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FEB59" w14:textId="77777777" w:rsidR="00EC180A" w:rsidRPr="0000602D" w:rsidRDefault="00EC180A" w:rsidP="0000602D">
      <w:bookmarkStart w:id="0" w:name="_Toc421708484"/>
      <w:bookmarkStart w:id="1" w:name="_GoBack"/>
      <w:bookmarkEnd w:id="1"/>
    </w:p>
    <w:p w14:paraId="6BA4722C" w14:textId="1335D71B" w:rsidR="00EC180A" w:rsidRPr="0000602D" w:rsidRDefault="00BE4539" w:rsidP="0000602D">
      <w:pPr>
        <w:jc w:val="right"/>
      </w:pPr>
      <w:r>
        <w:rPr>
          <w:rFonts w:ascii="Arial" w:hAnsi="Arial" w:cs="Arial"/>
          <w:noProof/>
          <w:sz w:val="31"/>
          <w:szCs w:val="31"/>
        </w:rPr>
        <w:drawing>
          <wp:inline distT="0" distB="0" distL="0" distR="0" wp14:anchorId="0531A93D" wp14:editId="272D62D9">
            <wp:extent cx="1045845" cy="1228725"/>
            <wp:effectExtent l="0" t="0" r="1905" b="9525"/>
            <wp:docPr id="2" name="Image 2" descr="emploi fiphfp handica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i fiphfp handica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845" cy="1228725"/>
                    </a:xfrm>
                    <a:prstGeom prst="rect">
                      <a:avLst/>
                    </a:prstGeom>
                    <a:noFill/>
                    <a:ln>
                      <a:noFill/>
                    </a:ln>
                  </pic:spPr>
                </pic:pic>
              </a:graphicData>
            </a:graphic>
          </wp:inline>
        </w:drawing>
      </w:r>
    </w:p>
    <w:p w14:paraId="1EBCEEB5" w14:textId="77777777" w:rsidR="00EC180A" w:rsidRPr="00A14424" w:rsidRDefault="00EC180A" w:rsidP="00EC180A">
      <w:pPr>
        <w:jc w:val="right"/>
      </w:pPr>
    </w:p>
    <w:p w14:paraId="511E5ECF" w14:textId="77777777" w:rsidR="00EC180A" w:rsidRPr="00A14424" w:rsidRDefault="00EC180A" w:rsidP="00EC180A">
      <w:pPr>
        <w:jc w:val="center"/>
      </w:pPr>
    </w:p>
    <w:tbl>
      <w:tblPr>
        <w:tblW w:w="8857" w:type="dxa"/>
        <w:tblLayout w:type="fixed"/>
        <w:tblLook w:val="01E0" w:firstRow="1" w:lastRow="1" w:firstColumn="1" w:lastColumn="1" w:noHBand="0" w:noVBand="0"/>
      </w:tblPr>
      <w:tblGrid>
        <w:gridCol w:w="250"/>
        <w:gridCol w:w="8607"/>
      </w:tblGrid>
      <w:tr w:rsidR="00A36D4C" w:rsidRPr="008F77B2" w14:paraId="6A75FC26" w14:textId="77777777" w:rsidTr="00297F9F">
        <w:trPr>
          <w:trHeight w:val="1785"/>
        </w:trPr>
        <w:tc>
          <w:tcPr>
            <w:tcW w:w="250" w:type="dxa"/>
            <w:vMerge w:val="restart"/>
          </w:tcPr>
          <w:p w14:paraId="152808DD" w14:textId="77777777" w:rsidR="00EC180A" w:rsidRPr="008F77B2" w:rsidRDefault="00EC180A" w:rsidP="00773069">
            <w:pPr>
              <w:spacing w:after="120"/>
              <w:rPr>
                <w:rFonts w:cs="Calibri"/>
                <w:sz w:val="36"/>
              </w:rPr>
            </w:pPr>
          </w:p>
        </w:tc>
        <w:tc>
          <w:tcPr>
            <w:tcW w:w="8607" w:type="dxa"/>
            <w:tcBorders>
              <w:bottom w:val="single" w:sz="12" w:space="0" w:color="808080"/>
            </w:tcBorders>
            <w:vAlign w:val="center"/>
          </w:tcPr>
          <w:p w14:paraId="3BE8BBB6" w14:textId="77777777" w:rsidR="00EC180A" w:rsidRPr="008F77B2" w:rsidRDefault="00EC180A" w:rsidP="006E23D7">
            <w:pPr>
              <w:pStyle w:val="Input-MainTitle-ClientName"/>
              <w:spacing w:after="120" w:line="240" w:lineRule="auto"/>
              <w:ind w:left="0"/>
              <w:jc w:val="center"/>
              <w:rPr>
                <w:rFonts w:ascii="Century Gothic" w:hAnsi="Century Gothic" w:cs="Calibri"/>
                <w:b w:val="0"/>
                <w:sz w:val="36"/>
                <w:szCs w:val="26"/>
                <w:lang w:val="fr-FR"/>
              </w:rPr>
            </w:pPr>
            <w:r w:rsidRPr="008F77B2">
              <w:rPr>
                <w:rFonts w:ascii="Century Gothic" w:hAnsi="Century Gothic" w:cs="Calibri"/>
                <w:b w:val="0"/>
                <w:sz w:val="36"/>
                <w:szCs w:val="26"/>
                <w:lang w:val="fr-FR"/>
              </w:rPr>
              <w:t>Catalogue des interventions du FIPHFP</w:t>
            </w:r>
          </w:p>
        </w:tc>
      </w:tr>
      <w:tr w:rsidR="00A36D4C" w:rsidRPr="00A36D4C" w14:paraId="02E6204F" w14:textId="77777777" w:rsidTr="00297F9F">
        <w:trPr>
          <w:trHeight w:val="119"/>
        </w:trPr>
        <w:tc>
          <w:tcPr>
            <w:tcW w:w="250" w:type="dxa"/>
            <w:vMerge/>
          </w:tcPr>
          <w:p w14:paraId="4B571F23" w14:textId="77777777" w:rsidR="00EC180A" w:rsidRPr="00A36D4C" w:rsidRDefault="00EC180A" w:rsidP="006E23D7">
            <w:pPr>
              <w:spacing w:after="120"/>
              <w:rPr>
                <w:rFonts w:cs="Calibri"/>
              </w:rPr>
            </w:pPr>
          </w:p>
        </w:tc>
        <w:tc>
          <w:tcPr>
            <w:tcW w:w="8607" w:type="dxa"/>
            <w:tcBorders>
              <w:top w:val="single" w:sz="12" w:space="0" w:color="808080"/>
            </w:tcBorders>
            <w:vAlign w:val="center"/>
          </w:tcPr>
          <w:p w14:paraId="685259AE" w14:textId="77777777" w:rsidR="00EC180A" w:rsidRPr="00A36D4C" w:rsidRDefault="00EC180A" w:rsidP="006E23D7">
            <w:pPr>
              <w:spacing w:after="120"/>
              <w:jc w:val="center"/>
              <w:rPr>
                <w:rFonts w:ascii="Century Gothic" w:hAnsi="Century Gothic" w:cs="Calibri"/>
                <w:b/>
                <w:sz w:val="28"/>
              </w:rPr>
            </w:pPr>
          </w:p>
          <w:p w14:paraId="3A474B7E" w14:textId="1782E98E" w:rsidR="00EC180A" w:rsidRPr="00A36D4C" w:rsidRDefault="00EC180A" w:rsidP="006E23D7">
            <w:pPr>
              <w:ind w:firstLine="708"/>
              <w:jc w:val="center"/>
              <w:rPr>
                <w:rFonts w:ascii="Century Gothic" w:hAnsi="Century Gothic" w:cs="Calibri"/>
                <w:b/>
                <w:i/>
                <w:sz w:val="28"/>
              </w:rPr>
            </w:pPr>
            <w:r w:rsidRPr="00A36D4C">
              <w:rPr>
                <w:rFonts w:ascii="Century Gothic" w:hAnsi="Century Gothic" w:cs="Calibri"/>
                <w:b/>
                <w:i/>
                <w:sz w:val="28"/>
              </w:rPr>
              <w:t xml:space="preserve">Version </w:t>
            </w:r>
            <w:r w:rsidR="00D7689F">
              <w:rPr>
                <w:rFonts w:ascii="Century Gothic" w:hAnsi="Century Gothic" w:cs="Calibri"/>
                <w:b/>
                <w:i/>
                <w:sz w:val="28"/>
              </w:rPr>
              <w:t>8</w:t>
            </w:r>
            <w:r w:rsidR="00BE4539" w:rsidRPr="00A36D4C">
              <w:rPr>
                <w:rFonts w:ascii="Century Gothic" w:hAnsi="Century Gothic" w:cs="Calibri"/>
                <w:b/>
                <w:i/>
                <w:sz w:val="28"/>
              </w:rPr>
              <w:t xml:space="preserve"> </w:t>
            </w:r>
            <w:r w:rsidRPr="00A36D4C">
              <w:rPr>
                <w:rFonts w:ascii="Century Gothic" w:hAnsi="Century Gothic" w:cs="Calibri"/>
                <w:b/>
                <w:i/>
                <w:sz w:val="28"/>
              </w:rPr>
              <w:t xml:space="preserve">du </w:t>
            </w:r>
            <w:r w:rsidR="00D7689F">
              <w:rPr>
                <w:rFonts w:ascii="Century Gothic" w:hAnsi="Century Gothic" w:cs="Calibri"/>
                <w:b/>
                <w:i/>
                <w:sz w:val="28"/>
              </w:rPr>
              <w:t>15/01</w:t>
            </w:r>
            <w:r w:rsidR="00A87EB6" w:rsidRPr="00A36D4C">
              <w:rPr>
                <w:rFonts w:ascii="Century Gothic" w:hAnsi="Century Gothic" w:cs="Calibri"/>
                <w:b/>
                <w:i/>
                <w:sz w:val="28"/>
              </w:rPr>
              <w:t>/</w:t>
            </w:r>
            <w:r w:rsidR="00DD1922" w:rsidRPr="00A36D4C">
              <w:rPr>
                <w:rFonts w:ascii="Century Gothic" w:hAnsi="Century Gothic" w:cs="Calibri"/>
                <w:b/>
                <w:i/>
                <w:sz w:val="28"/>
              </w:rPr>
              <w:t>201</w:t>
            </w:r>
            <w:r w:rsidR="00D7689F">
              <w:rPr>
                <w:rFonts w:ascii="Century Gothic" w:hAnsi="Century Gothic" w:cs="Calibri"/>
                <w:b/>
                <w:i/>
                <w:sz w:val="28"/>
              </w:rPr>
              <w:t>9</w:t>
            </w:r>
          </w:p>
          <w:p w14:paraId="7CDDF500" w14:textId="02B9C9EA" w:rsidR="00773069" w:rsidRPr="00A36D4C" w:rsidRDefault="00773069" w:rsidP="006E23D7">
            <w:pPr>
              <w:ind w:firstLine="708"/>
              <w:jc w:val="center"/>
              <w:rPr>
                <w:rFonts w:ascii="Century Gothic" w:hAnsi="Century Gothic" w:cs="Calibri"/>
                <w:b/>
                <w:i/>
                <w:sz w:val="28"/>
              </w:rPr>
            </w:pPr>
          </w:p>
          <w:p w14:paraId="2C83D3C0" w14:textId="77777777" w:rsidR="00773069" w:rsidRPr="00A36D4C" w:rsidRDefault="00773069" w:rsidP="006E23D7">
            <w:pPr>
              <w:ind w:firstLine="708"/>
              <w:jc w:val="center"/>
              <w:rPr>
                <w:rFonts w:ascii="Century Gothic" w:hAnsi="Century Gothic" w:cs="Calibri"/>
                <w:b/>
                <w:i/>
                <w:sz w:val="28"/>
              </w:rPr>
            </w:pPr>
          </w:p>
          <w:p w14:paraId="6C7E497D" w14:textId="480970D6" w:rsidR="00773069" w:rsidRDefault="00D7689F" w:rsidP="00773069">
            <w:pPr>
              <w:spacing w:after="120"/>
              <w:jc w:val="center"/>
              <w:rPr>
                <w:b/>
                <w:szCs w:val="22"/>
                <w:lang w:val="fr-BE" w:eastAsia="en-US"/>
              </w:rPr>
            </w:pPr>
            <w:bookmarkStart w:id="2" w:name="_Hlk517158293"/>
            <w:r>
              <w:rPr>
                <w:b/>
                <w:sz w:val="28"/>
                <w:szCs w:val="28"/>
                <w:u w:val="single"/>
                <w:lang w:val="fr-BE" w:eastAsia="en-US"/>
              </w:rPr>
              <w:t>Modifications</w:t>
            </w:r>
            <w:r w:rsidR="00773069" w:rsidRPr="00A36D4C">
              <w:rPr>
                <w:b/>
                <w:szCs w:val="22"/>
                <w:lang w:val="fr-BE" w:eastAsia="en-US"/>
              </w:rPr>
              <w:t> :</w:t>
            </w:r>
          </w:p>
          <w:p w14:paraId="2D3A8ED8" w14:textId="77777777" w:rsidR="00BE7B0C" w:rsidRPr="00A36D4C" w:rsidRDefault="00BE7B0C" w:rsidP="00773069">
            <w:pPr>
              <w:spacing w:after="120"/>
              <w:jc w:val="center"/>
              <w:rPr>
                <w:b/>
                <w:szCs w:val="22"/>
                <w:lang w:val="fr-BE" w:eastAsia="en-US"/>
              </w:rPr>
            </w:pPr>
          </w:p>
          <w:bookmarkEnd w:id="2"/>
          <w:p w14:paraId="47DCF68C" w14:textId="77777777" w:rsidR="00862AF8" w:rsidRDefault="00862AF8" w:rsidP="00862AF8">
            <w:pPr>
              <w:spacing w:after="120"/>
              <w:rPr>
                <w:szCs w:val="22"/>
              </w:rPr>
            </w:pPr>
            <w:r>
              <w:rPr>
                <w:b/>
                <w:szCs w:val="22"/>
              </w:rPr>
              <w:t xml:space="preserve">Page 10 – </w:t>
            </w:r>
            <w:r>
              <w:rPr>
                <w:szCs w:val="22"/>
              </w:rPr>
              <w:t>Pour les personnes sortant d’un institut médico-éducatif (IME) ou d’un établissement et service d'aide par le travail (ESAT) qui ne bénéficient pas au moment de la conclusion de leur contrat d’apprentissage de la qualité de BOE, il est accepté que les aides puissent être mobilisées, à la condition de justifier d’une preuve de dépôt de dossier de RQTH et d’un justificatif de présence en IME ou ESAT.</w:t>
            </w:r>
          </w:p>
          <w:p w14:paraId="02EB4044" w14:textId="77777777" w:rsidR="00862AF8" w:rsidRDefault="00862AF8" w:rsidP="00862AF8">
            <w:pPr>
              <w:spacing w:after="120"/>
              <w:rPr>
                <w:szCs w:val="22"/>
              </w:rPr>
            </w:pPr>
            <w:r>
              <w:rPr>
                <w:b/>
                <w:szCs w:val="22"/>
              </w:rPr>
              <w:t xml:space="preserve">Page 10 – </w:t>
            </w:r>
            <w:r>
              <w:rPr>
                <w:szCs w:val="22"/>
              </w:rPr>
              <w:t>La notification de l'allocation d'éducation de l'enfant handicapé (AEEH) est acceptée comme pièce justificative pour mobiliser les aides du FIPHFP dans le cadre du service civique.</w:t>
            </w:r>
          </w:p>
          <w:p w14:paraId="786404C1" w14:textId="694705B5" w:rsidR="008F77B2" w:rsidRDefault="008F77B2" w:rsidP="008F77B2">
            <w:pPr>
              <w:spacing w:after="120"/>
              <w:rPr>
                <w:szCs w:val="22"/>
              </w:rPr>
            </w:pPr>
            <w:r w:rsidRPr="00553D25">
              <w:rPr>
                <w:b/>
                <w:szCs w:val="22"/>
              </w:rPr>
              <w:t>Page 1</w:t>
            </w:r>
            <w:r>
              <w:rPr>
                <w:b/>
                <w:szCs w:val="22"/>
              </w:rPr>
              <w:t>3</w:t>
            </w:r>
            <w:r w:rsidRPr="00553D25">
              <w:rPr>
                <w:b/>
                <w:szCs w:val="22"/>
              </w:rPr>
              <w:t xml:space="preserve"> – </w:t>
            </w:r>
            <w:r w:rsidRPr="008F77B2">
              <w:rPr>
                <w:szCs w:val="22"/>
              </w:rPr>
              <w:t>Les demandes sur facture ne peuvent concerner des factures antérieures de plus de six mois à la date de la demande</w:t>
            </w:r>
            <w:r>
              <w:rPr>
                <w:szCs w:val="22"/>
              </w:rPr>
              <w:t xml:space="preserve"> (</w:t>
            </w:r>
            <w:r w:rsidR="00E328E4">
              <w:rPr>
                <w:b/>
                <w:szCs w:val="22"/>
              </w:rPr>
              <w:t>Date d’application : 1er</w:t>
            </w:r>
            <w:r w:rsidRPr="00BE7B0C">
              <w:rPr>
                <w:b/>
                <w:szCs w:val="22"/>
              </w:rPr>
              <w:t xml:space="preserve"> jui</w:t>
            </w:r>
            <w:r w:rsidR="00E328E4">
              <w:rPr>
                <w:b/>
                <w:szCs w:val="22"/>
              </w:rPr>
              <w:t>llet</w:t>
            </w:r>
            <w:r w:rsidRPr="00BE7B0C">
              <w:rPr>
                <w:b/>
                <w:szCs w:val="22"/>
              </w:rPr>
              <w:t xml:space="preserve"> 2019</w:t>
            </w:r>
            <w:r>
              <w:rPr>
                <w:szCs w:val="22"/>
              </w:rPr>
              <w:t>)</w:t>
            </w:r>
            <w:r w:rsidRPr="008F77B2">
              <w:rPr>
                <w:szCs w:val="22"/>
              </w:rPr>
              <w:t>.</w:t>
            </w:r>
          </w:p>
          <w:p w14:paraId="67C09C41" w14:textId="36B62034" w:rsidR="00D7689F" w:rsidRPr="008F77B2" w:rsidRDefault="00D7689F" w:rsidP="008F77B2">
            <w:pPr>
              <w:spacing w:after="120"/>
              <w:rPr>
                <w:szCs w:val="22"/>
              </w:rPr>
            </w:pPr>
            <w:r>
              <w:rPr>
                <w:b/>
                <w:szCs w:val="22"/>
              </w:rPr>
              <w:t xml:space="preserve">Page 62 – </w:t>
            </w:r>
            <w:r w:rsidRPr="008F77B2">
              <w:rPr>
                <w:szCs w:val="22"/>
              </w:rPr>
              <w:t>Possibilité pour un employeur, dans le cadre d’un contrat d’apprentissage, de demander un aménagement situé dans le centre de formation de l’apprenti.</w:t>
            </w:r>
          </w:p>
          <w:p w14:paraId="44714A1C" w14:textId="1AEBE276" w:rsidR="002F1D2E" w:rsidRDefault="002F1D2E" w:rsidP="002F1D2E">
            <w:pPr>
              <w:spacing w:after="120"/>
              <w:rPr>
                <w:szCs w:val="22"/>
              </w:rPr>
            </w:pPr>
            <w:r>
              <w:rPr>
                <w:b/>
                <w:szCs w:val="22"/>
              </w:rPr>
              <w:t>Page 6</w:t>
            </w:r>
            <w:r w:rsidRPr="008F77B2">
              <w:rPr>
                <w:b/>
                <w:szCs w:val="22"/>
              </w:rPr>
              <w:t>3</w:t>
            </w:r>
            <w:r>
              <w:rPr>
                <w:szCs w:val="22"/>
              </w:rPr>
              <w:t xml:space="preserve"> – La prise en charge des frais de maintenance et de réparation </w:t>
            </w:r>
            <w:r w:rsidR="00213624">
              <w:rPr>
                <w:szCs w:val="22"/>
              </w:rPr>
              <w:t xml:space="preserve">ne s’applique qu’aux </w:t>
            </w:r>
            <w:r>
              <w:rPr>
                <w:szCs w:val="22"/>
              </w:rPr>
              <w:t>seuls matériels adaptés et spécifiques.</w:t>
            </w:r>
          </w:p>
          <w:p w14:paraId="665B7D64" w14:textId="104EF0FC" w:rsidR="00A375A7" w:rsidRDefault="00A375A7" w:rsidP="002F1D2E">
            <w:pPr>
              <w:spacing w:after="120"/>
              <w:rPr>
                <w:szCs w:val="22"/>
              </w:rPr>
            </w:pPr>
            <w:r w:rsidRPr="00A375A7">
              <w:rPr>
                <w:b/>
                <w:szCs w:val="22"/>
              </w:rPr>
              <w:t>Page 69 et 71</w:t>
            </w:r>
            <w:r>
              <w:rPr>
                <w:szCs w:val="22"/>
              </w:rPr>
              <w:t xml:space="preserve"> – Corrections concernant les auxiliaires de vie ; l’objectif est de favoriser l’insertion </w:t>
            </w:r>
            <w:r w:rsidRPr="003A5B76">
              <w:rPr>
                <w:b/>
                <w:szCs w:val="22"/>
              </w:rPr>
              <w:t>et le maintien</w:t>
            </w:r>
            <w:r>
              <w:rPr>
                <w:szCs w:val="22"/>
              </w:rPr>
              <w:t>.</w:t>
            </w:r>
          </w:p>
          <w:p w14:paraId="6D1F1720" w14:textId="361728E9" w:rsidR="00BA5DB9" w:rsidRPr="008F77B2" w:rsidRDefault="00BA5DB9" w:rsidP="00773069">
            <w:pPr>
              <w:spacing w:after="120"/>
              <w:rPr>
                <w:b/>
                <w:szCs w:val="22"/>
              </w:rPr>
            </w:pPr>
            <w:r w:rsidRPr="00BA5DB9">
              <w:rPr>
                <w:b/>
                <w:szCs w:val="22"/>
              </w:rPr>
              <w:t>Page</w:t>
            </w:r>
            <w:r w:rsidR="002F1D2E">
              <w:rPr>
                <w:b/>
                <w:szCs w:val="22"/>
              </w:rPr>
              <w:t>s</w:t>
            </w:r>
            <w:r w:rsidRPr="00BA5DB9">
              <w:rPr>
                <w:b/>
                <w:szCs w:val="22"/>
              </w:rPr>
              <w:t xml:space="preserve"> </w:t>
            </w:r>
            <w:r w:rsidR="002F1D2E">
              <w:rPr>
                <w:b/>
                <w:szCs w:val="22"/>
              </w:rPr>
              <w:t xml:space="preserve">94 et </w:t>
            </w:r>
            <w:r w:rsidRPr="00BA5DB9">
              <w:rPr>
                <w:b/>
                <w:szCs w:val="22"/>
              </w:rPr>
              <w:t xml:space="preserve">95 </w:t>
            </w:r>
            <w:r w:rsidRPr="008F77B2">
              <w:rPr>
                <w:szCs w:val="22"/>
              </w:rPr>
              <w:t xml:space="preserve">– </w:t>
            </w:r>
            <w:r w:rsidR="000D0084" w:rsidRPr="000D0084">
              <w:rPr>
                <w:szCs w:val="22"/>
              </w:rPr>
              <w:t xml:space="preserve">La prise en charge des formations dans le cadre d’un reclassement ou d’une reconversion professionnelle pour raison de santé est limitée aux seuls agents bénéficiaires de l’obligation d’emploi et agents inaptes et/ou en cours de reclassement. </w:t>
            </w:r>
            <w:r w:rsidR="00213624" w:rsidRPr="00213624">
              <w:rPr>
                <w:b/>
                <w:szCs w:val="22"/>
              </w:rPr>
              <w:t xml:space="preserve">(Date d’application : </w:t>
            </w:r>
            <w:r w:rsidR="00E328E4">
              <w:rPr>
                <w:b/>
                <w:szCs w:val="22"/>
              </w:rPr>
              <w:t>1</w:t>
            </w:r>
            <w:r w:rsidR="00E328E4" w:rsidRPr="00E328E4">
              <w:rPr>
                <w:b/>
                <w:szCs w:val="22"/>
                <w:vertAlign w:val="superscript"/>
              </w:rPr>
              <w:t>er</w:t>
            </w:r>
            <w:r w:rsidR="00E328E4">
              <w:rPr>
                <w:b/>
                <w:szCs w:val="22"/>
              </w:rPr>
              <w:t xml:space="preserve"> juillet</w:t>
            </w:r>
            <w:r w:rsidR="00213624" w:rsidRPr="00213624">
              <w:rPr>
                <w:b/>
                <w:szCs w:val="22"/>
              </w:rPr>
              <w:t xml:space="preserve"> 2019)</w:t>
            </w:r>
            <w:r w:rsidRPr="008F77B2">
              <w:rPr>
                <w:szCs w:val="22"/>
              </w:rPr>
              <w:t>.</w:t>
            </w:r>
          </w:p>
          <w:p w14:paraId="5C27EE19" w14:textId="4597D6FA" w:rsidR="00BA5DB9" w:rsidRPr="00A36D4C" w:rsidRDefault="00BA5DB9" w:rsidP="00773069">
            <w:pPr>
              <w:spacing w:after="120"/>
              <w:rPr>
                <w:rFonts w:ascii="Century Gothic" w:hAnsi="Century Gothic" w:cs="Calibri"/>
                <w:b/>
              </w:rPr>
            </w:pPr>
          </w:p>
        </w:tc>
      </w:tr>
    </w:tbl>
    <w:p w14:paraId="7962D28E" w14:textId="52978A3F" w:rsidR="00773069" w:rsidRDefault="00EC180A" w:rsidP="00773069">
      <w:pPr>
        <w:rPr>
          <w:rStyle w:val="Lienhypertexte"/>
          <w:color w:val="4F81BD" w:themeColor="accent1"/>
          <w:u w:val="none"/>
        </w:rPr>
      </w:pPr>
      <w:r>
        <w:rPr>
          <w:rStyle w:val="Lienhypertexte"/>
          <w:color w:val="4F81BD" w:themeColor="accent1"/>
          <w:u w:val="none"/>
        </w:rPr>
        <w:br w:type="page"/>
      </w:r>
    </w:p>
    <w:p w14:paraId="06DD1747" w14:textId="77777777" w:rsidR="00EC180A" w:rsidRPr="000F7A9D" w:rsidRDefault="00EC180A" w:rsidP="00EC180A">
      <w:pPr>
        <w:pStyle w:val="Titre1"/>
        <w:rPr>
          <w:rStyle w:val="Lienhypertexte"/>
          <w:color w:val="4F81BD" w:themeColor="accent1"/>
          <w:u w:val="none"/>
        </w:rPr>
      </w:pPr>
      <w:bookmarkStart w:id="3" w:name="_Toc425244838"/>
      <w:bookmarkStart w:id="4" w:name="_Toc534728611"/>
      <w:r w:rsidRPr="000F7A9D">
        <w:rPr>
          <w:rStyle w:val="Lienhypertexte"/>
          <w:color w:val="4F81BD" w:themeColor="accent1"/>
          <w:u w:val="none"/>
        </w:rPr>
        <w:lastRenderedPageBreak/>
        <w:t>S</w:t>
      </w:r>
      <w:r>
        <w:rPr>
          <w:rStyle w:val="Lienhypertexte"/>
          <w:color w:val="4F81BD" w:themeColor="accent1"/>
          <w:u w:val="none"/>
        </w:rPr>
        <w:t>ommaire</w:t>
      </w:r>
      <w:bookmarkEnd w:id="3"/>
      <w:bookmarkEnd w:id="4"/>
    </w:p>
    <w:p w14:paraId="6AD2B45D" w14:textId="77777777" w:rsidR="00EC180A" w:rsidRDefault="00EC180A" w:rsidP="00EC180A">
      <w:pPr>
        <w:jc w:val="left"/>
        <w:rPr>
          <w:rStyle w:val="Lienhypertexte"/>
          <w:sz w:val="24"/>
        </w:rPr>
      </w:pPr>
    </w:p>
    <w:p w14:paraId="467EBE32" w14:textId="45B5A626" w:rsidR="00B7592C" w:rsidRDefault="00956C89">
      <w:pPr>
        <w:pStyle w:val="TM1"/>
        <w:rPr>
          <w:rFonts w:eastAsiaTheme="minorEastAsia" w:cstheme="minorBidi"/>
          <w:b w:val="0"/>
          <w:bCs w:val="0"/>
          <w:caps w:val="0"/>
          <w:noProof/>
          <w:sz w:val="22"/>
          <w:szCs w:val="22"/>
        </w:rPr>
      </w:pPr>
      <w:r>
        <w:rPr>
          <w:rStyle w:val="Lienhypertexte"/>
          <w:sz w:val="24"/>
        </w:rPr>
        <w:fldChar w:fldCharType="begin"/>
      </w:r>
      <w:r>
        <w:rPr>
          <w:rStyle w:val="Lienhypertexte"/>
          <w:sz w:val="24"/>
        </w:rPr>
        <w:instrText xml:space="preserve"> TOC \o "1-4" \h \z \u </w:instrText>
      </w:r>
      <w:r>
        <w:rPr>
          <w:rStyle w:val="Lienhypertexte"/>
          <w:sz w:val="24"/>
        </w:rPr>
        <w:fldChar w:fldCharType="separate"/>
      </w:r>
      <w:hyperlink w:anchor="_Toc534728611" w:history="1">
        <w:r w:rsidR="00B7592C" w:rsidRPr="008C571A">
          <w:rPr>
            <w:rStyle w:val="Lienhypertexte"/>
            <w:noProof/>
          </w:rPr>
          <w:t>Sommaire</w:t>
        </w:r>
        <w:r w:rsidR="00B7592C">
          <w:rPr>
            <w:noProof/>
            <w:webHidden/>
          </w:rPr>
          <w:tab/>
        </w:r>
        <w:r w:rsidR="00B7592C">
          <w:rPr>
            <w:noProof/>
            <w:webHidden/>
          </w:rPr>
          <w:fldChar w:fldCharType="begin"/>
        </w:r>
        <w:r w:rsidR="00B7592C">
          <w:rPr>
            <w:noProof/>
            <w:webHidden/>
          </w:rPr>
          <w:instrText xml:space="preserve"> PAGEREF _Toc534728611 \h </w:instrText>
        </w:r>
        <w:r w:rsidR="00B7592C">
          <w:rPr>
            <w:noProof/>
            <w:webHidden/>
          </w:rPr>
        </w:r>
        <w:r w:rsidR="00B7592C">
          <w:rPr>
            <w:noProof/>
            <w:webHidden/>
          </w:rPr>
          <w:fldChar w:fldCharType="separate"/>
        </w:r>
        <w:r w:rsidR="00B7592C">
          <w:rPr>
            <w:noProof/>
            <w:webHidden/>
          </w:rPr>
          <w:t>2</w:t>
        </w:r>
        <w:r w:rsidR="00B7592C">
          <w:rPr>
            <w:noProof/>
            <w:webHidden/>
          </w:rPr>
          <w:fldChar w:fldCharType="end"/>
        </w:r>
      </w:hyperlink>
    </w:p>
    <w:p w14:paraId="0753505F" w14:textId="1EF7DB60" w:rsidR="00B7592C" w:rsidRDefault="00257346">
      <w:pPr>
        <w:pStyle w:val="TM1"/>
        <w:rPr>
          <w:rFonts w:eastAsiaTheme="minorEastAsia" w:cstheme="minorBidi"/>
          <w:b w:val="0"/>
          <w:bCs w:val="0"/>
          <w:caps w:val="0"/>
          <w:noProof/>
          <w:sz w:val="22"/>
          <w:szCs w:val="22"/>
        </w:rPr>
      </w:pPr>
      <w:hyperlink w:anchor="_Toc534728612" w:history="1">
        <w:r w:rsidR="00B7592C" w:rsidRPr="008C571A">
          <w:rPr>
            <w:rStyle w:val="Lienhypertexte"/>
            <w:noProof/>
          </w:rPr>
          <w:t>Partie introductive</w:t>
        </w:r>
        <w:r w:rsidR="00B7592C">
          <w:rPr>
            <w:noProof/>
            <w:webHidden/>
          </w:rPr>
          <w:tab/>
        </w:r>
        <w:r w:rsidR="00B7592C">
          <w:rPr>
            <w:noProof/>
            <w:webHidden/>
          </w:rPr>
          <w:fldChar w:fldCharType="begin"/>
        </w:r>
        <w:r w:rsidR="00B7592C">
          <w:rPr>
            <w:noProof/>
            <w:webHidden/>
          </w:rPr>
          <w:instrText xml:space="preserve"> PAGEREF _Toc534728612 \h </w:instrText>
        </w:r>
        <w:r w:rsidR="00B7592C">
          <w:rPr>
            <w:noProof/>
            <w:webHidden/>
          </w:rPr>
        </w:r>
        <w:r w:rsidR="00B7592C">
          <w:rPr>
            <w:noProof/>
            <w:webHidden/>
          </w:rPr>
          <w:fldChar w:fldCharType="separate"/>
        </w:r>
        <w:r w:rsidR="00B7592C">
          <w:rPr>
            <w:noProof/>
            <w:webHidden/>
          </w:rPr>
          <w:t>4</w:t>
        </w:r>
        <w:r w:rsidR="00B7592C">
          <w:rPr>
            <w:noProof/>
            <w:webHidden/>
          </w:rPr>
          <w:fldChar w:fldCharType="end"/>
        </w:r>
      </w:hyperlink>
    </w:p>
    <w:p w14:paraId="223EF593" w14:textId="52D36FCC" w:rsidR="00B7592C" w:rsidRDefault="00257346">
      <w:pPr>
        <w:pStyle w:val="TM2"/>
        <w:tabs>
          <w:tab w:val="right" w:leader="dot" w:pos="9205"/>
        </w:tabs>
        <w:rPr>
          <w:rFonts w:eastAsiaTheme="minorEastAsia" w:cstheme="minorBidi"/>
          <w:smallCaps w:val="0"/>
          <w:noProof/>
          <w:sz w:val="22"/>
          <w:szCs w:val="22"/>
        </w:rPr>
      </w:pPr>
      <w:hyperlink w:anchor="_Toc534728613" w:history="1">
        <w:r w:rsidR="00B7592C" w:rsidRPr="008C571A">
          <w:rPr>
            <w:rStyle w:val="Lienhypertexte"/>
            <w:noProof/>
          </w:rPr>
          <w:t>Un nouveau catalogue présentant les interventions du FIPHFP</w:t>
        </w:r>
        <w:r w:rsidR="00B7592C">
          <w:rPr>
            <w:noProof/>
            <w:webHidden/>
          </w:rPr>
          <w:tab/>
        </w:r>
        <w:r w:rsidR="00B7592C">
          <w:rPr>
            <w:noProof/>
            <w:webHidden/>
          </w:rPr>
          <w:fldChar w:fldCharType="begin"/>
        </w:r>
        <w:r w:rsidR="00B7592C">
          <w:rPr>
            <w:noProof/>
            <w:webHidden/>
          </w:rPr>
          <w:instrText xml:space="preserve"> PAGEREF _Toc534728613 \h </w:instrText>
        </w:r>
        <w:r w:rsidR="00B7592C">
          <w:rPr>
            <w:noProof/>
            <w:webHidden/>
          </w:rPr>
        </w:r>
        <w:r w:rsidR="00B7592C">
          <w:rPr>
            <w:noProof/>
            <w:webHidden/>
          </w:rPr>
          <w:fldChar w:fldCharType="separate"/>
        </w:r>
        <w:r w:rsidR="00B7592C">
          <w:rPr>
            <w:noProof/>
            <w:webHidden/>
          </w:rPr>
          <w:t>5</w:t>
        </w:r>
        <w:r w:rsidR="00B7592C">
          <w:rPr>
            <w:noProof/>
            <w:webHidden/>
          </w:rPr>
          <w:fldChar w:fldCharType="end"/>
        </w:r>
      </w:hyperlink>
    </w:p>
    <w:p w14:paraId="645FD08E" w14:textId="00AB4999" w:rsidR="00B7592C" w:rsidRDefault="00257346">
      <w:pPr>
        <w:pStyle w:val="TM1"/>
        <w:rPr>
          <w:rFonts w:eastAsiaTheme="minorEastAsia" w:cstheme="minorBidi"/>
          <w:b w:val="0"/>
          <w:bCs w:val="0"/>
          <w:caps w:val="0"/>
          <w:noProof/>
          <w:sz w:val="22"/>
          <w:szCs w:val="22"/>
        </w:rPr>
      </w:pPr>
      <w:hyperlink w:anchor="_Toc534728614" w:history="1">
        <w:r w:rsidR="00B7592C" w:rsidRPr="008C571A">
          <w:rPr>
            <w:rStyle w:val="Lienhypertexte"/>
            <w:noProof/>
          </w:rPr>
          <w:t>Partie 1 : Les modalités de sollicitation et le périmètre du catalogue des interventions</w:t>
        </w:r>
        <w:r w:rsidR="00B7592C">
          <w:rPr>
            <w:noProof/>
            <w:webHidden/>
          </w:rPr>
          <w:tab/>
        </w:r>
        <w:r w:rsidR="00B7592C">
          <w:rPr>
            <w:noProof/>
            <w:webHidden/>
          </w:rPr>
          <w:fldChar w:fldCharType="begin"/>
        </w:r>
        <w:r w:rsidR="00B7592C">
          <w:rPr>
            <w:noProof/>
            <w:webHidden/>
          </w:rPr>
          <w:instrText xml:space="preserve"> PAGEREF _Toc534728614 \h </w:instrText>
        </w:r>
        <w:r w:rsidR="00B7592C">
          <w:rPr>
            <w:noProof/>
            <w:webHidden/>
          </w:rPr>
        </w:r>
        <w:r w:rsidR="00B7592C">
          <w:rPr>
            <w:noProof/>
            <w:webHidden/>
          </w:rPr>
          <w:fldChar w:fldCharType="separate"/>
        </w:r>
        <w:r w:rsidR="00B7592C">
          <w:rPr>
            <w:noProof/>
            <w:webHidden/>
          </w:rPr>
          <w:t>6</w:t>
        </w:r>
        <w:r w:rsidR="00B7592C">
          <w:rPr>
            <w:noProof/>
            <w:webHidden/>
          </w:rPr>
          <w:fldChar w:fldCharType="end"/>
        </w:r>
      </w:hyperlink>
    </w:p>
    <w:p w14:paraId="4AD0D4B7" w14:textId="4084E1F7" w:rsidR="00B7592C" w:rsidRDefault="00257346">
      <w:pPr>
        <w:pStyle w:val="TM2"/>
        <w:tabs>
          <w:tab w:val="left" w:pos="660"/>
          <w:tab w:val="right" w:leader="dot" w:pos="9205"/>
        </w:tabs>
        <w:rPr>
          <w:rFonts w:eastAsiaTheme="minorEastAsia" w:cstheme="minorBidi"/>
          <w:smallCaps w:val="0"/>
          <w:noProof/>
          <w:sz w:val="22"/>
          <w:szCs w:val="22"/>
        </w:rPr>
      </w:pPr>
      <w:hyperlink w:anchor="_Toc534728615" w:history="1">
        <w:r w:rsidR="00B7592C" w:rsidRPr="008C571A">
          <w:rPr>
            <w:rStyle w:val="Lienhypertexte"/>
            <w:noProof/>
            <w:spacing w:val="-2"/>
            <w:kern w:val="16"/>
          </w:rPr>
          <w:t>1/</w:t>
        </w:r>
        <w:r w:rsidR="00B7592C">
          <w:rPr>
            <w:rFonts w:eastAsiaTheme="minorEastAsia" w:cstheme="minorBidi"/>
            <w:smallCaps w:val="0"/>
            <w:noProof/>
            <w:sz w:val="22"/>
            <w:szCs w:val="22"/>
          </w:rPr>
          <w:tab/>
        </w:r>
        <w:r w:rsidR="00B7592C" w:rsidRPr="008C571A">
          <w:rPr>
            <w:rStyle w:val="Lienhypertexte"/>
            <w:noProof/>
          </w:rPr>
          <w:t>Les principes d’intervention du FIPHFP</w:t>
        </w:r>
        <w:r w:rsidR="00B7592C">
          <w:rPr>
            <w:noProof/>
            <w:webHidden/>
          </w:rPr>
          <w:tab/>
        </w:r>
        <w:r w:rsidR="00B7592C">
          <w:rPr>
            <w:noProof/>
            <w:webHidden/>
          </w:rPr>
          <w:fldChar w:fldCharType="begin"/>
        </w:r>
        <w:r w:rsidR="00B7592C">
          <w:rPr>
            <w:noProof/>
            <w:webHidden/>
          </w:rPr>
          <w:instrText xml:space="preserve"> PAGEREF _Toc534728615 \h </w:instrText>
        </w:r>
        <w:r w:rsidR="00B7592C">
          <w:rPr>
            <w:noProof/>
            <w:webHidden/>
          </w:rPr>
        </w:r>
        <w:r w:rsidR="00B7592C">
          <w:rPr>
            <w:noProof/>
            <w:webHidden/>
          </w:rPr>
          <w:fldChar w:fldCharType="separate"/>
        </w:r>
        <w:r w:rsidR="00B7592C">
          <w:rPr>
            <w:noProof/>
            <w:webHidden/>
          </w:rPr>
          <w:t>7</w:t>
        </w:r>
        <w:r w:rsidR="00B7592C">
          <w:rPr>
            <w:noProof/>
            <w:webHidden/>
          </w:rPr>
          <w:fldChar w:fldCharType="end"/>
        </w:r>
      </w:hyperlink>
    </w:p>
    <w:p w14:paraId="487D575B" w14:textId="5F11F49C" w:rsidR="00B7592C" w:rsidRDefault="00257346">
      <w:pPr>
        <w:pStyle w:val="TM2"/>
        <w:tabs>
          <w:tab w:val="left" w:pos="660"/>
          <w:tab w:val="right" w:leader="dot" w:pos="9205"/>
        </w:tabs>
        <w:rPr>
          <w:rFonts w:eastAsiaTheme="minorEastAsia" w:cstheme="minorBidi"/>
          <w:smallCaps w:val="0"/>
          <w:noProof/>
          <w:sz w:val="22"/>
          <w:szCs w:val="22"/>
        </w:rPr>
      </w:pPr>
      <w:hyperlink w:anchor="_Toc534728616" w:history="1">
        <w:r w:rsidR="00B7592C" w:rsidRPr="008C571A">
          <w:rPr>
            <w:rStyle w:val="Lienhypertexte"/>
            <w:noProof/>
            <w:spacing w:val="-2"/>
            <w:kern w:val="16"/>
          </w:rPr>
          <w:t>2/</w:t>
        </w:r>
        <w:r w:rsidR="00B7592C">
          <w:rPr>
            <w:rFonts w:eastAsiaTheme="minorEastAsia" w:cstheme="minorBidi"/>
            <w:smallCaps w:val="0"/>
            <w:noProof/>
            <w:sz w:val="22"/>
            <w:szCs w:val="22"/>
          </w:rPr>
          <w:tab/>
        </w:r>
        <w:r w:rsidR="00B7592C" w:rsidRPr="008C571A">
          <w:rPr>
            <w:rStyle w:val="Lienhypertexte"/>
            <w:noProof/>
          </w:rPr>
          <w:t>Les employeurs éligibles</w:t>
        </w:r>
        <w:r w:rsidR="00B7592C">
          <w:rPr>
            <w:noProof/>
            <w:webHidden/>
          </w:rPr>
          <w:tab/>
        </w:r>
        <w:r w:rsidR="00B7592C">
          <w:rPr>
            <w:noProof/>
            <w:webHidden/>
          </w:rPr>
          <w:fldChar w:fldCharType="begin"/>
        </w:r>
        <w:r w:rsidR="00B7592C">
          <w:rPr>
            <w:noProof/>
            <w:webHidden/>
          </w:rPr>
          <w:instrText xml:space="preserve"> PAGEREF _Toc534728616 \h </w:instrText>
        </w:r>
        <w:r w:rsidR="00B7592C">
          <w:rPr>
            <w:noProof/>
            <w:webHidden/>
          </w:rPr>
        </w:r>
        <w:r w:rsidR="00B7592C">
          <w:rPr>
            <w:noProof/>
            <w:webHidden/>
          </w:rPr>
          <w:fldChar w:fldCharType="separate"/>
        </w:r>
        <w:r w:rsidR="00B7592C">
          <w:rPr>
            <w:noProof/>
            <w:webHidden/>
          </w:rPr>
          <w:t>8</w:t>
        </w:r>
        <w:r w:rsidR="00B7592C">
          <w:rPr>
            <w:noProof/>
            <w:webHidden/>
          </w:rPr>
          <w:fldChar w:fldCharType="end"/>
        </w:r>
      </w:hyperlink>
    </w:p>
    <w:p w14:paraId="0B8D26F6" w14:textId="6AF6BCEC" w:rsidR="00B7592C" w:rsidRDefault="00257346">
      <w:pPr>
        <w:pStyle w:val="TM2"/>
        <w:tabs>
          <w:tab w:val="left" w:pos="660"/>
          <w:tab w:val="right" w:leader="dot" w:pos="9205"/>
        </w:tabs>
        <w:rPr>
          <w:rFonts w:eastAsiaTheme="minorEastAsia" w:cstheme="minorBidi"/>
          <w:smallCaps w:val="0"/>
          <w:noProof/>
          <w:sz w:val="22"/>
          <w:szCs w:val="22"/>
        </w:rPr>
      </w:pPr>
      <w:hyperlink w:anchor="_Toc534728617" w:history="1">
        <w:r w:rsidR="00B7592C" w:rsidRPr="008C571A">
          <w:rPr>
            <w:rStyle w:val="Lienhypertexte"/>
            <w:noProof/>
            <w:spacing w:val="-2"/>
            <w:kern w:val="16"/>
          </w:rPr>
          <w:t>3/</w:t>
        </w:r>
        <w:r w:rsidR="00B7592C">
          <w:rPr>
            <w:rFonts w:eastAsiaTheme="minorEastAsia" w:cstheme="minorBidi"/>
            <w:smallCaps w:val="0"/>
            <w:noProof/>
            <w:sz w:val="22"/>
            <w:szCs w:val="22"/>
          </w:rPr>
          <w:tab/>
        </w:r>
        <w:r w:rsidR="00B7592C" w:rsidRPr="008C571A">
          <w:rPr>
            <w:rStyle w:val="Lienhypertexte"/>
            <w:noProof/>
          </w:rPr>
          <w:t>Les bénéficiaires des aides directes du FIPHFP</w:t>
        </w:r>
        <w:r w:rsidR="00B7592C">
          <w:rPr>
            <w:noProof/>
            <w:webHidden/>
          </w:rPr>
          <w:tab/>
        </w:r>
        <w:r w:rsidR="00B7592C">
          <w:rPr>
            <w:noProof/>
            <w:webHidden/>
          </w:rPr>
          <w:fldChar w:fldCharType="begin"/>
        </w:r>
        <w:r w:rsidR="00B7592C">
          <w:rPr>
            <w:noProof/>
            <w:webHidden/>
          </w:rPr>
          <w:instrText xml:space="preserve"> PAGEREF _Toc534728617 \h </w:instrText>
        </w:r>
        <w:r w:rsidR="00B7592C">
          <w:rPr>
            <w:noProof/>
            <w:webHidden/>
          </w:rPr>
        </w:r>
        <w:r w:rsidR="00B7592C">
          <w:rPr>
            <w:noProof/>
            <w:webHidden/>
          </w:rPr>
          <w:fldChar w:fldCharType="separate"/>
        </w:r>
        <w:r w:rsidR="00B7592C">
          <w:rPr>
            <w:noProof/>
            <w:webHidden/>
          </w:rPr>
          <w:t>9</w:t>
        </w:r>
        <w:r w:rsidR="00B7592C">
          <w:rPr>
            <w:noProof/>
            <w:webHidden/>
          </w:rPr>
          <w:fldChar w:fldCharType="end"/>
        </w:r>
      </w:hyperlink>
    </w:p>
    <w:p w14:paraId="411C6A3B" w14:textId="683C43D8" w:rsidR="00B7592C" w:rsidRDefault="00257346">
      <w:pPr>
        <w:pStyle w:val="TM3"/>
        <w:tabs>
          <w:tab w:val="left" w:pos="880"/>
          <w:tab w:val="right" w:leader="dot" w:pos="9205"/>
        </w:tabs>
        <w:rPr>
          <w:rFonts w:eastAsiaTheme="minorEastAsia" w:cstheme="minorBidi"/>
          <w:i w:val="0"/>
          <w:iCs w:val="0"/>
          <w:noProof/>
          <w:sz w:val="22"/>
          <w:szCs w:val="22"/>
        </w:rPr>
      </w:pPr>
      <w:hyperlink w:anchor="_Toc534728618" w:history="1">
        <w:r w:rsidR="00B7592C" w:rsidRPr="008C571A">
          <w:rPr>
            <w:rStyle w:val="Lienhypertexte"/>
            <w:noProof/>
          </w:rPr>
          <w:t>A.</w:t>
        </w:r>
        <w:r w:rsidR="00B7592C">
          <w:rPr>
            <w:rFonts w:eastAsiaTheme="minorEastAsia" w:cstheme="minorBidi"/>
            <w:i w:val="0"/>
            <w:iCs w:val="0"/>
            <w:noProof/>
            <w:sz w:val="22"/>
            <w:szCs w:val="22"/>
          </w:rPr>
          <w:tab/>
        </w:r>
        <w:r w:rsidR="00B7592C" w:rsidRPr="008C571A">
          <w:rPr>
            <w:rStyle w:val="Lienhypertexte"/>
            <w:noProof/>
          </w:rPr>
          <w:t>Les bénéficiaires couverts par les aides du FIPHFP</w:t>
        </w:r>
        <w:r w:rsidR="00B7592C">
          <w:rPr>
            <w:noProof/>
            <w:webHidden/>
          </w:rPr>
          <w:tab/>
        </w:r>
        <w:r w:rsidR="00B7592C">
          <w:rPr>
            <w:noProof/>
            <w:webHidden/>
          </w:rPr>
          <w:fldChar w:fldCharType="begin"/>
        </w:r>
        <w:r w:rsidR="00B7592C">
          <w:rPr>
            <w:noProof/>
            <w:webHidden/>
          </w:rPr>
          <w:instrText xml:space="preserve"> PAGEREF _Toc534728618 \h </w:instrText>
        </w:r>
        <w:r w:rsidR="00B7592C">
          <w:rPr>
            <w:noProof/>
            <w:webHidden/>
          </w:rPr>
        </w:r>
        <w:r w:rsidR="00B7592C">
          <w:rPr>
            <w:noProof/>
            <w:webHidden/>
          </w:rPr>
          <w:fldChar w:fldCharType="separate"/>
        </w:r>
        <w:r w:rsidR="00B7592C">
          <w:rPr>
            <w:noProof/>
            <w:webHidden/>
          </w:rPr>
          <w:t>9</w:t>
        </w:r>
        <w:r w:rsidR="00B7592C">
          <w:rPr>
            <w:noProof/>
            <w:webHidden/>
          </w:rPr>
          <w:fldChar w:fldCharType="end"/>
        </w:r>
      </w:hyperlink>
    </w:p>
    <w:p w14:paraId="7A24427B" w14:textId="278308B8" w:rsidR="00B7592C" w:rsidRDefault="00257346">
      <w:pPr>
        <w:pStyle w:val="TM3"/>
        <w:tabs>
          <w:tab w:val="left" w:pos="880"/>
          <w:tab w:val="right" w:leader="dot" w:pos="9205"/>
        </w:tabs>
        <w:rPr>
          <w:rFonts w:eastAsiaTheme="minorEastAsia" w:cstheme="minorBidi"/>
          <w:i w:val="0"/>
          <w:iCs w:val="0"/>
          <w:noProof/>
          <w:sz w:val="22"/>
          <w:szCs w:val="22"/>
        </w:rPr>
      </w:pPr>
      <w:hyperlink w:anchor="_Toc534728619" w:history="1">
        <w:r w:rsidR="00B7592C" w:rsidRPr="008C571A">
          <w:rPr>
            <w:rStyle w:val="Lienhypertexte"/>
            <w:noProof/>
          </w:rPr>
          <w:t>B.</w:t>
        </w:r>
        <w:r w:rsidR="00B7592C">
          <w:rPr>
            <w:rFonts w:eastAsiaTheme="minorEastAsia" w:cstheme="minorBidi"/>
            <w:i w:val="0"/>
            <w:iCs w:val="0"/>
            <w:noProof/>
            <w:sz w:val="22"/>
            <w:szCs w:val="22"/>
          </w:rPr>
          <w:tab/>
        </w:r>
        <w:r w:rsidR="00B7592C" w:rsidRPr="008C571A">
          <w:rPr>
            <w:rStyle w:val="Lienhypertexte"/>
            <w:noProof/>
          </w:rPr>
          <w:t>Les justificatifs à produire</w:t>
        </w:r>
        <w:r w:rsidR="00B7592C">
          <w:rPr>
            <w:noProof/>
            <w:webHidden/>
          </w:rPr>
          <w:tab/>
        </w:r>
        <w:r w:rsidR="00B7592C">
          <w:rPr>
            <w:noProof/>
            <w:webHidden/>
          </w:rPr>
          <w:fldChar w:fldCharType="begin"/>
        </w:r>
        <w:r w:rsidR="00B7592C">
          <w:rPr>
            <w:noProof/>
            <w:webHidden/>
          </w:rPr>
          <w:instrText xml:space="preserve"> PAGEREF _Toc534728619 \h </w:instrText>
        </w:r>
        <w:r w:rsidR="00B7592C">
          <w:rPr>
            <w:noProof/>
            <w:webHidden/>
          </w:rPr>
        </w:r>
        <w:r w:rsidR="00B7592C">
          <w:rPr>
            <w:noProof/>
            <w:webHidden/>
          </w:rPr>
          <w:fldChar w:fldCharType="separate"/>
        </w:r>
        <w:r w:rsidR="00B7592C">
          <w:rPr>
            <w:noProof/>
            <w:webHidden/>
          </w:rPr>
          <w:t>10</w:t>
        </w:r>
        <w:r w:rsidR="00B7592C">
          <w:rPr>
            <w:noProof/>
            <w:webHidden/>
          </w:rPr>
          <w:fldChar w:fldCharType="end"/>
        </w:r>
      </w:hyperlink>
    </w:p>
    <w:p w14:paraId="5C175BD9" w14:textId="5E63D616" w:rsidR="00B7592C" w:rsidRDefault="00257346">
      <w:pPr>
        <w:pStyle w:val="TM3"/>
        <w:tabs>
          <w:tab w:val="left" w:pos="880"/>
          <w:tab w:val="right" w:leader="dot" w:pos="9205"/>
        </w:tabs>
        <w:rPr>
          <w:rFonts w:eastAsiaTheme="minorEastAsia" w:cstheme="minorBidi"/>
          <w:i w:val="0"/>
          <w:iCs w:val="0"/>
          <w:noProof/>
          <w:sz w:val="22"/>
          <w:szCs w:val="22"/>
        </w:rPr>
      </w:pPr>
      <w:hyperlink w:anchor="_Toc534728620" w:history="1">
        <w:r w:rsidR="00B7592C" w:rsidRPr="008C571A">
          <w:rPr>
            <w:rStyle w:val="Lienhypertexte"/>
            <w:noProof/>
          </w:rPr>
          <w:t>C.</w:t>
        </w:r>
        <w:r w:rsidR="00B7592C">
          <w:rPr>
            <w:rFonts w:eastAsiaTheme="minorEastAsia" w:cstheme="minorBidi"/>
            <w:i w:val="0"/>
            <w:iCs w:val="0"/>
            <w:noProof/>
            <w:sz w:val="22"/>
            <w:szCs w:val="22"/>
          </w:rPr>
          <w:tab/>
        </w:r>
        <w:r w:rsidR="00B7592C" w:rsidRPr="008C571A">
          <w:rPr>
            <w:rStyle w:val="Lienhypertexte"/>
            <w:noProof/>
          </w:rPr>
          <w:t>Le statut administratif des bénéficiaires du catalogue</w:t>
        </w:r>
        <w:r w:rsidR="00B7592C">
          <w:rPr>
            <w:noProof/>
            <w:webHidden/>
          </w:rPr>
          <w:tab/>
        </w:r>
        <w:r w:rsidR="00B7592C">
          <w:rPr>
            <w:noProof/>
            <w:webHidden/>
          </w:rPr>
          <w:fldChar w:fldCharType="begin"/>
        </w:r>
        <w:r w:rsidR="00B7592C">
          <w:rPr>
            <w:noProof/>
            <w:webHidden/>
          </w:rPr>
          <w:instrText xml:space="preserve"> PAGEREF _Toc534728620 \h </w:instrText>
        </w:r>
        <w:r w:rsidR="00B7592C">
          <w:rPr>
            <w:noProof/>
            <w:webHidden/>
          </w:rPr>
        </w:r>
        <w:r w:rsidR="00B7592C">
          <w:rPr>
            <w:noProof/>
            <w:webHidden/>
          </w:rPr>
          <w:fldChar w:fldCharType="separate"/>
        </w:r>
        <w:r w:rsidR="00B7592C">
          <w:rPr>
            <w:noProof/>
            <w:webHidden/>
          </w:rPr>
          <w:t>11</w:t>
        </w:r>
        <w:r w:rsidR="00B7592C">
          <w:rPr>
            <w:noProof/>
            <w:webHidden/>
          </w:rPr>
          <w:fldChar w:fldCharType="end"/>
        </w:r>
      </w:hyperlink>
    </w:p>
    <w:p w14:paraId="072B74B8" w14:textId="6FA01F41" w:rsidR="00B7592C" w:rsidRDefault="00257346">
      <w:pPr>
        <w:pStyle w:val="TM2"/>
        <w:tabs>
          <w:tab w:val="left" w:pos="660"/>
          <w:tab w:val="right" w:leader="dot" w:pos="9205"/>
        </w:tabs>
        <w:rPr>
          <w:rFonts w:eastAsiaTheme="minorEastAsia" w:cstheme="minorBidi"/>
          <w:smallCaps w:val="0"/>
          <w:noProof/>
          <w:sz w:val="22"/>
          <w:szCs w:val="22"/>
        </w:rPr>
      </w:pPr>
      <w:hyperlink w:anchor="_Toc534728621" w:history="1">
        <w:r w:rsidR="00B7592C" w:rsidRPr="008C571A">
          <w:rPr>
            <w:rStyle w:val="Lienhypertexte"/>
            <w:noProof/>
            <w:spacing w:val="-2"/>
            <w:kern w:val="16"/>
          </w:rPr>
          <w:t>4/</w:t>
        </w:r>
        <w:r w:rsidR="00B7592C">
          <w:rPr>
            <w:rFonts w:eastAsiaTheme="minorEastAsia" w:cstheme="minorBidi"/>
            <w:smallCaps w:val="0"/>
            <w:noProof/>
            <w:sz w:val="22"/>
            <w:szCs w:val="22"/>
          </w:rPr>
          <w:tab/>
        </w:r>
        <w:r w:rsidR="00B7592C" w:rsidRPr="008C571A">
          <w:rPr>
            <w:rStyle w:val="Lienhypertexte"/>
            <w:noProof/>
          </w:rPr>
          <w:t>Les modalités d’accès aux aides</w:t>
        </w:r>
        <w:r w:rsidR="00B7592C">
          <w:rPr>
            <w:noProof/>
            <w:webHidden/>
          </w:rPr>
          <w:tab/>
        </w:r>
        <w:r w:rsidR="00B7592C">
          <w:rPr>
            <w:noProof/>
            <w:webHidden/>
          </w:rPr>
          <w:fldChar w:fldCharType="begin"/>
        </w:r>
        <w:r w:rsidR="00B7592C">
          <w:rPr>
            <w:noProof/>
            <w:webHidden/>
          </w:rPr>
          <w:instrText xml:space="preserve"> PAGEREF _Toc534728621 \h </w:instrText>
        </w:r>
        <w:r w:rsidR="00B7592C">
          <w:rPr>
            <w:noProof/>
            <w:webHidden/>
          </w:rPr>
        </w:r>
        <w:r w:rsidR="00B7592C">
          <w:rPr>
            <w:noProof/>
            <w:webHidden/>
          </w:rPr>
          <w:fldChar w:fldCharType="separate"/>
        </w:r>
        <w:r w:rsidR="00B7592C">
          <w:rPr>
            <w:noProof/>
            <w:webHidden/>
          </w:rPr>
          <w:t>11</w:t>
        </w:r>
        <w:r w:rsidR="00B7592C">
          <w:rPr>
            <w:noProof/>
            <w:webHidden/>
          </w:rPr>
          <w:fldChar w:fldCharType="end"/>
        </w:r>
      </w:hyperlink>
    </w:p>
    <w:p w14:paraId="29296500" w14:textId="4066D09A" w:rsidR="00B7592C" w:rsidRDefault="00257346">
      <w:pPr>
        <w:pStyle w:val="TM3"/>
        <w:tabs>
          <w:tab w:val="left" w:pos="880"/>
          <w:tab w:val="right" w:leader="dot" w:pos="9205"/>
        </w:tabs>
        <w:rPr>
          <w:rFonts w:eastAsiaTheme="minorEastAsia" w:cstheme="minorBidi"/>
          <w:i w:val="0"/>
          <w:iCs w:val="0"/>
          <w:noProof/>
          <w:sz w:val="22"/>
          <w:szCs w:val="22"/>
        </w:rPr>
      </w:pPr>
      <w:hyperlink w:anchor="_Toc534728622" w:history="1">
        <w:r w:rsidR="00B7592C" w:rsidRPr="008C571A">
          <w:rPr>
            <w:rStyle w:val="Lienhypertexte"/>
            <w:noProof/>
          </w:rPr>
          <w:t>A.</w:t>
        </w:r>
        <w:r w:rsidR="00B7592C">
          <w:rPr>
            <w:rFonts w:eastAsiaTheme="minorEastAsia" w:cstheme="minorBidi"/>
            <w:i w:val="0"/>
            <w:iCs w:val="0"/>
            <w:noProof/>
            <w:sz w:val="22"/>
            <w:szCs w:val="22"/>
          </w:rPr>
          <w:tab/>
        </w:r>
        <w:r w:rsidR="00B7592C" w:rsidRPr="008C571A">
          <w:rPr>
            <w:rStyle w:val="Lienhypertexte"/>
            <w:noProof/>
          </w:rPr>
          <w:t>Les modalités de sollicitation du FIPHFP</w:t>
        </w:r>
        <w:r w:rsidR="00B7592C">
          <w:rPr>
            <w:noProof/>
            <w:webHidden/>
          </w:rPr>
          <w:tab/>
        </w:r>
        <w:r w:rsidR="00B7592C">
          <w:rPr>
            <w:noProof/>
            <w:webHidden/>
          </w:rPr>
          <w:fldChar w:fldCharType="begin"/>
        </w:r>
        <w:r w:rsidR="00B7592C">
          <w:rPr>
            <w:noProof/>
            <w:webHidden/>
          </w:rPr>
          <w:instrText xml:space="preserve"> PAGEREF _Toc534728622 \h </w:instrText>
        </w:r>
        <w:r w:rsidR="00B7592C">
          <w:rPr>
            <w:noProof/>
            <w:webHidden/>
          </w:rPr>
        </w:r>
        <w:r w:rsidR="00B7592C">
          <w:rPr>
            <w:noProof/>
            <w:webHidden/>
          </w:rPr>
          <w:fldChar w:fldCharType="separate"/>
        </w:r>
        <w:r w:rsidR="00B7592C">
          <w:rPr>
            <w:noProof/>
            <w:webHidden/>
          </w:rPr>
          <w:t>11</w:t>
        </w:r>
        <w:r w:rsidR="00B7592C">
          <w:rPr>
            <w:noProof/>
            <w:webHidden/>
          </w:rPr>
          <w:fldChar w:fldCharType="end"/>
        </w:r>
      </w:hyperlink>
    </w:p>
    <w:p w14:paraId="341486A5" w14:textId="1503DADF" w:rsidR="00B7592C" w:rsidRDefault="00257346">
      <w:pPr>
        <w:pStyle w:val="TM3"/>
        <w:tabs>
          <w:tab w:val="left" w:pos="880"/>
          <w:tab w:val="right" w:leader="dot" w:pos="9205"/>
        </w:tabs>
        <w:rPr>
          <w:rFonts w:eastAsiaTheme="minorEastAsia" w:cstheme="minorBidi"/>
          <w:i w:val="0"/>
          <w:iCs w:val="0"/>
          <w:noProof/>
          <w:sz w:val="22"/>
          <w:szCs w:val="22"/>
        </w:rPr>
      </w:pPr>
      <w:hyperlink w:anchor="_Toc534728623" w:history="1">
        <w:r w:rsidR="00B7592C" w:rsidRPr="008C571A">
          <w:rPr>
            <w:rStyle w:val="Lienhypertexte"/>
            <w:noProof/>
          </w:rPr>
          <w:t>1)</w:t>
        </w:r>
        <w:r w:rsidR="00B7592C">
          <w:rPr>
            <w:rFonts w:eastAsiaTheme="minorEastAsia" w:cstheme="minorBidi"/>
            <w:i w:val="0"/>
            <w:iCs w:val="0"/>
            <w:noProof/>
            <w:sz w:val="22"/>
            <w:szCs w:val="22"/>
          </w:rPr>
          <w:tab/>
        </w:r>
        <w:r w:rsidR="00B7592C" w:rsidRPr="008C571A">
          <w:rPr>
            <w:rStyle w:val="Lienhypertexte"/>
            <w:noProof/>
          </w:rPr>
          <w:t>Une demande obligatoirement faite par les employeurs publics.</w:t>
        </w:r>
        <w:r w:rsidR="00B7592C">
          <w:rPr>
            <w:noProof/>
            <w:webHidden/>
          </w:rPr>
          <w:tab/>
        </w:r>
        <w:r w:rsidR="00B7592C">
          <w:rPr>
            <w:noProof/>
            <w:webHidden/>
          </w:rPr>
          <w:fldChar w:fldCharType="begin"/>
        </w:r>
        <w:r w:rsidR="00B7592C">
          <w:rPr>
            <w:noProof/>
            <w:webHidden/>
          </w:rPr>
          <w:instrText xml:space="preserve"> PAGEREF _Toc534728623 \h </w:instrText>
        </w:r>
        <w:r w:rsidR="00B7592C">
          <w:rPr>
            <w:noProof/>
            <w:webHidden/>
          </w:rPr>
        </w:r>
        <w:r w:rsidR="00B7592C">
          <w:rPr>
            <w:noProof/>
            <w:webHidden/>
          </w:rPr>
          <w:fldChar w:fldCharType="separate"/>
        </w:r>
        <w:r w:rsidR="00B7592C">
          <w:rPr>
            <w:noProof/>
            <w:webHidden/>
          </w:rPr>
          <w:t>11</w:t>
        </w:r>
        <w:r w:rsidR="00B7592C">
          <w:rPr>
            <w:noProof/>
            <w:webHidden/>
          </w:rPr>
          <w:fldChar w:fldCharType="end"/>
        </w:r>
      </w:hyperlink>
    </w:p>
    <w:p w14:paraId="127E3306" w14:textId="457C988A" w:rsidR="00B7592C" w:rsidRDefault="00257346">
      <w:pPr>
        <w:pStyle w:val="TM3"/>
        <w:tabs>
          <w:tab w:val="left" w:pos="880"/>
          <w:tab w:val="right" w:leader="dot" w:pos="9205"/>
        </w:tabs>
        <w:rPr>
          <w:rFonts w:eastAsiaTheme="minorEastAsia" w:cstheme="minorBidi"/>
          <w:i w:val="0"/>
          <w:iCs w:val="0"/>
          <w:noProof/>
          <w:sz w:val="22"/>
          <w:szCs w:val="22"/>
        </w:rPr>
      </w:pPr>
      <w:hyperlink w:anchor="_Toc534728624" w:history="1">
        <w:r w:rsidR="00B7592C" w:rsidRPr="008C571A">
          <w:rPr>
            <w:rStyle w:val="Lienhypertexte"/>
            <w:noProof/>
          </w:rPr>
          <w:t>2)</w:t>
        </w:r>
        <w:r w:rsidR="00B7592C">
          <w:rPr>
            <w:rFonts w:eastAsiaTheme="minorEastAsia" w:cstheme="minorBidi"/>
            <w:i w:val="0"/>
            <w:iCs w:val="0"/>
            <w:noProof/>
            <w:sz w:val="22"/>
            <w:szCs w:val="22"/>
          </w:rPr>
          <w:tab/>
        </w:r>
        <w:r w:rsidR="00B7592C" w:rsidRPr="008C571A">
          <w:rPr>
            <w:rStyle w:val="Lienhypertexte"/>
            <w:noProof/>
          </w:rPr>
          <w:t>La possibilité pour un agent de saisir le FIPHFP.</w:t>
        </w:r>
        <w:r w:rsidR="00B7592C">
          <w:rPr>
            <w:noProof/>
            <w:webHidden/>
          </w:rPr>
          <w:tab/>
        </w:r>
        <w:r w:rsidR="00B7592C">
          <w:rPr>
            <w:noProof/>
            <w:webHidden/>
          </w:rPr>
          <w:fldChar w:fldCharType="begin"/>
        </w:r>
        <w:r w:rsidR="00B7592C">
          <w:rPr>
            <w:noProof/>
            <w:webHidden/>
          </w:rPr>
          <w:instrText xml:space="preserve"> PAGEREF _Toc534728624 \h </w:instrText>
        </w:r>
        <w:r w:rsidR="00B7592C">
          <w:rPr>
            <w:noProof/>
            <w:webHidden/>
          </w:rPr>
        </w:r>
        <w:r w:rsidR="00B7592C">
          <w:rPr>
            <w:noProof/>
            <w:webHidden/>
          </w:rPr>
          <w:fldChar w:fldCharType="separate"/>
        </w:r>
        <w:r w:rsidR="00B7592C">
          <w:rPr>
            <w:noProof/>
            <w:webHidden/>
          </w:rPr>
          <w:t>12</w:t>
        </w:r>
        <w:r w:rsidR="00B7592C">
          <w:rPr>
            <w:noProof/>
            <w:webHidden/>
          </w:rPr>
          <w:fldChar w:fldCharType="end"/>
        </w:r>
      </w:hyperlink>
    </w:p>
    <w:p w14:paraId="0E7820CF" w14:textId="7318F6FF" w:rsidR="00B7592C" w:rsidRDefault="00257346">
      <w:pPr>
        <w:pStyle w:val="TM3"/>
        <w:tabs>
          <w:tab w:val="left" w:pos="880"/>
          <w:tab w:val="right" w:leader="dot" w:pos="9205"/>
        </w:tabs>
        <w:rPr>
          <w:rFonts w:eastAsiaTheme="minorEastAsia" w:cstheme="minorBidi"/>
          <w:i w:val="0"/>
          <w:iCs w:val="0"/>
          <w:noProof/>
          <w:sz w:val="22"/>
          <w:szCs w:val="22"/>
        </w:rPr>
      </w:pPr>
      <w:hyperlink w:anchor="_Toc534728625" w:history="1">
        <w:r w:rsidR="00B7592C" w:rsidRPr="008C571A">
          <w:rPr>
            <w:rStyle w:val="Lienhypertexte"/>
            <w:noProof/>
          </w:rPr>
          <w:t>B.</w:t>
        </w:r>
        <w:r w:rsidR="00B7592C">
          <w:rPr>
            <w:rFonts w:eastAsiaTheme="minorEastAsia" w:cstheme="minorBidi"/>
            <w:i w:val="0"/>
            <w:iCs w:val="0"/>
            <w:noProof/>
            <w:sz w:val="22"/>
            <w:szCs w:val="22"/>
          </w:rPr>
          <w:tab/>
        </w:r>
        <w:r w:rsidR="00B7592C" w:rsidRPr="008C571A">
          <w:rPr>
            <w:rStyle w:val="Lienhypertexte"/>
            <w:noProof/>
          </w:rPr>
          <w:t>Les montants « planchers »</w:t>
        </w:r>
        <w:r w:rsidR="00B7592C">
          <w:rPr>
            <w:noProof/>
            <w:webHidden/>
          </w:rPr>
          <w:tab/>
        </w:r>
        <w:r w:rsidR="00B7592C">
          <w:rPr>
            <w:noProof/>
            <w:webHidden/>
          </w:rPr>
          <w:fldChar w:fldCharType="begin"/>
        </w:r>
        <w:r w:rsidR="00B7592C">
          <w:rPr>
            <w:noProof/>
            <w:webHidden/>
          </w:rPr>
          <w:instrText xml:space="preserve"> PAGEREF _Toc534728625 \h </w:instrText>
        </w:r>
        <w:r w:rsidR="00B7592C">
          <w:rPr>
            <w:noProof/>
            <w:webHidden/>
          </w:rPr>
        </w:r>
        <w:r w:rsidR="00B7592C">
          <w:rPr>
            <w:noProof/>
            <w:webHidden/>
          </w:rPr>
          <w:fldChar w:fldCharType="separate"/>
        </w:r>
        <w:r w:rsidR="00B7592C">
          <w:rPr>
            <w:noProof/>
            <w:webHidden/>
          </w:rPr>
          <w:t>13</w:t>
        </w:r>
        <w:r w:rsidR="00B7592C">
          <w:rPr>
            <w:noProof/>
            <w:webHidden/>
          </w:rPr>
          <w:fldChar w:fldCharType="end"/>
        </w:r>
      </w:hyperlink>
    </w:p>
    <w:p w14:paraId="318F5E72" w14:textId="5C0922AD" w:rsidR="00B7592C" w:rsidRDefault="00257346">
      <w:pPr>
        <w:pStyle w:val="TM3"/>
        <w:tabs>
          <w:tab w:val="left" w:pos="880"/>
          <w:tab w:val="right" w:leader="dot" w:pos="9205"/>
        </w:tabs>
        <w:rPr>
          <w:rFonts w:eastAsiaTheme="minorEastAsia" w:cstheme="minorBidi"/>
          <w:i w:val="0"/>
          <w:iCs w:val="0"/>
          <w:noProof/>
          <w:sz w:val="22"/>
          <w:szCs w:val="22"/>
        </w:rPr>
      </w:pPr>
      <w:hyperlink w:anchor="_Toc534728626" w:history="1">
        <w:r w:rsidR="00B7592C" w:rsidRPr="008C571A">
          <w:rPr>
            <w:rStyle w:val="Lienhypertexte"/>
            <w:noProof/>
          </w:rPr>
          <w:t>C.</w:t>
        </w:r>
        <w:r w:rsidR="00B7592C">
          <w:rPr>
            <w:rFonts w:eastAsiaTheme="minorEastAsia" w:cstheme="minorBidi"/>
            <w:i w:val="0"/>
            <w:iCs w:val="0"/>
            <w:noProof/>
            <w:sz w:val="22"/>
            <w:szCs w:val="22"/>
          </w:rPr>
          <w:tab/>
        </w:r>
        <w:r w:rsidR="00B7592C" w:rsidRPr="008C571A">
          <w:rPr>
            <w:rStyle w:val="Lienhypertexte"/>
            <w:noProof/>
          </w:rPr>
          <w:t>Le montant « plafond »</w:t>
        </w:r>
        <w:r w:rsidR="00B7592C">
          <w:rPr>
            <w:noProof/>
            <w:webHidden/>
          </w:rPr>
          <w:tab/>
        </w:r>
        <w:r w:rsidR="00B7592C">
          <w:rPr>
            <w:noProof/>
            <w:webHidden/>
          </w:rPr>
          <w:fldChar w:fldCharType="begin"/>
        </w:r>
        <w:r w:rsidR="00B7592C">
          <w:rPr>
            <w:noProof/>
            <w:webHidden/>
          </w:rPr>
          <w:instrText xml:space="preserve"> PAGEREF _Toc534728626 \h </w:instrText>
        </w:r>
        <w:r w:rsidR="00B7592C">
          <w:rPr>
            <w:noProof/>
            <w:webHidden/>
          </w:rPr>
        </w:r>
        <w:r w:rsidR="00B7592C">
          <w:rPr>
            <w:noProof/>
            <w:webHidden/>
          </w:rPr>
          <w:fldChar w:fldCharType="separate"/>
        </w:r>
        <w:r w:rsidR="00B7592C">
          <w:rPr>
            <w:noProof/>
            <w:webHidden/>
          </w:rPr>
          <w:t>13</w:t>
        </w:r>
        <w:r w:rsidR="00B7592C">
          <w:rPr>
            <w:noProof/>
            <w:webHidden/>
          </w:rPr>
          <w:fldChar w:fldCharType="end"/>
        </w:r>
      </w:hyperlink>
    </w:p>
    <w:p w14:paraId="64270C8F" w14:textId="2EBD23E3" w:rsidR="00B7592C" w:rsidRDefault="00257346">
      <w:pPr>
        <w:pStyle w:val="TM3"/>
        <w:tabs>
          <w:tab w:val="left" w:pos="880"/>
          <w:tab w:val="right" w:leader="dot" w:pos="9205"/>
        </w:tabs>
        <w:rPr>
          <w:rFonts w:eastAsiaTheme="minorEastAsia" w:cstheme="minorBidi"/>
          <w:i w:val="0"/>
          <w:iCs w:val="0"/>
          <w:noProof/>
          <w:sz w:val="22"/>
          <w:szCs w:val="22"/>
        </w:rPr>
      </w:pPr>
      <w:hyperlink w:anchor="_Toc534728627" w:history="1">
        <w:r w:rsidR="00B7592C" w:rsidRPr="008C571A">
          <w:rPr>
            <w:rStyle w:val="Lienhypertexte"/>
            <w:noProof/>
          </w:rPr>
          <w:t>D.</w:t>
        </w:r>
        <w:r w:rsidR="00B7592C">
          <w:rPr>
            <w:rFonts w:eastAsiaTheme="minorEastAsia" w:cstheme="minorBidi"/>
            <w:i w:val="0"/>
            <w:iCs w:val="0"/>
            <w:noProof/>
            <w:sz w:val="22"/>
            <w:szCs w:val="22"/>
          </w:rPr>
          <w:tab/>
        </w:r>
        <w:r w:rsidR="00B7592C" w:rsidRPr="008C571A">
          <w:rPr>
            <w:rStyle w:val="Lienhypertexte"/>
            <w:noProof/>
          </w:rPr>
          <w:t>La prise en charge sur devis et sur facture</w:t>
        </w:r>
        <w:r w:rsidR="00B7592C">
          <w:rPr>
            <w:noProof/>
            <w:webHidden/>
          </w:rPr>
          <w:tab/>
        </w:r>
        <w:r w:rsidR="00B7592C">
          <w:rPr>
            <w:noProof/>
            <w:webHidden/>
          </w:rPr>
          <w:fldChar w:fldCharType="begin"/>
        </w:r>
        <w:r w:rsidR="00B7592C">
          <w:rPr>
            <w:noProof/>
            <w:webHidden/>
          </w:rPr>
          <w:instrText xml:space="preserve"> PAGEREF _Toc534728627 \h </w:instrText>
        </w:r>
        <w:r w:rsidR="00B7592C">
          <w:rPr>
            <w:noProof/>
            <w:webHidden/>
          </w:rPr>
        </w:r>
        <w:r w:rsidR="00B7592C">
          <w:rPr>
            <w:noProof/>
            <w:webHidden/>
          </w:rPr>
          <w:fldChar w:fldCharType="separate"/>
        </w:r>
        <w:r w:rsidR="00B7592C">
          <w:rPr>
            <w:noProof/>
            <w:webHidden/>
          </w:rPr>
          <w:t>13</w:t>
        </w:r>
        <w:r w:rsidR="00B7592C">
          <w:rPr>
            <w:noProof/>
            <w:webHidden/>
          </w:rPr>
          <w:fldChar w:fldCharType="end"/>
        </w:r>
      </w:hyperlink>
    </w:p>
    <w:p w14:paraId="4919BF49" w14:textId="26CB0E0A" w:rsidR="00B7592C" w:rsidRDefault="00257346">
      <w:pPr>
        <w:pStyle w:val="TM3"/>
        <w:tabs>
          <w:tab w:val="left" w:pos="880"/>
          <w:tab w:val="right" w:leader="dot" w:pos="9205"/>
        </w:tabs>
        <w:rPr>
          <w:rFonts w:eastAsiaTheme="minorEastAsia" w:cstheme="minorBidi"/>
          <w:i w:val="0"/>
          <w:iCs w:val="0"/>
          <w:noProof/>
          <w:sz w:val="22"/>
          <w:szCs w:val="22"/>
        </w:rPr>
      </w:pPr>
      <w:hyperlink w:anchor="_Toc534728628" w:history="1">
        <w:r w:rsidR="00B7592C" w:rsidRPr="008C571A">
          <w:rPr>
            <w:rStyle w:val="Lienhypertexte"/>
            <w:noProof/>
          </w:rPr>
          <w:t>E.</w:t>
        </w:r>
        <w:r w:rsidR="00B7592C">
          <w:rPr>
            <w:rFonts w:eastAsiaTheme="minorEastAsia" w:cstheme="minorBidi"/>
            <w:i w:val="0"/>
            <w:iCs w:val="0"/>
            <w:noProof/>
            <w:sz w:val="22"/>
            <w:szCs w:val="22"/>
          </w:rPr>
          <w:tab/>
        </w:r>
        <w:r w:rsidR="00B7592C" w:rsidRPr="008C571A">
          <w:rPr>
            <w:rStyle w:val="Lienhypertexte"/>
            <w:noProof/>
          </w:rPr>
          <w:t>Validité de la préconisation médicale, du devis et de la facture</w:t>
        </w:r>
        <w:r w:rsidR="00B7592C">
          <w:rPr>
            <w:noProof/>
            <w:webHidden/>
          </w:rPr>
          <w:tab/>
        </w:r>
        <w:r w:rsidR="00B7592C">
          <w:rPr>
            <w:noProof/>
            <w:webHidden/>
          </w:rPr>
          <w:fldChar w:fldCharType="begin"/>
        </w:r>
        <w:r w:rsidR="00B7592C">
          <w:rPr>
            <w:noProof/>
            <w:webHidden/>
          </w:rPr>
          <w:instrText xml:space="preserve"> PAGEREF _Toc534728628 \h </w:instrText>
        </w:r>
        <w:r w:rsidR="00B7592C">
          <w:rPr>
            <w:noProof/>
            <w:webHidden/>
          </w:rPr>
        </w:r>
        <w:r w:rsidR="00B7592C">
          <w:rPr>
            <w:noProof/>
            <w:webHidden/>
          </w:rPr>
          <w:fldChar w:fldCharType="separate"/>
        </w:r>
        <w:r w:rsidR="00B7592C">
          <w:rPr>
            <w:noProof/>
            <w:webHidden/>
          </w:rPr>
          <w:t>13</w:t>
        </w:r>
        <w:r w:rsidR="00B7592C">
          <w:rPr>
            <w:noProof/>
            <w:webHidden/>
          </w:rPr>
          <w:fldChar w:fldCharType="end"/>
        </w:r>
      </w:hyperlink>
    </w:p>
    <w:p w14:paraId="7BCC3E97" w14:textId="5E9D8C94" w:rsidR="00B7592C" w:rsidRDefault="00257346">
      <w:pPr>
        <w:pStyle w:val="TM3"/>
        <w:tabs>
          <w:tab w:val="left" w:pos="880"/>
          <w:tab w:val="right" w:leader="dot" w:pos="9205"/>
        </w:tabs>
        <w:rPr>
          <w:rFonts w:eastAsiaTheme="minorEastAsia" w:cstheme="minorBidi"/>
          <w:i w:val="0"/>
          <w:iCs w:val="0"/>
          <w:noProof/>
          <w:sz w:val="22"/>
          <w:szCs w:val="22"/>
        </w:rPr>
      </w:pPr>
      <w:hyperlink w:anchor="_Toc534728629" w:history="1">
        <w:r w:rsidR="00B7592C" w:rsidRPr="008C571A">
          <w:rPr>
            <w:rStyle w:val="Lienhypertexte"/>
            <w:noProof/>
          </w:rPr>
          <w:t>F.</w:t>
        </w:r>
        <w:r w:rsidR="00B7592C">
          <w:rPr>
            <w:rFonts w:eastAsiaTheme="minorEastAsia" w:cstheme="minorBidi"/>
            <w:i w:val="0"/>
            <w:iCs w:val="0"/>
            <w:noProof/>
            <w:sz w:val="22"/>
            <w:szCs w:val="22"/>
          </w:rPr>
          <w:tab/>
        </w:r>
        <w:r w:rsidR="00B7592C" w:rsidRPr="008C571A">
          <w:rPr>
            <w:rStyle w:val="Lienhypertexte"/>
            <w:noProof/>
          </w:rPr>
          <w:t>Le renouvellement des aides</w:t>
        </w:r>
        <w:r w:rsidR="00B7592C">
          <w:rPr>
            <w:noProof/>
            <w:webHidden/>
          </w:rPr>
          <w:tab/>
        </w:r>
        <w:r w:rsidR="00B7592C">
          <w:rPr>
            <w:noProof/>
            <w:webHidden/>
          </w:rPr>
          <w:fldChar w:fldCharType="begin"/>
        </w:r>
        <w:r w:rsidR="00B7592C">
          <w:rPr>
            <w:noProof/>
            <w:webHidden/>
          </w:rPr>
          <w:instrText xml:space="preserve"> PAGEREF _Toc534728629 \h </w:instrText>
        </w:r>
        <w:r w:rsidR="00B7592C">
          <w:rPr>
            <w:noProof/>
            <w:webHidden/>
          </w:rPr>
        </w:r>
        <w:r w:rsidR="00B7592C">
          <w:rPr>
            <w:noProof/>
            <w:webHidden/>
          </w:rPr>
          <w:fldChar w:fldCharType="separate"/>
        </w:r>
        <w:r w:rsidR="00B7592C">
          <w:rPr>
            <w:noProof/>
            <w:webHidden/>
          </w:rPr>
          <w:t>13</w:t>
        </w:r>
        <w:r w:rsidR="00B7592C">
          <w:rPr>
            <w:noProof/>
            <w:webHidden/>
          </w:rPr>
          <w:fldChar w:fldCharType="end"/>
        </w:r>
      </w:hyperlink>
    </w:p>
    <w:p w14:paraId="658A1659" w14:textId="115B5E51" w:rsidR="00B7592C" w:rsidRDefault="00257346">
      <w:pPr>
        <w:pStyle w:val="TM1"/>
        <w:rPr>
          <w:rFonts w:eastAsiaTheme="minorEastAsia" w:cstheme="minorBidi"/>
          <w:b w:val="0"/>
          <w:bCs w:val="0"/>
          <w:caps w:val="0"/>
          <w:noProof/>
          <w:sz w:val="22"/>
          <w:szCs w:val="22"/>
        </w:rPr>
      </w:pPr>
      <w:hyperlink w:anchor="_Toc534728630" w:history="1">
        <w:r w:rsidR="00B7592C" w:rsidRPr="008C571A">
          <w:rPr>
            <w:rStyle w:val="Lienhypertexte"/>
            <w:noProof/>
          </w:rPr>
          <w:t>Partie 2 : Les interventions du FIPHFP</w:t>
        </w:r>
        <w:r w:rsidR="00B7592C">
          <w:rPr>
            <w:noProof/>
            <w:webHidden/>
          </w:rPr>
          <w:tab/>
        </w:r>
        <w:r w:rsidR="00B7592C">
          <w:rPr>
            <w:noProof/>
            <w:webHidden/>
          </w:rPr>
          <w:fldChar w:fldCharType="begin"/>
        </w:r>
        <w:r w:rsidR="00B7592C">
          <w:rPr>
            <w:noProof/>
            <w:webHidden/>
          </w:rPr>
          <w:instrText xml:space="preserve"> PAGEREF _Toc534728630 \h </w:instrText>
        </w:r>
        <w:r w:rsidR="00B7592C">
          <w:rPr>
            <w:noProof/>
            <w:webHidden/>
          </w:rPr>
        </w:r>
        <w:r w:rsidR="00B7592C">
          <w:rPr>
            <w:noProof/>
            <w:webHidden/>
          </w:rPr>
          <w:fldChar w:fldCharType="separate"/>
        </w:r>
        <w:r w:rsidR="00B7592C">
          <w:rPr>
            <w:noProof/>
            <w:webHidden/>
          </w:rPr>
          <w:t>14</w:t>
        </w:r>
        <w:r w:rsidR="00B7592C">
          <w:rPr>
            <w:noProof/>
            <w:webHidden/>
          </w:rPr>
          <w:fldChar w:fldCharType="end"/>
        </w:r>
      </w:hyperlink>
    </w:p>
    <w:p w14:paraId="7D8838F5" w14:textId="454D9951" w:rsidR="00B7592C" w:rsidRDefault="00257346">
      <w:pPr>
        <w:pStyle w:val="TM2"/>
        <w:tabs>
          <w:tab w:val="left" w:pos="660"/>
          <w:tab w:val="right" w:leader="dot" w:pos="9205"/>
        </w:tabs>
        <w:rPr>
          <w:rFonts w:eastAsiaTheme="minorEastAsia" w:cstheme="minorBidi"/>
          <w:smallCaps w:val="0"/>
          <w:noProof/>
          <w:sz w:val="22"/>
          <w:szCs w:val="22"/>
        </w:rPr>
      </w:pPr>
      <w:hyperlink w:anchor="_Toc534728631" w:history="1">
        <w:r w:rsidR="00B7592C" w:rsidRPr="008C571A">
          <w:rPr>
            <w:rStyle w:val="Lienhypertexte"/>
            <w:noProof/>
            <w:spacing w:val="-2"/>
            <w:kern w:val="16"/>
          </w:rPr>
          <w:t>1/</w:t>
        </w:r>
        <w:r w:rsidR="00B7592C">
          <w:rPr>
            <w:rFonts w:eastAsiaTheme="minorEastAsia" w:cstheme="minorBidi"/>
            <w:smallCaps w:val="0"/>
            <w:noProof/>
            <w:sz w:val="22"/>
            <w:szCs w:val="22"/>
          </w:rPr>
          <w:tab/>
        </w:r>
        <w:r w:rsidR="00B7592C" w:rsidRPr="008C571A">
          <w:rPr>
            <w:rStyle w:val="Lienhypertexte"/>
            <w:noProof/>
          </w:rPr>
          <w:t>Favoriser l’accès à l’emploi.</w:t>
        </w:r>
        <w:r w:rsidR="00B7592C">
          <w:rPr>
            <w:noProof/>
            <w:webHidden/>
          </w:rPr>
          <w:tab/>
        </w:r>
        <w:r w:rsidR="00B7592C">
          <w:rPr>
            <w:noProof/>
            <w:webHidden/>
          </w:rPr>
          <w:fldChar w:fldCharType="begin"/>
        </w:r>
        <w:r w:rsidR="00B7592C">
          <w:rPr>
            <w:noProof/>
            <w:webHidden/>
          </w:rPr>
          <w:instrText xml:space="preserve"> PAGEREF _Toc534728631 \h </w:instrText>
        </w:r>
        <w:r w:rsidR="00B7592C">
          <w:rPr>
            <w:noProof/>
            <w:webHidden/>
          </w:rPr>
        </w:r>
        <w:r w:rsidR="00B7592C">
          <w:rPr>
            <w:noProof/>
            <w:webHidden/>
          </w:rPr>
          <w:fldChar w:fldCharType="separate"/>
        </w:r>
        <w:r w:rsidR="00B7592C">
          <w:rPr>
            <w:noProof/>
            <w:webHidden/>
          </w:rPr>
          <w:t>15</w:t>
        </w:r>
        <w:r w:rsidR="00B7592C">
          <w:rPr>
            <w:noProof/>
            <w:webHidden/>
          </w:rPr>
          <w:fldChar w:fldCharType="end"/>
        </w:r>
      </w:hyperlink>
    </w:p>
    <w:p w14:paraId="6DFE0D08" w14:textId="51FA1EC1" w:rsidR="00B7592C" w:rsidRDefault="00257346">
      <w:pPr>
        <w:pStyle w:val="TM3"/>
        <w:tabs>
          <w:tab w:val="left" w:pos="880"/>
          <w:tab w:val="right" w:leader="dot" w:pos="9205"/>
        </w:tabs>
        <w:rPr>
          <w:rFonts w:eastAsiaTheme="minorEastAsia" w:cstheme="minorBidi"/>
          <w:i w:val="0"/>
          <w:iCs w:val="0"/>
          <w:noProof/>
          <w:sz w:val="22"/>
          <w:szCs w:val="22"/>
        </w:rPr>
      </w:pPr>
      <w:hyperlink w:anchor="_Toc534728632" w:history="1">
        <w:r w:rsidR="00B7592C" w:rsidRPr="008C571A">
          <w:rPr>
            <w:rStyle w:val="Lienhypertexte"/>
            <w:noProof/>
          </w:rPr>
          <w:t>A.</w:t>
        </w:r>
        <w:r w:rsidR="00B7592C">
          <w:rPr>
            <w:rFonts w:eastAsiaTheme="minorEastAsia" w:cstheme="minorBidi"/>
            <w:i w:val="0"/>
            <w:iCs w:val="0"/>
            <w:noProof/>
            <w:sz w:val="22"/>
            <w:szCs w:val="22"/>
          </w:rPr>
          <w:tab/>
        </w:r>
        <w:r w:rsidR="00B7592C" w:rsidRPr="008C571A">
          <w:rPr>
            <w:rStyle w:val="Lienhypertexte"/>
            <w:noProof/>
          </w:rPr>
          <w:t>Favoriser l’accès aux aides destinées à améliorer les conditions de vie personnelles et professionnelles des personnes en situation de handicap</w:t>
        </w:r>
        <w:r w:rsidR="00B7592C">
          <w:rPr>
            <w:noProof/>
            <w:webHidden/>
          </w:rPr>
          <w:tab/>
        </w:r>
        <w:r w:rsidR="00B7592C">
          <w:rPr>
            <w:noProof/>
            <w:webHidden/>
          </w:rPr>
          <w:fldChar w:fldCharType="begin"/>
        </w:r>
        <w:r w:rsidR="00B7592C">
          <w:rPr>
            <w:noProof/>
            <w:webHidden/>
          </w:rPr>
          <w:instrText xml:space="preserve"> PAGEREF _Toc534728632 \h </w:instrText>
        </w:r>
        <w:r w:rsidR="00B7592C">
          <w:rPr>
            <w:noProof/>
            <w:webHidden/>
          </w:rPr>
        </w:r>
        <w:r w:rsidR="00B7592C">
          <w:rPr>
            <w:noProof/>
            <w:webHidden/>
          </w:rPr>
          <w:fldChar w:fldCharType="separate"/>
        </w:r>
        <w:r w:rsidR="00B7592C">
          <w:rPr>
            <w:noProof/>
            <w:webHidden/>
          </w:rPr>
          <w:t>15</w:t>
        </w:r>
        <w:r w:rsidR="00B7592C">
          <w:rPr>
            <w:noProof/>
            <w:webHidden/>
          </w:rPr>
          <w:fldChar w:fldCharType="end"/>
        </w:r>
      </w:hyperlink>
    </w:p>
    <w:p w14:paraId="4646D9D3" w14:textId="4E113F5A" w:rsidR="00B7592C" w:rsidRDefault="00257346">
      <w:pPr>
        <w:pStyle w:val="TM4"/>
        <w:rPr>
          <w:rFonts w:eastAsiaTheme="minorEastAsia" w:cstheme="minorBidi"/>
          <w:noProof/>
          <w:sz w:val="22"/>
          <w:szCs w:val="22"/>
        </w:rPr>
      </w:pPr>
      <w:hyperlink w:anchor="_Toc534728633" w:history="1">
        <w:r w:rsidR="00B7592C" w:rsidRPr="008C571A">
          <w:rPr>
            <w:rStyle w:val="Lienhypertexte"/>
            <w:noProof/>
            <w14:scene3d>
              <w14:camera w14:prst="orthographicFront"/>
              <w14:lightRig w14:rig="threePt" w14:dir="t">
                <w14:rot w14:lat="0" w14:lon="0" w14:rev="0"/>
              </w14:lightRig>
            </w14:scene3d>
          </w:rPr>
          <w:t>01.</w:t>
        </w:r>
        <w:r w:rsidR="00B7592C">
          <w:rPr>
            <w:rFonts w:eastAsiaTheme="minorEastAsia" w:cstheme="minorBidi"/>
            <w:noProof/>
            <w:sz w:val="22"/>
            <w:szCs w:val="22"/>
          </w:rPr>
          <w:tab/>
        </w:r>
        <w:r w:rsidR="00B7592C" w:rsidRPr="008C571A">
          <w:rPr>
            <w:rStyle w:val="Lienhypertexte"/>
            <w:noProof/>
          </w:rPr>
          <w:t>Prothèses auditives</w:t>
        </w:r>
        <w:r w:rsidR="00B7592C">
          <w:rPr>
            <w:noProof/>
            <w:webHidden/>
          </w:rPr>
          <w:tab/>
        </w:r>
        <w:r w:rsidR="00B7592C">
          <w:rPr>
            <w:noProof/>
            <w:webHidden/>
          </w:rPr>
          <w:fldChar w:fldCharType="begin"/>
        </w:r>
        <w:r w:rsidR="00B7592C">
          <w:rPr>
            <w:noProof/>
            <w:webHidden/>
          </w:rPr>
          <w:instrText xml:space="preserve"> PAGEREF _Toc534728633 \h </w:instrText>
        </w:r>
        <w:r w:rsidR="00B7592C">
          <w:rPr>
            <w:noProof/>
            <w:webHidden/>
          </w:rPr>
        </w:r>
        <w:r w:rsidR="00B7592C">
          <w:rPr>
            <w:noProof/>
            <w:webHidden/>
          </w:rPr>
          <w:fldChar w:fldCharType="separate"/>
        </w:r>
        <w:r w:rsidR="00B7592C">
          <w:rPr>
            <w:noProof/>
            <w:webHidden/>
          </w:rPr>
          <w:t>16</w:t>
        </w:r>
        <w:r w:rsidR="00B7592C">
          <w:rPr>
            <w:noProof/>
            <w:webHidden/>
          </w:rPr>
          <w:fldChar w:fldCharType="end"/>
        </w:r>
      </w:hyperlink>
    </w:p>
    <w:p w14:paraId="271F5F7A" w14:textId="1815777E" w:rsidR="00B7592C" w:rsidRDefault="00257346">
      <w:pPr>
        <w:pStyle w:val="TM4"/>
        <w:rPr>
          <w:rFonts w:eastAsiaTheme="minorEastAsia" w:cstheme="minorBidi"/>
          <w:noProof/>
          <w:sz w:val="22"/>
          <w:szCs w:val="22"/>
        </w:rPr>
      </w:pPr>
      <w:hyperlink w:anchor="_Toc534728634" w:history="1">
        <w:r w:rsidR="00B7592C" w:rsidRPr="008C571A">
          <w:rPr>
            <w:rStyle w:val="Lienhypertexte"/>
            <w:noProof/>
            <w14:scene3d>
              <w14:camera w14:prst="orthographicFront"/>
              <w14:lightRig w14:rig="threePt" w14:dir="t">
                <w14:rot w14:lat="0" w14:lon="0" w14:rev="0"/>
              </w14:lightRig>
            </w14:scene3d>
          </w:rPr>
          <w:t>02.</w:t>
        </w:r>
        <w:r w:rsidR="00B7592C">
          <w:rPr>
            <w:rFonts w:eastAsiaTheme="minorEastAsia" w:cstheme="minorBidi"/>
            <w:noProof/>
            <w:sz w:val="22"/>
            <w:szCs w:val="22"/>
          </w:rPr>
          <w:tab/>
        </w:r>
        <w:r w:rsidR="00B7592C" w:rsidRPr="008C571A">
          <w:rPr>
            <w:rStyle w:val="Lienhypertexte"/>
            <w:noProof/>
          </w:rPr>
          <w:t>Autres prothèses et orthèses</w:t>
        </w:r>
        <w:r w:rsidR="00B7592C">
          <w:rPr>
            <w:noProof/>
            <w:webHidden/>
          </w:rPr>
          <w:tab/>
        </w:r>
        <w:r w:rsidR="00B7592C">
          <w:rPr>
            <w:noProof/>
            <w:webHidden/>
          </w:rPr>
          <w:fldChar w:fldCharType="begin"/>
        </w:r>
        <w:r w:rsidR="00B7592C">
          <w:rPr>
            <w:noProof/>
            <w:webHidden/>
          </w:rPr>
          <w:instrText xml:space="preserve"> PAGEREF _Toc534728634 \h </w:instrText>
        </w:r>
        <w:r w:rsidR="00B7592C">
          <w:rPr>
            <w:noProof/>
            <w:webHidden/>
          </w:rPr>
        </w:r>
        <w:r w:rsidR="00B7592C">
          <w:rPr>
            <w:noProof/>
            <w:webHidden/>
          </w:rPr>
          <w:fldChar w:fldCharType="separate"/>
        </w:r>
        <w:r w:rsidR="00B7592C">
          <w:rPr>
            <w:noProof/>
            <w:webHidden/>
          </w:rPr>
          <w:t>18</w:t>
        </w:r>
        <w:r w:rsidR="00B7592C">
          <w:rPr>
            <w:noProof/>
            <w:webHidden/>
          </w:rPr>
          <w:fldChar w:fldCharType="end"/>
        </w:r>
      </w:hyperlink>
    </w:p>
    <w:p w14:paraId="799E8D67" w14:textId="5A3D6F5E" w:rsidR="00B7592C" w:rsidRDefault="00257346">
      <w:pPr>
        <w:pStyle w:val="TM4"/>
        <w:rPr>
          <w:rFonts w:eastAsiaTheme="minorEastAsia" w:cstheme="minorBidi"/>
          <w:noProof/>
          <w:sz w:val="22"/>
          <w:szCs w:val="22"/>
        </w:rPr>
      </w:pPr>
      <w:hyperlink w:anchor="_Toc534728635" w:history="1">
        <w:r w:rsidR="00B7592C" w:rsidRPr="008C571A">
          <w:rPr>
            <w:rStyle w:val="Lienhypertexte"/>
            <w:noProof/>
            <w14:scene3d>
              <w14:camera w14:prst="orthographicFront"/>
              <w14:lightRig w14:rig="threePt" w14:dir="t">
                <w14:rot w14:lat="0" w14:lon="0" w14:rev="0"/>
              </w14:lightRig>
            </w14:scene3d>
          </w:rPr>
          <w:t>03.</w:t>
        </w:r>
        <w:r w:rsidR="00B7592C">
          <w:rPr>
            <w:rFonts w:eastAsiaTheme="minorEastAsia" w:cstheme="minorBidi"/>
            <w:noProof/>
            <w:sz w:val="22"/>
            <w:szCs w:val="22"/>
          </w:rPr>
          <w:tab/>
        </w:r>
        <w:r w:rsidR="00B7592C" w:rsidRPr="008C571A">
          <w:rPr>
            <w:rStyle w:val="Lienhypertexte"/>
            <w:noProof/>
          </w:rPr>
          <w:t>Fauteuil roulant</w:t>
        </w:r>
        <w:r w:rsidR="00B7592C">
          <w:rPr>
            <w:noProof/>
            <w:webHidden/>
          </w:rPr>
          <w:tab/>
        </w:r>
        <w:r w:rsidR="00B7592C">
          <w:rPr>
            <w:noProof/>
            <w:webHidden/>
          </w:rPr>
          <w:fldChar w:fldCharType="begin"/>
        </w:r>
        <w:r w:rsidR="00B7592C">
          <w:rPr>
            <w:noProof/>
            <w:webHidden/>
          </w:rPr>
          <w:instrText xml:space="preserve"> PAGEREF _Toc534728635 \h </w:instrText>
        </w:r>
        <w:r w:rsidR="00B7592C">
          <w:rPr>
            <w:noProof/>
            <w:webHidden/>
          </w:rPr>
        </w:r>
        <w:r w:rsidR="00B7592C">
          <w:rPr>
            <w:noProof/>
            <w:webHidden/>
          </w:rPr>
          <w:fldChar w:fldCharType="separate"/>
        </w:r>
        <w:r w:rsidR="00B7592C">
          <w:rPr>
            <w:noProof/>
            <w:webHidden/>
          </w:rPr>
          <w:t>20</w:t>
        </w:r>
        <w:r w:rsidR="00B7592C">
          <w:rPr>
            <w:noProof/>
            <w:webHidden/>
          </w:rPr>
          <w:fldChar w:fldCharType="end"/>
        </w:r>
      </w:hyperlink>
    </w:p>
    <w:p w14:paraId="52A3B090" w14:textId="44B05C70" w:rsidR="00B7592C" w:rsidRDefault="00257346">
      <w:pPr>
        <w:pStyle w:val="TM4"/>
        <w:rPr>
          <w:rFonts w:eastAsiaTheme="minorEastAsia" w:cstheme="minorBidi"/>
          <w:noProof/>
          <w:sz w:val="22"/>
          <w:szCs w:val="22"/>
        </w:rPr>
      </w:pPr>
      <w:hyperlink w:anchor="_Toc534728636" w:history="1">
        <w:r w:rsidR="00B7592C" w:rsidRPr="008C571A">
          <w:rPr>
            <w:rStyle w:val="Lienhypertexte"/>
            <w:noProof/>
            <w14:scene3d>
              <w14:camera w14:prst="orthographicFront"/>
              <w14:lightRig w14:rig="threePt" w14:dir="t">
                <w14:rot w14:lat="0" w14:lon="0" w14:rev="0"/>
              </w14:lightRig>
            </w14:scene3d>
          </w:rPr>
          <w:t>04.</w:t>
        </w:r>
        <w:r w:rsidR="00B7592C">
          <w:rPr>
            <w:rFonts w:eastAsiaTheme="minorEastAsia" w:cstheme="minorBidi"/>
            <w:noProof/>
            <w:sz w:val="22"/>
            <w:szCs w:val="22"/>
          </w:rPr>
          <w:tab/>
        </w:r>
        <w:r w:rsidR="00B7592C" w:rsidRPr="008C571A">
          <w:rPr>
            <w:rStyle w:val="Lienhypertexte"/>
            <w:noProof/>
          </w:rPr>
          <w:t>Chèque emploi service, chèque vacances</w:t>
        </w:r>
        <w:r w:rsidR="00B7592C">
          <w:rPr>
            <w:noProof/>
            <w:webHidden/>
          </w:rPr>
          <w:tab/>
        </w:r>
        <w:r w:rsidR="00B7592C">
          <w:rPr>
            <w:noProof/>
            <w:webHidden/>
          </w:rPr>
          <w:fldChar w:fldCharType="begin"/>
        </w:r>
        <w:r w:rsidR="00B7592C">
          <w:rPr>
            <w:noProof/>
            <w:webHidden/>
          </w:rPr>
          <w:instrText xml:space="preserve"> PAGEREF _Toc534728636 \h </w:instrText>
        </w:r>
        <w:r w:rsidR="00B7592C">
          <w:rPr>
            <w:noProof/>
            <w:webHidden/>
          </w:rPr>
        </w:r>
        <w:r w:rsidR="00B7592C">
          <w:rPr>
            <w:noProof/>
            <w:webHidden/>
          </w:rPr>
          <w:fldChar w:fldCharType="separate"/>
        </w:r>
        <w:r w:rsidR="00B7592C">
          <w:rPr>
            <w:noProof/>
            <w:webHidden/>
          </w:rPr>
          <w:t>22</w:t>
        </w:r>
        <w:r w:rsidR="00B7592C">
          <w:rPr>
            <w:noProof/>
            <w:webHidden/>
          </w:rPr>
          <w:fldChar w:fldCharType="end"/>
        </w:r>
      </w:hyperlink>
    </w:p>
    <w:p w14:paraId="6CB95FCC" w14:textId="2A847032" w:rsidR="00B7592C" w:rsidRDefault="00257346">
      <w:pPr>
        <w:pStyle w:val="TM4"/>
        <w:rPr>
          <w:rFonts w:eastAsiaTheme="minorEastAsia" w:cstheme="minorBidi"/>
          <w:noProof/>
          <w:sz w:val="22"/>
          <w:szCs w:val="22"/>
        </w:rPr>
      </w:pPr>
      <w:hyperlink w:anchor="_Toc534728637" w:history="1">
        <w:r w:rsidR="00B7592C" w:rsidRPr="008C571A">
          <w:rPr>
            <w:rStyle w:val="Lienhypertexte"/>
            <w:noProof/>
            <w14:scene3d>
              <w14:camera w14:prst="orthographicFront"/>
              <w14:lightRig w14:rig="threePt" w14:dir="t">
                <w14:rot w14:lat="0" w14:lon="0" w14:rev="0"/>
              </w14:lightRig>
            </w14:scene3d>
          </w:rPr>
          <w:t>05.</w:t>
        </w:r>
        <w:r w:rsidR="00B7592C">
          <w:rPr>
            <w:rFonts w:eastAsiaTheme="minorEastAsia" w:cstheme="minorBidi"/>
            <w:noProof/>
            <w:sz w:val="22"/>
            <w:szCs w:val="22"/>
          </w:rPr>
          <w:tab/>
        </w:r>
        <w:r w:rsidR="00B7592C" w:rsidRPr="008C571A">
          <w:rPr>
            <w:rStyle w:val="Lienhypertexte"/>
            <w:noProof/>
          </w:rPr>
          <w:t>Aide au déménagement</w:t>
        </w:r>
        <w:r w:rsidR="00B7592C">
          <w:rPr>
            <w:noProof/>
            <w:webHidden/>
          </w:rPr>
          <w:tab/>
        </w:r>
        <w:r w:rsidR="00B7592C">
          <w:rPr>
            <w:noProof/>
            <w:webHidden/>
          </w:rPr>
          <w:fldChar w:fldCharType="begin"/>
        </w:r>
        <w:r w:rsidR="00B7592C">
          <w:rPr>
            <w:noProof/>
            <w:webHidden/>
          </w:rPr>
          <w:instrText xml:space="preserve"> PAGEREF _Toc534728637 \h </w:instrText>
        </w:r>
        <w:r w:rsidR="00B7592C">
          <w:rPr>
            <w:noProof/>
            <w:webHidden/>
          </w:rPr>
        </w:r>
        <w:r w:rsidR="00B7592C">
          <w:rPr>
            <w:noProof/>
            <w:webHidden/>
          </w:rPr>
          <w:fldChar w:fldCharType="separate"/>
        </w:r>
        <w:r w:rsidR="00B7592C">
          <w:rPr>
            <w:noProof/>
            <w:webHidden/>
          </w:rPr>
          <w:t>24</w:t>
        </w:r>
        <w:r w:rsidR="00B7592C">
          <w:rPr>
            <w:noProof/>
            <w:webHidden/>
          </w:rPr>
          <w:fldChar w:fldCharType="end"/>
        </w:r>
      </w:hyperlink>
    </w:p>
    <w:p w14:paraId="1E9D0CFF" w14:textId="76D56DA4" w:rsidR="00B7592C" w:rsidRDefault="00257346">
      <w:pPr>
        <w:pStyle w:val="TM3"/>
        <w:tabs>
          <w:tab w:val="left" w:pos="880"/>
          <w:tab w:val="right" w:leader="dot" w:pos="9205"/>
        </w:tabs>
        <w:rPr>
          <w:rFonts w:eastAsiaTheme="minorEastAsia" w:cstheme="minorBidi"/>
          <w:i w:val="0"/>
          <w:iCs w:val="0"/>
          <w:noProof/>
          <w:sz w:val="22"/>
          <w:szCs w:val="22"/>
        </w:rPr>
      </w:pPr>
      <w:hyperlink w:anchor="_Toc534728638" w:history="1">
        <w:r w:rsidR="00B7592C" w:rsidRPr="008C571A">
          <w:rPr>
            <w:rStyle w:val="Lienhypertexte"/>
            <w:noProof/>
          </w:rPr>
          <w:t>B.</w:t>
        </w:r>
        <w:r w:rsidR="00B7592C">
          <w:rPr>
            <w:rFonts w:eastAsiaTheme="minorEastAsia" w:cstheme="minorBidi"/>
            <w:i w:val="0"/>
            <w:iCs w:val="0"/>
            <w:noProof/>
            <w:sz w:val="22"/>
            <w:szCs w:val="22"/>
          </w:rPr>
          <w:tab/>
        </w:r>
        <w:r w:rsidR="00B7592C" w:rsidRPr="008C571A">
          <w:rPr>
            <w:rStyle w:val="Lienhypertexte"/>
            <w:noProof/>
          </w:rPr>
          <w:t>Améliorer les conditions de transport</w:t>
        </w:r>
        <w:r w:rsidR="00B7592C">
          <w:rPr>
            <w:noProof/>
            <w:webHidden/>
          </w:rPr>
          <w:tab/>
        </w:r>
        <w:r w:rsidR="00B7592C">
          <w:rPr>
            <w:noProof/>
            <w:webHidden/>
          </w:rPr>
          <w:fldChar w:fldCharType="begin"/>
        </w:r>
        <w:r w:rsidR="00B7592C">
          <w:rPr>
            <w:noProof/>
            <w:webHidden/>
          </w:rPr>
          <w:instrText xml:space="preserve"> PAGEREF _Toc534728638 \h </w:instrText>
        </w:r>
        <w:r w:rsidR="00B7592C">
          <w:rPr>
            <w:noProof/>
            <w:webHidden/>
          </w:rPr>
        </w:r>
        <w:r w:rsidR="00B7592C">
          <w:rPr>
            <w:noProof/>
            <w:webHidden/>
          </w:rPr>
          <w:fldChar w:fldCharType="separate"/>
        </w:r>
        <w:r w:rsidR="00B7592C">
          <w:rPr>
            <w:noProof/>
            <w:webHidden/>
          </w:rPr>
          <w:t>26</w:t>
        </w:r>
        <w:r w:rsidR="00B7592C">
          <w:rPr>
            <w:noProof/>
            <w:webHidden/>
          </w:rPr>
          <w:fldChar w:fldCharType="end"/>
        </w:r>
      </w:hyperlink>
    </w:p>
    <w:p w14:paraId="0A085E18" w14:textId="39872BC0" w:rsidR="00B7592C" w:rsidRDefault="00257346">
      <w:pPr>
        <w:pStyle w:val="TM4"/>
        <w:rPr>
          <w:rFonts w:eastAsiaTheme="minorEastAsia" w:cstheme="minorBidi"/>
          <w:noProof/>
          <w:sz w:val="22"/>
          <w:szCs w:val="22"/>
        </w:rPr>
      </w:pPr>
      <w:hyperlink w:anchor="_Toc534728639" w:history="1">
        <w:r w:rsidR="00B7592C" w:rsidRPr="008C571A">
          <w:rPr>
            <w:rStyle w:val="Lienhypertexte"/>
            <w:noProof/>
            <w14:scene3d>
              <w14:camera w14:prst="orthographicFront"/>
              <w14:lightRig w14:rig="threePt" w14:dir="t">
                <w14:rot w14:lat="0" w14:lon="0" w14:rev="0"/>
              </w14:lightRig>
            </w14:scene3d>
          </w:rPr>
          <w:t>06.</w:t>
        </w:r>
        <w:r w:rsidR="00B7592C">
          <w:rPr>
            <w:rFonts w:eastAsiaTheme="minorEastAsia" w:cstheme="minorBidi"/>
            <w:noProof/>
            <w:sz w:val="22"/>
            <w:szCs w:val="22"/>
          </w:rPr>
          <w:tab/>
        </w:r>
        <w:r w:rsidR="00B7592C" w:rsidRPr="008C571A">
          <w:rPr>
            <w:rStyle w:val="Lienhypertexte"/>
            <w:noProof/>
          </w:rPr>
          <w:t>Transport adapté domicile/travail</w:t>
        </w:r>
        <w:r w:rsidR="00B7592C">
          <w:rPr>
            <w:noProof/>
            <w:webHidden/>
          </w:rPr>
          <w:tab/>
        </w:r>
        <w:r w:rsidR="00B7592C">
          <w:rPr>
            <w:noProof/>
            <w:webHidden/>
          </w:rPr>
          <w:fldChar w:fldCharType="begin"/>
        </w:r>
        <w:r w:rsidR="00B7592C">
          <w:rPr>
            <w:noProof/>
            <w:webHidden/>
          </w:rPr>
          <w:instrText xml:space="preserve"> PAGEREF _Toc534728639 \h </w:instrText>
        </w:r>
        <w:r w:rsidR="00B7592C">
          <w:rPr>
            <w:noProof/>
            <w:webHidden/>
          </w:rPr>
        </w:r>
        <w:r w:rsidR="00B7592C">
          <w:rPr>
            <w:noProof/>
            <w:webHidden/>
          </w:rPr>
          <w:fldChar w:fldCharType="separate"/>
        </w:r>
        <w:r w:rsidR="00B7592C">
          <w:rPr>
            <w:noProof/>
            <w:webHidden/>
          </w:rPr>
          <w:t>27</w:t>
        </w:r>
        <w:r w:rsidR="00B7592C">
          <w:rPr>
            <w:noProof/>
            <w:webHidden/>
          </w:rPr>
          <w:fldChar w:fldCharType="end"/>
        </w:r>
      </w:hyperlink>
    </w:p>
    <w:p w14:paraId="7E0E6ED2" w14:textId="71F2F7DF" w:rsidR="00B7592C" w:rsidRDefault="00257346">
      <w:pPr>
        <w:pStyle w:val="TM4"/>
        <w:rPr>
          <w:rFonts w:eastAsiaTheme="minorEastAsia" w:cstheme="minorBidi"/>
          <w:noProof/>
          <w:sz w:val="22"/>
          <w:szCs w:val="22"/>
        </w:rPr>
      </w:pPr>
      <w:hyperlink w:anchor="_Toc534728640" w:history="1">
        <w:r w:rsidR="00B7592C" w:rsidRPr="008C571A">
          <w:rPr>
            <w:rStyle w:val="Lienhypertexte"/>
            <w:noProof/>
            <w14:scene3d>
              <w14:camera w14:prst="orthographicFront"/>
              <w14:lightRig w14:rig="threePt" w14:dir="t">
                <w14:rot w14:lat="0" w14:lon="0" w14:rev="0"/>
              </w14:lightRig>
            </w14:scene3d>
          </w:rPr>
          <w:t>07.</w:t>
        </w:r>
        <w:r w:rsidR="00B7592C">
          <w:rPr>
            <w:rFonts w:eastAsiaTheme="minorEastAsia" w:cstheme="minorBidi"/>
            <w:noProof/>
            <w:sz w:val="22"/>
            <w:szCs w:val="22"/>
          </w:rPr>
          <w:tab/>
        </w:r>
        <w:r w:rsidR="00B7592C" w:rsidRPr="008C571A">
          <w:rPr>
            <w:rStyle w:val="Lienhypertexte"/>
            <w:noProof/>
          </w:rPr>
          <w:t>Transport adapté dans le cadre des activités professionnelles</w:t>
        </w:r>
        <w:r w:rsidR="00B7592C">
          <w:rPr>
            <w:noProof/>
            <w:webHidden/>
          </w:rPr>
          <w:tab/>
        </w:r>
        <w:r w:rsidR="00B7592C">
          <w:rPr>
            <w:noProof/>
            <w:webHidden/>
          </w:rPr>
          <w:fldChar w:fldCharType="begin"/>
        </w:r>
        <w:r w:rsidR="00B7592C">
          <w:rPr>
            <w:noProof/>
            <w:webHidden/>
          </w:rPr>
          <w:instrText xml:space="preserve"> PAGEREF _Toc534728640 \h </w:instrText>
        </w:r>
        <w:r w:rsidR="00B7592C">
          <w:rPr>
            <w:noProof/>
            <w:webHidden/>
          </w:rPr>
        </w:r>
        <w:r w:rsidR="00B7592C">
          <w:rPr>
            <w:noProof/>
            <w:webHidden/>
          </w:rPr>
          <w:fldChar w:fldCharType="separate"/>
        </w:r>
        <w:r w:rsidR="00B7592C">
          <w:rPr>
            <w:noProof/>
            <w:webHidden/>
          </w:rPr>
          <w:t>30</w:t>
        </w:r>
        <w:r w:rsidR="00B7592C">
          <w:rPr>
            <w:noProof/>
            <w:webHidden/>
          </w:rPr>
          <w:fldChar w:fldCharType="end"/>
        </w:r>
      </w:hyperlink>
    </w:p>
    <w:p w14:paraId="0ABE5FA9" w14:textId="15D11EFE" w:rsidR="00B7592C" w:rsidRDefault="00257346">
      <w:pPr>
        <w:pStyle w:val="TM4"/>
        <w:rPr>
          <w:rFonts w:eastAsiaTheme="minorEastAsia" w:cstheme="minorBidi"/>
          <w:noProof/>
          <w:sz w:val="22"/>
          <w:szCs w:val="22"/>
        </w:rPr>
      </w:pPr>
      <w:hyperlink w:anchor="_Toc534728641" w:history="1">
        <w:r w:rsidR="00B7592C" w:rsidRPr="008C571A">
          <w:rPr>
            <w:rStyle w:val="Lienhypertexte"/>
            <w:noProof/>
            <w14:scene3d>
              <w14:camera w14:prst="orthographicFront"/>
              <w14:lightRig w14:rig="threePt" w14:dir="t">
                <w14:rot w14:lat="0" w14:lon="0" w14:rev="0"/>
              </w14:lightRig>
            </w14:scene3d>
          </w:rPr>
          <w:t>08.</w:t>
        </w:r>
        <w:r w:rsidR="00B7592C">
          <w:rPr>
            <w:rFonts w:eastAsiaTheme="minorEastAsia" w:cstheme="minorBidi"/>
            <w:noProof/>
            <w:sz w:val="22"/>
            <w:szCs w:val="22"/>
          </w:rPr>
          <w:tab/>
        </w:r>
        <w:r w:rsidR="00B7592C" w:rsidRPr="008C571A">
          <w:rPr>
            <w:rStyle w:val="Lienhypertexte"/>
            <w:noProof/>
          </w:rPr>
          <w:t>Aménagement du véhicule personnel</w:t>
        </w:r>
        <w:r w:rsidR="00B7592C">
          <w:rPr>
            <w:noProof/>
            <w:webHidden/>
          </w:rPr>
          <w:tab/>
        </w:r>
        <w:r w:rsidR="00B7592C">
          <w:rPr>
            <w:noProof/>
            <w:webHidden/>
          </w:rPr>
          <w:fldChar w:fldCharType="begin"/>
        </w:r>
        <w:r w:rsidR="00B7592C">
          <w:rPr>
            <w:noProof/>
            <w:webHidden/>
          </w:rPr>
          <w:instrText xml:space="preserve"> PAGEREF _Toc534728641 \h </w:instrText>
        </w:r>
        <w:r w:rsidR="00B7592C">
          <w:rPr>
            <w:noProof/>
            <w:webHidden/>
          </w:rPr>
        </w:r>
        <w:r w:rsidR="00B7592C">
          <w:rPr>
            <w:noProof/>
            <w:webHidden/>
          </w:rPr>
          <w:fldChar w:fldCharType="separate"/>
        </w:r>
        <w:r w:rsidR="00B7592C">
          <w:rPr>
            <w:noProof/>
            <w:webHidden/>
          </w:rPr>
          <w:t>33</w:t>
        </w:r>
        <w:r w:rsidR="00B7592C">
          <w:rPr>
            <w:noProof/>
            <w:webHidden/>
          </w:rPr>
          <w:fldChar w:fldCharType="end"/>
        </w:r>
      </w:hyperlink>
    </w:p>
    <w:p w14:paraId="44688320" w14:textId="05C6D038" w:rsidR="00B7592C" w:rsidRDefault="00257346">
      <w:pPr>
        <w:pStyle w:val="TM3"/>
        <w:tabs>
          <w:tab w:val="left" w:pos="880"/>
          <w:tab w:val="right" w:leader="dot" w:pos="9205"/>
        </w:tabs>
        <w:rPr>
          <w:rFonts w:eastAsiaTheme="minorEastAsia" w:cstheme="minorBidi"/>
          <w:i w:val="0"/>
          <w:iCs w:val="0"/>
          <w:noProof/>
          <w:sz w:val="22"/>
          <w:szCs w:val="22"/>
        </w:rPr>
      </w:pPr>
      <w:hyperlink w:anchor="_Toc534728642" w:history="1">
        <w:r w:rsidR="00B7592C" w:rsidRPr="008C571A">
          <w:rPr>
            <w:rStyle w:val="Lienhypertexte"/>
            <w:noProof/>
          </w:rPr>
          <w:t>C.</w:t>
        </w:r>
        <w:r w:rsidR="00B7592C">
          <w:rPr>
            <w:rFonts w:eastAsiaTheme="minorEastAsia" w:cstheme="minorBidi"/>
            <w:i w:val="0"/>
            <w:iCs w:val="0"/>
            <w:noProof/>
            <w:sz w:val="22"/>
            <w:szCs w:val="22"/>
          </w:rPr>
          <w:tab/>
        </w:r>
        <w:r w:rsidR="00B7592C" w:rsidRPr="008C571A">
          <w:rPr>
            <w:rStyle w:val="Lienhypertexte"/>
            <w:noProof/>
          </w:rPr>
          <w:t>Renforcer l’accessibilité des lieux de travail et l’accessibilité bâtimentaire</w:t>
        </w:r>
        <w:r w:rsidR="00B7592C">
          <w:rPr>
            <w:noProof/>
            <w:webHidden/>
          </w:rPr>
          <w:tab/>
        </w:r>
        <w:r w:rsidR="00B7592C">
          <w:rPr>
            <w:noProof/>
            <w:webHidden/>
          </w:rPr>
          <w:fldChar w:fldCharType="begin"/>
        </w:r>
        <w:r w:rsidR="00B7592C">
          <w:rPr>
            <w:noProof/>
            <w:webHidden/>
          </w:rPr>
          <w:instrText xml:space="preserve"> PAGEREF _Toc534728642 \h </w:instrText>
        </w:r>
        <w:r w:rsidR="00B7592C">
          <w:rPr>
            <w:noProof/>
            <w:webHidden/>
          </w:rPr>
        </w:r>
        <w:r w:rsidR="00B7592C">
          <w:rPr>
            <w:noProof/>
            <w:webHidden/>
          </w:rPr>
          <w:fldChar w:fldCharType="separate"/>
        </w:r>
        <w:r w:rsidR="00B7592C">
          <w:rPr>
            <w:noProof/>
            <w:webHidden/>
          </w:rPr>
          <w:t>35</w:t>
        </w:r>
        <w:r w:rsidR="00B7592C">
          <w:rPr>
            <w:noProof/>
            <w:webHidden/>
          </w:rPr>
          <w:fldChar w:fldCharType="end"/>
        </w:r>
      </w:hyperlink>
    </w:p>
    <w:p w14:paraId="787B4D52" w14:textId="16B0EF0F" w:rsidR="00B7592C" w:rsidRDefault="00257346">
      <w:pPr>
        <w:pStyle w:val="TM4"/>
        <w:rPr>
          <w:rFonts w:eastAsiaTheme="minorEastAsia" w:cstheme="minorBidi"/>
          <w:noProof/>
          <w:sz w:val="22"/>
          <w:szCs w:val="22"/>
        </w:rPr>
      </w:pPr>
      <w:hyperlink w:anchor="_Toc534728643" w:history="1">
        <w:r w:rsidR="00B7592C" w:rsidRPr="008C571A">
          <w:rPr>
            <w:rStyle w:val="Lienhypertexte"/>
            <w:noProof/>
            <w14:scene3d>
              <w14:camera w14:prst="orthographicFront"/>
              <w14:lightRig w14:rig="threePt" w14:dir="t">
                <w14:rot w14:lat="0" w14:lon="0" w14:rev="0"/>
              </w14:lightRig>
            </w14:scene3d>
          </w:rPr>
          <w:t>09.</w:t>
        </w:r>
        <w:r w:rsidR="00B7592C">
          <w:rPr>
            <w:rFonts w:eastAsiaTheme="minorEastAsia" w:cstheme="minorBidi"/>
            <w:noProof/>
            <w:sz w:val="22"/>
            <w:szCs w:val="22"/>
          </w:rPr>
          <w:tab/>
        </w:r>
        <w:r w:rsidR="00B7592C" w:rsidRPr="008C571A">
          <w:rPr>
            <w:rStyle w:val="Lienhypertexte"/>
            <w:noProof/>
          </w:rPr>
          <w:t>Accessibilité au poste de travail</w:t>
        </w:r>
        <w:r w:rsidR="00B7592C">
          <w:rPr>
            <w:noProof/>
            <w:webHidden/>
          </w:rPr>
          <w:tab/>
        </w:r>
        <w:r w:rsidR="00B7592C">
          <w:rPr>
            <w:noProof/>
            <w:webHidden/>
          </w:rPr>
          <w:fldChar w:fldCharType="begin"/>
        </w:r>
        <w:r w:rsidR="00B7592C">
          <w:rPr>
            <w:noProof/>
            <w:webHidden/>
          </w:rPr>
          <w:instrText xml:space="preserve"> PAGEREF _Toc534728643 \h </w:instrText>
        </w:r>
        <w:r w:rsidR="00B7592C">
          <w:rPr>
            <w:noProof/>
            <w:webHidden/>
          </w:rPr>
        </w:r>
        <w:r w:rsidR="00B7592C">
          <w:rPr>
            <w:noProof/>
            <w:webHidden/>
          </w:rPr>
          <w:fldChar w:fldCharType="separate"/>
        </w:r>
        <w:r w:rsidR="00B7592C">
          <w:rPr>
            <w:noProof/>
            <w:webHidden/>
          </w:rPr>
          <w:t>36</w:t>
        </w:r>
        <w:r w:rsidR="00B7592C">
          <w:rPr>
            <w:noProof/>
            <w:webHidden/>
          </w:rPr>
          <w:fldChar w:fldCharType="end"/>
        </w:r>
      </w:hyperlink>
    </w:p>
    <w:p w14:paraId="2D5235CE" w14:textId="5E8F8DF3" w:rsidR="00B7592C" w:rsidRDefault="00257346">
      <w:pPr>
        <w:pStyle w:val="TM2"/>
        <w:tabs>
          <w:tab w:val="left" w:pos="660"/>
          <w:tab w:val="right" w:leader="dot" w:pos="9205"/>
        </w:tabs>
        <w:rPr>
          <w:rFonts w:eastAsiaTheme="minorEastAsia" w:cstheme="minorBidi"/>
          <w:smallCaps w:val="0"/>
          <w:noProof/>
          <w:sz w:val="22"/>
          <w:szCs w:val="22"/>
        </w:rPr>
      </w:pPr>
      <w:hyperlink w:anchor="_Toc534728644" w:history="1">
        <w:r w:rsidR="00B7592C" w:rsidRPr="008C571A">
          <w:rPr>
            <w:rStyle w:val="Lienhypertexte"/>
            <w:noProof/>
            <w:spacing w:val="-2"/>
            <w:kern w:val="16"/>
          </w:rPr>
          <w:t>2/</w:t>
        </w:r>
        <w:r w:rsidR="00B7592C">
          <w:rPr>
            <w:rFonts w:eastAsiaTheme="minorEastAsia" w:cstheme="minorBidi"/>
            <w:smallCaps w:val="0"/>
            <w:noProof/>
            <w:sz w:val="22"/>
            <w:szCs w:val="22"/>
          </w:rPr>
          <w:tab/>
        </w:r>
        <w:r w:rsidR="00B7592C" w:rsidRPr="008C571A">
          <w:rPr>
            <w:rStyle w:val="Lienhypertexte"/>
            <w:noProof/>
          </w:rPr>
          <w:t>Créer les conditions de succès de l’insertion et du maintien dans l’emploi.</w:t>
        </w:r>
        <w:r w:rsidR="00B7592C">
          <w:rPr>
            <w:noProof/>
            <w:webHidden/>
          </w:rPr>
          <w:tab/>
        </w:r>
        <w:r w:rsidR="00B7592C">
          <w:rPr>
            <w:noProof/>
            <w:webHidden/>
          </w:rPr>
          <w:fldChar w:fldCharType="begin"/>
        </w:r>
        <w:r w:rsidR="00B7592C">
          <w:rPr>
            <w:noProof/>
            <w:webHidden/>
          </w:rPr>
          <w:instrText xml:space="preserve"> PAGEREF _Toc534728644 \h </w:instrText>
        </w:r>
        <w:r w:rsidR="00B7592C">
          <w:rPr>
            <w:noProof/>
            <w:webHidden/>
          </w:rPr>
        </w:r>
        <w:r w:rsidR="00B7592C">
          <w:rPr>
            <w:noProof/>
            <w:webHidden/>
          </w:rPr>
          <w:fldChar w:fldCharType="separate"/>
        </w:r>
        <w:r w:rsidR="00B7592C">
          <w:rPr>
            <w:noProof/>
            <w:webHidden/>
          </w:rPr>
          <w:t>39</w:t>
        </w:r>
        <w:r w:rsidR="00B7592C">
          <w:rPr>
            <w:noProof/>
            <w:webHidden/>
          </w:rPr>
          <w:fldChar w:fldCharType="end"/>
        </w:r>
      </w:hyperlink>
    </w:p>
    <w:p w14:paraId="45E6F2C8" w14:textId="5CCCE961" w:rsidR="00B7592C" w:rsidRDefault="00257346">
      <w:pPr>
        <w:pStyle w:val="TM3"/>
        <w:tabs>
          <w:tab w:val="left" w:pos="880"/>
          <w:tab w:val="right" w:leader="dot" w:pos="9205"/>
        </w:tabs>
        <w:rPr>
          <w:rFonts w:eastAsiaTheme="minorEastAsia" w:cstheme="minorBidi"/>
          <w:i w:val="0"/>
          <w:iCs w:val="0"/>
          <w:noProof/>
          <w:sz w:val="22"/>
          <w:szCs w:val="22"/>
        </w:rPr>
      </w:pPr>
      <w:hyperlink w:anchor="_Toc534728645" w:history="1">
        <w:r w:rsidR="00B7592C" w:rsidRPr="008C571A">
          <w:rPr>
            <w:rStyle w:val="Lienhypertexte"/>
            <w:noProof/>
          </w:rPr>
          <w:t>A.</w:t>
        </w:r>
        <w:r w:rsidR="00B7592C">
          <w:rPr>
            <w:rFonts w:eastAsiaTheme="minorEastAsia" w:cstheme="minorBidi"/>
            <w:i w:val="0"/>
            <w:iCs w:val="0"/>
            <w:noProof/>
            <w:sz w:val="22"/>
            <w:szCs w:val="22"/>
          </w:rPr>
          <w:tab/>
        </w:r>
        <w:r w:rsidR="00B7592C" w:rsidRPr="008C571A">
          <w:rPr>
            <w:rStyle w:val="Lienhypertexte"/>
            <w:noProof/>
          </w:rPr>
          <w:t>Accompagner l’employeur dans le développement d’une politique handicap</w:t>
        </w:r>
        <w:r w:rsidR="00B7592C">
          <w:rPr>
            <w:noProof/>
            <w:webHidden/>
          </w:rPr>
          <w:tab/>
        </w:r>
        <w:r w:rsidR="00B7592C">
          <w:rPr>
            <w:noProof/>
            <w:webHidden/>
          </w:rPr>
          <w:fldChar w:fldCharType="begin"/>
        </w:r>
        <w:r w:rsidR="00B7592C">
          <w:rPr>
            <w:noProof/>
            <w:webHidden/>
          </w:rPr>
          <w:instrText xml:space="preserve"> PAGEREF _Toc534728645 \h </w:instrText>
        </w:r>
        <w:r w:rsidR="00B7592C">
          <w:rPr>
            <w:noProof/>
            <w:webHidden/>
          </w:rPr>
        </w:r>
        <w:r w:rsidR="00B7592C">
          <w:rPr>
            <w:noProof/>
            <w:webHidden/>
          </w:rPr>
          <w:fldChar w:fldCharType="separate"/>
        </w:r>
        <w:r w:rsidR="00B7592C">
          <w:rPr>
            <w:noProof/>
            <w:webHidden/>
          </w:rPr>
          <w:t>40</w:t>
        </w:r>
        <w:r w:rsidR="00B7592C">
          <w:rPr>
            <w:noProof/>
            <w:webHidden/>
          </w:rPr>
          <w:fldChar w:fldCharType="end"/>
        </w:r>
      </w:hyperlink>
    </w:p>
    <w:p w14:paraId="47FCBF6B" w14:textId="5D835637" w:rsidR="00B7592C" w:rsidRDefault="00257346">
      <w:pPr>
        <w:pStyle w:val="TM4"/>
        <w:rPr>
          <w:rFonts w:eastAsiaTheme="minorEastAsia" w:cstheme="minorBidi"/>
          <w:noProof/>
          <w:sz w:val="22"/>
          <w:szCs w:val="22"/>
        </w:rPr>
      </w:pPr>
      <w:hyperlink w:anchor="_Toc534728646" w:history="1">
        <w:r w:rsidR="00B7592C" w:rsidRPr="008C571A">
          <w:rPr>
            <w:rStyle w:val="Lienhypertexte"/>
            <w:noProof/>
            <w14:scene3d>
              <w14:camera w14:prst="orthographicFront"/>
              <w14:lightRig w14:rig="threePt" w14:dir="t">
                <w14:rot w14:lat="0" w14:lon="0" w14:rev="0"/>
              </w14:lightRig>
            </w14:scene3d>
          </w:rPr>
          <w:t>10.</w:t>
        </w:r>
        <w:r w:rsidR="00B7592C">
          <w:rPr>
            <w:rFonts w:eastAsiaTheme="minorEastAsia" w:cstheme="minorBidi"/>
            <w:noProof/>
            <w:sz w:val="22"/>
            <w:szCs w:val="22"/>
          </w:rPr>
          <w:tab/>
        </w:r>
        <w:r w:rsidR="00B7592C" w:rsidRPr="008C571A">
          <w:rPr>
            <w:rStyle w:val="Lienhypertexte"/>
            <w:noProof/>
          </w:rPr>
          <w:t>Etude relative à la politique handicap</w:t>
        </w:r>
        <w:r w:rsidR="00B7592C">
          <w:rPr>
            <w:noProof/>
            <w:webHidden/>
          </w:rPr>
          <w:tab/>
        </w:r>
        <w:r w:rsidR="00B7592C">
          <w:rPr>
            <w:noProof/>
            <w:webHidden/>
          </w:rPr>
          <w:fldChar w:fldCharType="begin"/>
        </w:r>
        <w:r w:rsidR="00B7592C">
          <w:rPr>
            <w:noProof/>
            <w:webHidden/>
          </w:rPr>
          <w:instrText xml:space="preserve"> PAGEREF _Toc534728646 \h </w:instrText>
        </w:r>
        <w:r w:rsidR="00B7592C">
          <w:rPr>
            <w:noProof/>
            <w:webHidden/>
          </w:rPr>
        </w:r>
        <w:r w:rsidR="00B7592C">
          <w:rPr>
            <w:noProof/>
            <w:webHidden/>
          </w:rPr>
          <w:fldChar w:fldCharType="separate"/>
        </w:r>
        <w:r w:rsidR="00B7592C">
          <w:rPr>
            <w:noProof/>
            <w:webHidden/>
          </w:rPr>
          <w:t>41</w:t>
        </w:r>
        <w:r w:rsidR="00B7592C">
          <w:rPr>
            <w:noProof/>
            <w:webHidden/>
          </w:rPr>
          <w:fldChar w:fldCharType="end"/>
        </w:r>
      </w:hyperlink>
    </w:p>
    <w:p w14:paraId="464840C4" w14:textId="4726690B" w:rsidR="00B7592C" w:rsidRDefault="00257346">
      <w:pPr>
        <w:pStyle w:val="TM4"/>
        <w:rPr>
          <w:rFonts w:eastAsiaTheme="minorEastAsia" w:cstheme="minorBidi"/>
          <w:noProof/>
          <w:sz w:val="22"/>
          <w:szCs w:val="22"/>
        </w:rPr>
      </w:pPr>
      <w:hyperlink w:anchor="_Toc534728647" w:history="1">
        <w:r w:rsidR="00B7592C" w:rsidRPr="008C571A">
          <w:rPr>
            <w:rStyle w:val="Lienhypertexte"/>
            <w:noProof/>
            <w14:scene3d>
              <w14:camera w14:prst="orthographicFront"/>
              <w14:lightRig w14:rig="threePt" w14:dir="t">
                <w14:rot w14:lat="0" w14:lon="0" w14:rev="0"/>
              </w14:lightRig>
            </w14:scene3d>
          </w:rPr>
          <w:t>11.</w:t>
        </w:r>
        <w:r w:rsidR="00B7592C">
          <w:rPr>
            <w:rFonts w:eastAsiaTheme="minorEastAsia" w:cstheme="minorBidi"/>
            <w:noProof/>
            <w:sz w:val="22"/>
            <w:szCs w:val="22"/>
          </w:rPr>
          <w:tab/>
        </w:r>
        <w:r w:rsidR="00B7592C" w:rsidRPr="008C571A">
          <w:rPr>
            <w:rStyle w:val="Lienhypertexte"/>
            <w:noProof/>
          </w:rPr>
          <w:t>Abonnement plateforme milieu protégé</w:t>
        </w:r>
        <w:r w:rsidR="00B7592C">
          <w:rPr>
            <w:noProof/>
            <w:webHidden/>
          </w:rPr>
          <w:tab/>
        </w:r>
        <w:r w:rsidR="00B7592C">
          <w:rPr>
            <w:noProof/>
            <w:webHidden/>
          </w:rPr>
          <w:fldChar w:fldCharType="begin"/>
        </w:r>
        <w:r w:rsidR="00B7592C">
          <w:rPr>
            <w:noProof/>
            <w:webHidden/>
          </w:rPr>
          <w:instrText xml:space="preserve"> PAGEREF _Toc534728647 \h </w:instrText>
        </w:r>
        <w:r w:rsidR="00B7592C">
          <w:rPr>
            <w:noProof/>
            <w:webHidden/>
          </w:rPr>
        </w:r>
        <w:r w:rsidR="00B7592C">
          <w:rPr>
            <w:noProof/>
            <w:webHidden/>
          </w:rPr>
          <w:fldChar w:fldCharType="separate"/>
        </w:r>
        <w:r w:rsidR="00B7592C">
          <w:rPr>
            <w:noProof/>
            <w:webHidden/>
          </w:rPr>
          <w:t>43</w:t>
        </w:r>
        <w:r w:rsidR="00B7592C">
          <w:rPr>
            <w:noProof/>
            <w:webHidden/>
          </w:rPr>
          <w:fldChar w:fldCharType="end"/>
        </w:r>
      </w:hyperlink>
    </w:p>
    <w:p w14:paraId="5CE97153" w14:textId="78E2A52B" w:rsidR="00B7592C" w:rsidRDefault="00257346">
      <w:pPr>
        <w:pStyle w:val="TM3"/>
        <w:tabs>
          <w:tab w:val="left" w:pos="880"/>
          <w:tab w:val="right" w:leader="dot" w:pos="9205"/>
        </w:tabs>
        <w:rPr>
          <w:rFonts w:eastAsiaTheme="minorEastAsia" w:cstheme="minorBidi"/>
          <w:i w:val="0"/>
          <w:iCs w:val="0"/>
          <w:noProof/>
          <w:sz w:val="22"/>
          <w:szCs w:val="22"/>
        </w:rPr>
      </w:pPr>
      <w:hyperlink w:anchor="_Toc534728648" w:history="1">
        <w:r w:rsidR="00B7592C" w:rsidRPr="008C571A">
          <w:rPr>
            <w:rStyle w:val="Lienhypertexte"/>
            <w:noProof/>
          </w:rPr>
          <w:t>B.</w:t>
        </w:r>
        <w:r w:rsidR="00B7592C">
          <w:rPr>
            <w:rFonts w:eastAsiaTheme="minorEastAsia" w:cstheme="minorBidi"/>
            <w:i w:val="0"/>
            <w:iCs w:val="0"/>
            <w:noProof/>
            <w:sz w:val="22"/>
            <w:szCs w:val="22"/>
          </w:rPr>
          <w:tab/>
        </w:r>
        <w:r w:rsidR="00B7592C" w:rsidRPr="008C571A">
          <w:rPr>
            <w:rStyle w:val="Lienhypertexte"/>
            <w:noProof/>
          </w:rPr>
          <w:t>Recruter un collaborateur en situation de handicap</w:t>
        </w:r>
        <w:r w:rsidR="00B7592C">
          <w:rPr>
            <w:noProof/>
            <w:webHidden/>
          </w:rPr>
          <w:tab/>
        </w:r>
        <w:r w:rsidR="00B7592C">
          <w:rPr>
            <w:noProof/>
            <w:webHidden/>
          </w:rPr>
          <w:fldChar w:fldCharType="begin"/>
        </w:r>
        <w:r w:rsidR="00B7592C">
          <w:rPr>
            <w:noProof/>
            <w:webHidden/>
          </w:rPr>
          <w:instrText xml:space="preserve"> PAGEREF _Toc534728648 \h </w:instrText>
        </w:r>
        <w:r w:rsidR="00B7592C">
          <w:rPr>
            <w:noProof/>
            <w:webHidden/>
          </w:rPr>
        </w:r>
        <w:r w:rsidR="00B7592C">
          <w:rPr>
            <w:noProof/>
            <w:webHidden/>
          </w:rPr>
          <w:fldChar w:fldCharType="separate"/>
        </w:r>
        <w:r w:rsidR="00B7592C">
          <w:rPr>
            <w:noProof/>
            <w:webHidden/>
          </w:rPr>
          <w:t>44</w:t>
        </w:r>
        <w:r w:rsidR="00B7592C">
          <w:rPr>
            <w:noProof/>
            <w:webHidden/>
          </w:rPr>
          <w:fldChar w:fldCharType="end"/>
        </w:r>
      </w:hyperlink>
    </w:p>
    <w:p w14:paraId="02AD59FE" w14:textId="292EAF8D" w:rsidR="00B7592C" w:rsidRDefault="00257346">
      <w:pPr>
        <w:pStyle w:val="TM4"/>
        <w:rPr>
          <w:rFonts w:eastAsiaTheme="minorEastAsia" w:cstheme="minorBidi"/>
          <w:noProof/>
          <w:sz w:val="22"/>
          <w:szCs w:val="22"/>
        </w:rPr>
      </w:pPr>
      <w:hyperlink w:anchor="_Toc534728649" w:history="1">
        <w:r w:rsidR="00B7592C" w:rsidRPr="008C571A">
          <w:rPr>
            <w:rStyle w:val="Lienhypertexte"/>
            <w:noProof/>
            <w14:scene3d>
              <w14:camera w14:prst="orthographicFront"/>
              <w14:lightRig w14:rig="threePt" w14:dir="t">
                <w14:rot w14:lat="0" w14:lon="0" w14:rev="0"/>
              </w14:lightRig>
            </w14:scene3d>
          </w:rPr>
          <w:t>12.</w:t>
        </w:r>
        <w:r w:rsidR="00B7592C">
          <w:rPr>
            <w:rFonts w:eastAsiaTheme="minorEastAsia" w:cstheme="minorBidi"/>
            <w:noProof/>
            <w:sz w:val="22"/>
            <w:szCs w:val="22"/>
          </w:rPr>
          <w:tab/>
        </w:r>
        <w:r w:rsidR="00B7592C" w:rsidRPr="008C571A">
          <w:rPr>
            <w:rStyle w:val="Lienhypertexte"/>
            <w:noProof/>
          </w:rPr>
          <w:t>Accompagnement socio-pédagogique (contrats particuliers)</w:t>
        </w:r>
        <w:r w:rsidR="00B7592C">
          <w:rPr>
            <w:noProof/>
            <w:webHidden/>
          </w:rPr>
          <w:tab/>
        </w:r>
        <w:r w:rsidR="00B7592C">
          <w:rPr>
            <w:noProof/>
            <w:webHidden/>
          </w:rPr>
          <w:fldChar w:fldCharType="begin"/>
        </w:r>
        <w:r w:rsidR="00B7592C">
          <w:rPr>
            <w:noProof/>
            <w:webHidden/>
          </w:rPr>
          <w:instrText xml:space="preserve"> PAGEREF _Toc534728649 \h </w:instrText>
        </w:r>
        <w:r w:rsidR="00B7592C">
          <w:rPr>
            <w:noProof/>
            <w:webHidden/>
          </w:rPr>
        </w:r>
        <w:r w:rsidR="00B7592C">
          <w:rPr>
            <w:noProof/>
            <w:webHidden/>
          </w:rPr>
          <w:fldChar w:fldCharType="separate"/>
        </w:r>
        <w:r w:rsidR="00B7592C">
          <w:rPr>
            <w:noProof/>
            <w:webHidden/>
          </w:rPr>
          <w:t>45</w:t>
        </w:r>
        <w:r w:rsidR="00B7592C">
          <w:rPr>
            <w:noProof/>
            <w:webHidden/>
          </w:rPr>
          <w:fldChar w:fldCharType="end"/>
        </w:r>
      </w:hyperlink>
    </w:p>
    <w:p w14:paraId="4F621AC6" w14:textId="18EF6113" w:rsidR="00B7592C" w:rsidRDefault="00257346">
      <w:pPr>
        <w:pStyle w:val="TM4"/>
        <w:rPr>
          <w:rFonts w:eastAsiaTheme="minorEastAsia" w:cstheme="minorBidi"/>
          <w:noProof/>
          <w:sz w:val="22"/>
          <w:szCs w:val="22"/>
        </w:rPr>
      </w:pPr>
      <w:hyperlink w:anchor="_Toc534728650" w:history="1">
        <w:r w:rsidR="00B7592C" w:rsidRPr="008C571A">
          <w:rPr>
            <w:rStyle w:val="Lienhypertexte"/>
            <w:noProof/>
            <w14:scene3d>
              <w14:camera w14:prst="orthographicFront"/>
              <w14:lightRig w14:rig="threePt" w14:dir="t">
                <w14:rot w14:lat="0" w14:lon="0" w14:rev="0"/>
              </w14:lightRig>
            </w14:scene3d>
          </w:rPr>
          <w:t>13.</w:t>
        </w:r>
        <w:r w:rsidR="00B7592C">
          <w:rPr>
            <w:rFonts w:eastAsiaTheme="minorEastAsia" w:cstheme="minorBidi"/>
            <w:noProof/>
            <w:sz w:val="22"/>
            <w:szCs w:val="22"/>
          </w:rPr>
          <w:tab/>
        </w:r>
        <w:r w:rsidR="00B7592C" w:rsidRPr="008C571A">
          <w:rPr>
            <w:rStyle w:val="Lienhypertexte"/>
            <w:noProof/>
          </w:rPr>
          <w:t>Indemnité d’apprentissage</w:t>
        </w:r>
        <w:r w:rsidR="00B7592C">
          <w:rPr>
            <w:noProof/>
            <w:webHidden/>
          </w:rPr>
          <w:tab/>
        </w:r>
        <w:r w:rsidR="00B7592C">
          <w:rPr>
            <w:noProof/>
            <w:webHidden/>
          </w:rPr>
          <w:fldChar w:fldCharType="begin"/>
        </w:r>
        <w:r w:rsidR="00B7592C">
          <w:rPr>
            <w:noProof/>
            <w:webHidden/>
          </w:rPr>
          <w:instrText xml:space="preserve"> PAGEREF _Toc534728650 \h </w:instrText>
        </w:r>
        <w:r w:rsidR="00B7592C">
          <w:rPr>
            <w:noProof/>
            <w:webHidden/>
          </w:rPr>
        </w:r>
        <w:r w:rsidR="00B7592C">
          <w:rPr>
            <w:noProof/>
            <w:webHidden/>
          </w:rPr>
          <w:fldChar w:fldCharType="separate"/>
        </w:r>
        <w:r w:rsidR="00B7592C">
          <w:rPr>
            <w:noProof/>
            <w:webHidden/>
          </w:rPr>
          <w:t>47</w:t>
        </w:r>
        <w:r w:rsidR="00B7592C">
          <w:rPr>
            <w:noProof/>
            <w:webHidden/>
          </w:rPr>
          <w:fldChar w:fldCharType="end"/>
        </w:r>
      </w:hyperlink>
    </w:p>
    <w:p w14:paraId="01A9EBF0" w14:textId="50D20BA8" w:rsidR="00B7592C" w:rsidRDefault="00257346">
      <w:pPr>
        <w:pStyle w:val="TM4"/>
        <w:rPr>
          <w:rFonts w:eastAsiaTheme="minorEastAsia" w:cstheme="minorBidi"/>
          <w:noProof/>
          <w:sz w:val="22"/>
          <w:szCs w:val="22"/>
        </w:rPr>
      </w:pPr>
      <w:hyperlink w:anchor="_Toc534728651" w:history="1">
        <w:r w:rsidR="00B7592C" w:rsidRPr="008C571A">
          <w:rPr>
            <w:rStyle w:val="Lienhypertexte"/>
            <w:noProof/>
            <w14:scene3d>
              <w14:camera w14:prst="orthographicFront"/>
              <w14:lightRig w14:rig="threePt" w14:dir="t">
                <w14:rot w14:lat="0" w14:lon="0" w14:rev="0"/>
              </w14:lightRig>
            </w14:scene3d>
          </w:rPr>
          <w:t>14.</w:t>
        </w:r>
        <w:r w:rsidR="00B7592C">
          <w:rPr>
            <w:rFonts w:eastAsiaTheme="minorEastAsia" w:cstheme="minorBidi"/>
            <w:noProof/>
            <w:sz w:val="22"/>
            <w:szCs w:val="22"/>
          </w:rPr>
          <w:tab/>
        </w:r>
        <w:r w:rsidR="00B7592C" w:rsidRPr="008C571A">
          <w:rPr>
            <w:rStyle w:val="Lienhypertexte"/>
            <w:noProof/>
          </w:rPr>
          <w:t>Aide financière pour l'apprenti.</w:t>
        </w:r>
        <w:r w:rsidR="00B7592C">
          <w:rPr>
            <w:noProof/>
            <w:webHidden/>
          </w:rPr>
          <w:tab/>
        </w:r>
        <w:r w:rsidR="00B7592C">
          <w:rPr>
            <w:noProof/>
            <w:webHidden/>
          </w:rPr>
          <w:fldChar w:fldCharType="begin"/>
        </w:r>
        <w:r w:rsidR="00B7592C">
          <w:rPr>
            <w:noProof/>
            <w:webHidden/>
          </w:rPr>
          <w:instrText xml:space="preserve"> PAGEREF _Toc534728651 \h </w:instrText>
        </w:r>
        <w:r w:rsidR="00B7592C">
          <w:rPr>
            <w:noProof/>
            <w:webHidden/>
          </w:rPr>
        </w:r>
        <w:r w:rsidR="00B7592C">
          <w:rPr>
            <w:noProof/>
            <w:webHidden/>
          </w:rPr>
          <w:fldChar w:fldCharType="separate"/>
        </w:r>
        <w:r w:rsidR="00B7592C">
          <w:rPr>
            <w:noProof/>
            <w:webHidden/>
          </w:rPr>
          <w:t>49</w:t>
        </w:r>
        <w:r w:rsidR="00B7592C">
          <w:rPr>
            <w:noProof/>
            <w:webHidden/>
          </w:rPr>
          <w:fldChar w:fldCharType="end"/>
        </w:r>
      </w:hyperlink>
    </w:p>
    <w:p w14:paraId="6ECCFDAC" w14:textId="1D037906" w:rsidR="00B7592C" w:rsidRDefault="00257346">
      <w:pPr>
        <w:pStyle w:val="TM4"/>
        <w:rPr>
          <w:rFonts w:eastAsiaTheme="minorEastAsia" w:cstheme="minorBidi"/>
          <w:noProof/>
          <w:sz w:val="22"/>
          <w:szCs w:val="22"/>
        </w:rPr>
      </w:pPr>
      <w:hyperlink w:anchor="_Toc534728652" w:history="1">
        <w:r w:rsidR="00B7592C" w:rsidRPr="008C571A">
          <w:rPr>
            <w:rStyle w:val="Lienhypertexte"/>
            <w:noProof/>
            <w14:scene3d>
              <w14:camera w14:prst="orthographicFront"/>
              <w14:lightRig w14:rig="threePt" w14:dir="t">
                <w14:rot w14:lat="0" w14:lon="0" w14:rev="0"/>
              </w14:lightRig>
            </w14:scene3d>
          </w:rPr>
          <w:t>15.</w:t>
        </w:r>
        <w:r w:rsidR="00B7592C">
          <w:rPr>
            <w:rFonts w:eastAsiaTheme="minorEastAsia" w:cstheme="minorBidi"/>
            <w:noProof/>
            <w:sz w:val="22"/>
            <w:szCs w:val="22"/>
          </w:rPr>
          <w:tab/>
        </w:r>
        <w:r w:rsidR="00B7592C" w:rsidRPr="008C571A">
          <w:rPr>
            <w:rStyle w:val="Lienhypertexte"/>
            <w:noProof/>
          </w:rPr>
          <w:t>Prime d'insertion (apprentissage).</w:t>
        </w:r>
        <w:r w:rsidR="00B7592C">
          <w:rPr>
            <w:noProof/>
            <w:webHidden/>
          </w:rPr>
          <w:tab/>
        </w:r>
        <w:r w:rsidR="00B7592C">
          <w:rPr>
            <w:noProof/>
            <w:webHidden/>
          </w:rPr>
          <w:fldChar w:fldCharType="begin"/>
        </w:r>
        <w:r w:rsidR="00B7592C">
          <w:rPr>
            <w:noProof/>
            <w:webHidden/>
          </w:rPr>
          <w:instrText xml:space="preserve"> PAGEREF _Toc534728652 \h </w:instrText>
        </w:r>
        <w:r w:rsidR="00B7592C">
          <w:rPr>
            <w:noProof/>
            <w:webHidden/>
          </w:rPr>
        </w:r>
        <w:r w:rsidR="00B7592C">
          <w:rPr>
            <w:noProof/>
            <w:webHidden/>
          </w:rPr>
          <w:fldChar w:fldCharType="separate"/>
        </w:r>
        <w:r w:rsidR="00B7592C">
          <w:rPr>
            <w:noProof/>
            <w:webHidden/>
          </w:rPr>
          <w:t>51</w:t>
        </w:r>
        <w:r w:rsidR="00B7592C">
          <w:rPr>
            <w:noProof/>
            <w:webHidden/>
          </w:rPr>
          <w:fldChar w:fldCharType="end"/>
        </w:r>
      </w:hyperlink>
    </w:p>
    <w:p w14:paraId="492CA51F" w14:textId="26FAC10C" w:rsidR="00B7592C" w:rsidRDefault="00257346">
      <w:pPr>
        <w:pStyle w:val="TM4"/>
        <w:rPr>
          <w:rFonts w:eastAsiaTheme="minorEastAsia" w:cstheme="minorBidi"/>
          <w:noProof/>
          <w:sz w:val="22"/>
          <w:szCs w:val="22"/>
        </w:rPr>
      </w:pPr>
      <w:hyperlink w:anchor="_Toc534728653" w:history="1">
        <w:r w:rsidR="00B7592C" w:rsidRPr="008C571A">
          <w:rPr>
            <w:rStyle w:val="Lienhypertexte"/>
            <w:noProof/>
            <w14:scene3d>
              <w14:camera w14:prst="orthographicFront"/>
              <w14:lightRig w14:rig="threePt" w14:dir="t">
                <w14:rot w14:lat="0" w14:lon="0" w14:rev="0"/>
              </w14:lightRig>
            </w14:scene3d>
          </w:rPr>
          <w:t>16.</w:t>
        </w:r>
        <w:r w:rsidR="00B7592C">
          <w:rPr>
            <w:rFonts w:eastAsiaTheme="minorEastAsia" w:cstheme="minorBidi"/>
            <w:noProof/>
            <w:sz w:val="22"/>
            <w:szCs w:val="22"/>
          </w:rPr>
          <w:tab/>
        </w:r>
        <w:r w:rsidR="00B7592C" w:rsidRPr="008C571A">
          <w:rPr>
            <w:rStyle w:val="Lienhypertexte"/>
            <w:noProof/>
          </w:rPr>
          <w:t>Prime d’insertion (CUI-CAE-PEC, Emploi d’avenir)</w:t>
        </w:r>
        <w:r w:rsidR="00B7592C">
          <w:rPr>
            <w:noProof/>
            <w:webHidden/>
          </w:rPr>
          <w:tab/>
        </w:r>
        <w:r w:rsidR="00B7592C">
          <w:rPr>
            <w:noProof/>
            <w:webHidden/>
          </w:rPr>
          <w:fldChar w:fldCharType="begin"/>
        </w:r>
        <w:r w:rsidR="00B7592C">
          <w:rPr>
            <w:noProof/>
            <w:webHidden/>
          </w:rPr>
          <w:instrText xml:space="preserve"> PAGEREF _Toc534728653 \h </w:instrText>
        </w:r>
        <w:r w:rsidR="00B7592C">
          <w:rPr>
            <w:noProof/>
            <w:webHidden/>
          </w:rPr>
        </w:r>
        <w:r w:rsidR="00B7592C">
          <w:rPr>
            <w:noProof/>
            <w:webHidden/>
          </w:rPr>
          <w:fldChar w:fldCharType="separate"/>
        </w:r>
        <w:r w:rsidR="00B7592C">
          <w:rPr>
            <w:noProof/>
            <w:webHidden/>
          </w:rPr>
          <w:t>53</w:t>
        </w:r>
        <w:r w:rsidR="00B7592C">
          <w:rPr>
            <w:noProof/>
            <w:webHidden/>
          </w:rPr>
          <w:fldChar w:fldCharType="end"/>
        </w:r>
      </w:hyperlink>
    </w:p>
    <w:p w14:paraId="50C78262" w14:textId="5B86691F" w:rsidR="00B7592C" w:rsidRDefault="00257346">
      <w:pPr>
        <w:pStyle w:val="TM4"/>
        <w:rPr>
          <w:rFonts w:eastAsiaTheme="minorEastAsia" w:cstheme="minorBidi"/>
          <w:noProof/>
          <w:sz w:val="22"/>
          <w:szCs w:val="22"/>
        </w:rPr>
      </w:pPr>
      <w:hyperlink w:anchor="_Toc534728654" w:history="1">
        <w:r w:rsidR="00B7592C" w:rsidRPr="008C571A">
          <w:rPr>
            <w:rStyle w:val="Lienhypertexte"/>
            <w:noProof/>
            <w14:scene3d>
              <w14:camera w14:prst="orthographicFront"/>
              <w14:lightRig w14:rig="threePt" w14:dir="t">
                <w14:rot w14:lat="0" w14:lon="0" w14:rev="0"/>
              </w14:lightRig>
            </w14:scene3d>
          </w:rPr>
          <w:t>17.</w:t>
        </w:r>
        <w:r w:rsidR="00B7592C">
          <w:rPr>
            <w:rFonts w:eastAsiaTheme="minorEastAsia" w:cstheme="minorBidi"/>
            <w:noProof/>
            <w:sz w:val="22"/>
            <w:szCs w:val="22"/>
          </w:rPr>
          <w:tab/>
        </w:r>
        <w:r w:rsidR="00B7592C" w:rsidRPr="008C571A">
          <w:rPr>
            <w:rStyle w:val="Lienhypertexte"/>
            <w:noProof/>
          </w:rPr>
          <w:t>Indemnité de stage</w:t>
        </w:r>
        <w:r w:rsidR="00B7592C">
          <w:rPr>
            <w:noProof/>
            <w:webHidden/>
          </w:rPr>
          <w:tab/>
        </w:r>
        <w:r w:rsidR="00B7592C">
          <w:rPr>
            <w:noProof/>
            <w:webHidden/>
          </w:rPr>
          <w:fldChar w:fldCharType="begin"/>
        </w:r>
        <w:r w:rsidR="00B7592C">
          <w:rPr>
            <w:noProof/>
            <w:webHidden/>
          </w:rPr>
          <w:instrText xml:space="preserve"> PAGEREF _Toc534728654 \h </w:instrText>
        </w:r>
        <w:r w:rsidR="00B7592C">
          <w:rPr>
            <w:noProof/>
            <w:webHidden/>
          </w:rPr>
        </w:r>
        <w:r w:rsidR="00B7592C">
          <w:rPr>
            <w:noProof/>
            <w:webHidden/>
          </w:rPr>
          <w:fldChar w:fldCharType="separate"/>
        </w:r>
        <w:r w:rsidR="00B7592C">
          <w:rPr>
            <w:noProof/>
            <w:webHidden/>
          </w:rPr>
          <w:t>55</w:t>
        </w:r>
        <w:r w:rsidR="00B7592C">
          <w:rPr>
            <w:noProof/>
            <w:webHidden/>
          </w:rPr>
          <w:fldChar w:fldCharType="end"/>
        </w:r>
      </w:hyperlink>
    </w:p>
    <w:p w14:paraId="10E1C791" w14:textId="71D3DBE1" w:rsidR="00B7592C" w:rsidRDefault="00257346">
      <w:pPr>
        <w:pStyle w:val="TM3"/>
        <w:tabs>
          <w:tab w:val="left" w:pos="880"/>
          <w:tab w:val="right" w:leader="dot" w:pos="9205"/>
        </w:tabs>
        <w:rPr>
          <w:rFonts w:eastAsiaTheme="minorEastAsia" w:cstheme="minorBidi"/>
          <w:i w:val="0"/>
          <w:iCs w:val="0"/>
          <w:noProof/>
          <w:sz w:val="22"/>
          <w:szCs w:val="22"/>
        </w:rPr>
      </w:pPr>
      <w:hyperlink w:anchor="_Toc534728655" w:history="1">
        <w:r w:rsidR="00B7592C" w:rsidRPr="008C571A">
          <w:rPr>
            <w:rStyle w:val="Lienhypertexte"/>
            <w:noProof/>
          </w:rPr>
          <w:t>C.</w:t>
        </w:r>
        <w:r w:rsidR="00B7592C">
          <w:rPr>
            <w:rFonts w:eastAsiaTheme="minorEastAsia" w:cstheme="minorBidi"/>
            <w:i w:val="0"/>
            <w:iCs w:val="0"/>
            <w:noProof/>
            <w:sz w:val="22"/>
            <w:szCs w:val="22"/>
          </w:rPr>
          <w:tab/>
        </w:r>
        <w:r w:rsidR="00B7592C" w:rsidRPr="008C571A">
          <w:rPr>
            <w:rStyle w:val="Lienhypertexte"/>
            <w:noProof/>
          </w:rPr>
          <w:t>Aménager le poste de travail d’une personne en situation de handicap</w:t>
        </w:r>
        <w:r w:rsidR="00B7592C">
          <w:rPr>
            <w:noProof/>
            <w:webHidden/>
          </w:rPr>
          <w:tab/>
        </w:r>
        <w:r w:rsidR="00B7592C">
          <w:rPr>
            <w:noProof/>
            <w:webHidden/>
          </w:rPr>
          <w:fldChar w:fldCharType="begin"/>
        </w:r>
        <w:r w:rsidR="00B7592C">
          <w:rPr>
            <w:noProof/>
            <w:webHidden/>
          </w:rPr>
          <w:instrText xml:space="preserve"> PAGEREF _Toc534728655 \h </w:instrText>
        </w:r>
        <w:r w:rsidR="00B7592C">
          <w:rPr>
            <w:noProof/>
            <w:webHidden/>
          </w:rPr>
        </w:r>
        <w:r w:rsidR="00B7592C">
          <w:rPr>
            <w:noProof/>
            <w:webHidden/>
          </w:rPr>
          <w:fldChar w:fldCharType="separate"/>
        </w:r>
        <w:r w:rsidR="00B7592C">
          <w:rPr>
            <w:noProof/>
            <w:webHidden/>
          </w:rPr>
          <w:t>57</w:t>
        </w:r>
        <w:r w:rsidR="00B7592C">
          <w:rPr>
            <w:noProof/>
            <w:webHidden/>
          </w:rPr>
          <w:fldChar w:fldCharType="end"/>
        </w:r>
      </w:hyperlink>
    </w:p>
    <w:p w14:paraId="40B1B09C" w14:textId="63F78C60" w:rsidR="00B7592C" w:rsidRDefault="00257346">
      <w:pPr>
        <w:pStyle w:val="TM4"/>
        <w:rPr>
          <w:rFonts w:eastAsiaTheme="minorEastAsia" w:cstheme="minorBidi"/>
          <w:noProof/>
          <w:sz w:val="22"/>
          <w:szCs w:val="22"/>
        </w:rPr>
      </w:pPr>
      <w:hyperlink w:anchor="_Toc534728656" w:history="1">
        <w:r w:rsidR="00B7592C" w:rsidRPr="008C571A">
          <w:rPr>
            <w:rStyle w:val="Lienhypertexte"/>
            <w:noProof/>
            <w14:scene3d>
              <w14:camera w14:prst="orthographicFront"/>
              <w14:lightRig w14:rig="threePt" w14:dir="t">
                <w14:rot w14:lat="0" w14:lon="0" w14:rev="0"/>
              </w14:lightRig>
            </w14:scene3d>
          </w:rPr>
          <w:t>18.</w:t>
        </w:r>
        <w:r w:rsidR="00B7592C">
          <w:rPr>
            <w:rFonts w:eastAsiaTheme="minorEastAsia" w:cstheme="minorBidi"/>
            <w:noProof/>
            <w:sz w:val="22"/>
            <w:szCs w:val="22"/>
          </w:rPr>
          <w:tab/>
        </w:r>
        <w:r w:rsidR="00B7592C" w:rsidRPr="008C571A">
          <w:rPr>
            <w:rStyle w:val="Lienhypertexte"/>
            <w:noProof/>
          </w:rPr>
          <w:t>Etude ergonomique de poste et analyse de la situation de travail</w:t>
        </w:r>
        <w:r w:rsidR="00B7592C">
          <w:rPr>
            <w:noProof/>
            <w:webHidden/>
          </w:rPr>
          <w:tab/>
        </w:r>
        <w:r w:rsidR="00B7592C">
          <w:rPr>
            <w:noProof/>
            <w:webHidden/>
          </w:rPr>
          <w:fldChar w:fldCharType="begin"/>
        </w:r>
        <w:r w:rsidR="00B7592C">
          <w:rPr>
            <w:noProof/>
            <w:webHidden/>
          </w:rPr>
          <w:instrText xml:space="preserve"> PAGEREF _Toc534728656 \h </w:instrText>
        </w:r>
        <w:r w:rsidR="00B7592C">
          <w:rPr>
            <w:noProof/>
            <w:webHidden/>
          </w:rPr>
        </w:r>
        <w:r w:rsidR="00B7592C">
          <w:rPr>
            <w:noProof/>
            <w:webHidden/>
          </w:rPr>
          <w:fldChar w:fldCharType="separate"/>
        </w:r>
        <w:r w:rsidR="00B7592C">
          <w:rPr>
            <w:noProof/>
            <w:webHidden/>
          </w:rPr>
          <w:t>58</w:t>
        </w:r>
        <w:r w:rsidR="00B7592C">
          <w:rPr>
            <w:noProof/>
            <w:webHidden/>
          </w:rPr>
          <w:fldChar w:fldCharType="end"/>
        </w:r>
      </w:hyperlink>
    </w:p>
    <w:p w14:paraId="7BD12D94" w14:textId="505B1D19" w:rsidR="00B7592C" w:rsidRDefault="00257346">
      <w:pPr>
        <w:pStyle w:val="TM4"/>
        <w:rPr>
          <w:rFonts w:eastAsiaTheme="minorEastAsia" w:cstheme="minorBidi"/>
          <w:noProof/>
          <w:sz w:val="22"/>
          <w:szCs w:val="22"/>
        </w:rPr>
      </w:pPr>
      <w:hyperlink w:anchor="_Toc534728657" w:history="1">
        <w:r w:rsidR="00B7592C" w:rsidRPr="008C571A">
          <w:rPr>
            <w:rStyle w:val="Lienhypertexte"/>
            <w:noProof/>
            <w14:scene3d>
              <w14:camera w14:prst="orthographicFront"/>
              <w14:lightRig w14:rig="threePt" w14:dir="t">
                <w14:rot w14:lat="0" w14:lon="0" w14:rev="0"/>
              </w14:lightRig>
            </w14:scene3d>
          </w:rPr>
          <w:t>19.</w:t>
        </w:r>
        <w:r w:rsidR="00B7592C">
          <w:rPr>
            <w:rFonts w:eastAsiaTheme="minorEastAsia" w:cstheme="minorBidi"/>
            <w:noProof/>
            <w:sz w:val="22"/>
            <w:szCs w:val="22"/>
          </w:rPr>
          <w:tab/>
        </w:r>
        <w:r w:rsidR="00B7592C" w:rsidRPr="008C571A">
          <w:rPr>
            <w:rStyle w:val="Lienhypertexte"/>
            <w:noProof/>
          </w:rPr>
          <w:t>Aménagement de l’environnement de travail</w:t>
        </w:r>
        <w:r w:rsidR="00B7592C">
          <w:rPr>
            <w:noProof/>
            <w:webHidden/>
          </w:rPr>
          <w:tab/>
        </w:r>
        <w:r w:rsidR="00B7592C">
          <w:rPr>
            <w:noProof/>
            <w:webHidden/>
          </w:rPr>
          <w:fldChar w:fldCharType="begin"/>
        </w:r>
        <w:r w:rsidR="00B7592C">
          <w:rPr>
            <w:noProof/>
            <w:webHidden/>
          </w:rPr>
          <w:instrText xml:space="preserve"> PAGEREF _Toc534728657 \h </w:instrText>
        </w:r>
        <w:r w:rsidR="00B7592C">
          <w:rPr>
            <w:noProof/>
            <w:webHidden/>
          </w:rPr>
        </w:r>
        <w:r w:rsidR="00B7592C">
          <w:rPr>
            <w:noProof/>
            <w:webHidden/>
          </w:rPr>
          <w:fldChar w:fldCharType="separate"/>
        </w:r>
        <w:r w:rsidR="00B7592C">
          <w:rPr>
            <w:noProof/>
            <w:webHidden/>
          </w:rPr>
          <w:t>61</w:t>
        </w:r>
        <w:r w:rsidR="00B7592C">
          <w:rPr>
            <w:noProof/>
            <w:webHidden/>
          </w:rPr>
          <w:fldChar w:fldCharType="end"/>
        </w:r>
      </w:hyperlink>
    </w:p>
    <w:p w14:paraId="22CE8FF6" w14:textId="1BA1E567" w:rsidR="00B7592C" w:rsidRDefault="00257346">
      <w:pPr>
        <w:pStyle w:val="TM4"/>
        <w:rPr>
          <w:rFonts w:eastAsiaTheme="minorEastAsia" w:cstheme="minorBidi"/>
          <w:noProof/>
          <w:sz w:val="22"/>
          <w:szCs w:val="22"/>
        </w:rPr>
      </w:pPr>
      <w:hyperlink w:anchor="_Toc534728658" w:history="1">
        <w:r w:rsidR="00B7592C" w:rsidRPr="008C571A">
          <w:rPr>
            <w:rStyle w:val="Lienhypertexte"/>
            <w:noProof/>
            <w14:scene3d>
              <w14:camera w14:prst="orthographicFront"/>
              <w14:lightRig w14:rig="threePt" w14:dir="t">
                <w14:rot w14:lat="0" w14:lon="0" w14:rev="0"/>
              </w14:lightRig>
            </w14:scene3d>
          </w:rPr>
          <w:t>20.</w:t>
        </w:r>
        <w:r w:rsidR="00B7592C">
          <w:rPr>
            <w:rFonts w:eastAsiaTheme="minorEastAsia" w:cstheme="minorBidi"/>
            <w:noProof/>
            <w:sz w:val="22"/>
            <w:szCs w:val="22"/>
          </w:rPr>
          <w:tab/>
        </w:r>
        <w:r w:rsidR="00B7592C" w:rsidRPr="008C571A">
          <w:rPr>
            <w:rStyle w:val="Lienhypertexte"/>
            <w:noProof/>
          </w:rPr>
          <w:t>Télétravail</w:t>
        </w:r>
        <w:r w:rsidR="00B7592C">
          <w:rPr>
            <w:noProof/>
            <w:webHidden/>
          </w:rPr>
          <w:tab/>
        </w:r>
        <w:r w:rsidR="00B7592C">
          <w:rPr>
            <w:noProof/>
            <w:webHidden/>
          </w:rPr>
          <w:fldChar w:fldCharType="begin"/>
        </w:r>
        <w:r w:rsidR="00B7592C">
          <w:rPr>
            <w:noProof/>
            <w:webHidden/>
          </w:rPr>
          <w:instrText xml:space="preserve"> PAGEREF _Toc534728658 \h </w:instrText>
        </w:r>
        <w:r w:rsidR="00B7592C">
          <w:rPr>
            <w:noProof/>
            <w:webHidden/>
          </w:rPr>
        </w:r>
        <w:r w:rsidR="00B7592C">
          <w:rPr>
            <w:noProof/>
            <w:webHidden/>
          </w:rPr>
          <w:fldChar w:fldCharType="separate"/>
        </w:r>
        <w:r w:rsidR="00B7592C">
          <w:rPr>
            <w:noProof/>
            <w:webHidden/>
          </w:rPr>
          <w:t>64</w:t>
        </w:r>
        <w:r w:rsidR="00B7592C">
          <w:rPr>
            <w:noProof/>
            <w:webHidden/>
          </w:rPr>
          <w:fldChar w:fldCharType="end"/>
        </w:r>
      </w:hyperlink>
    </w:p>
    <w:p w14:paraId="69759A52" w14:textId="2AAD00D9" w:rsidR="00B7592C" w:rsidRDefault="00257346">
      <w:pPr>
        <w:pStyle w:val="TM3"/>
        <w:tabs>
          <w:tab w:val="left" w:pos="880"/>
          <w:tab w:val="right" w:leader="dot" w:pos="9205"/>
        </w:tabs>
        <w:rPr>
          <w:rFonts w:eastAsiaTheme="minorEastAsia" w:cstheme="minorBidi"/>
          <w:i w:val="0"/>
          <w:iCs w:val="0"/>
          <w:noProof/>
          <w:sz w:val="22"/>
          <w:szCs w:val="22"/>
        </w:rPr>
      </w:pPr>
      <w:hyperlink w:anchor="_Toc534728659" w:history="1">
        <w:r w:rsidR="00B7592C" w:rsidRPr="008C571A">
          <w:rPr>
            <w:rStyle w:val="Lienhypertexte"/>
            <w:noProof/>
          </w:rPr>
          <w:t>D.</w:t>
        </w:r>
        <w:r w:rsidR="00B7592C">
          <w:rPr>
            <w:rFonts w:eastAsiaTheme="minorEastAsia" w:cstheme="minorBidi"/>
            <w:i w:val="0"/>
            <w:iCs w:val="0"/>
            <w:noProof/>
            <w:sz w:val="22"/>
            <w:szCs w:val="22"/>
          </w:rPr>
          <w:tab/>
        </w:r>
        <w:r w:rsidR="00B7592C" w:rsidRPr="008C571A">
          <w:rPr>
            <w:rStyle w:val="Lienhypertexte"/>
            <w:noProof/>
          </w:rPr>
          <w:t>Accompagner les personnes en situation de handicap via des aides humaines</w:t>
        </w:r>
        <w:r w:rsidR="00B7592C">
          <w:rPr>
            <w:noProof/>
            <w:webHidden/>
          </w:rPr>
          <w:tab/>
        </w:r>
        <w:r w:rsidR="00B7592C">
          <w:rPr>
            <w:noProof/>
            <w:webHidden/>
          </w:rPr>
          <w:fldChar w:fldCharType="begin"/>
        </w:r>
        <w:r w:rsidR="00B7592C">
          <w:rPr>
            <w:noProof/>
            <w:webHidden/>
          </w:rPr>
          <w:instrText xml:space="preserve"> PAGEREF _Toc534728659 \h </w:instrText>
        </w:r>
        <w:r w:rsidR="00B7592C">
          <w:rPr>
            <w:noProof/>
            <w:webHidden/>
          </w:rPr>
        </w:r>
        <w:r w:rsidR="00B7592C">
          <w:rPr>
            <w:noProof/>
            <w:webHidden/>
          </w:rPr>
          <w:fldChar w:fldCharType="separate"/>
        </w:r>
        <w:r w:rsidR="00B7592C">
          <w:rPr>
            <w:noProof/>
            <w:webHidden/>
          </w:rPr>
          <w:t>67</w:t>
        </w:r>
        <w:r w:rsidR="00B7592C">
          <w:rPr>
            <w:noProof/>
            <w:webHidden/>
          </w:rPr>
          <w:fldChar w:fldCharType="end"/>
        </w:r>
      </w:hyperlink>
    </w:p>
    <w:p w14:paraId="5FAE2057" w14:textId="3C2708FD" w:rsidR="00B7592C" w:rsidRDefault="00257346">
      <w:pPr>
        <w:pStyle w:val="TM4"/>
        <w:rPr>
          <w:rFonts w:eastAsiaTheme="minorEastAsia" w:cstheme="minorBidi"/>
          <w:noProof/>
          <w:sz w:val="22"/>
          <w:szCs w:val="22"/>
        </w:rPr>
      </w:pPr>
      <w:hyperlink w:anchor="_Toc534728660" w:history="1">
        <w:r w:rsidR="00B7592C" w:rsidRPr="008C571A">
          <w:rPr>
            <w:rStyle w:val="Lienhypertexte"/>
            <w:noProof/>
            <w14:scene3d>
              <w14:camera w14:prst="orthographicFront"/>
              <w14:lightRig w14:rig="threePt" w14:dir="t">
                <w14:rot w14:lat="0" w14:lon="0" w14:rev="0"/>
              </w14:lightRig>
            </w14:scene3d>
          </w:rPr>
          <w:t>21.</w:t>
        </w:r>
        <w:r w:rsidR="00B7592C">
          <w:rPr>
            <w:rFonts w:eastAsiaTheme="minorEastAsia" w:cstheme="minorBidi"/>
            <w:noProof/>
            <w:sz w:val="22"/>
            <w:szCs w:val="22"/>
          </w:rPr>
          <w:tab/>
        </w:r>
        <w:r w:rsidR="00B7592C" w:rsidRPr="008C571A">
          <w:rPr>
            <w:rStyle w:val="Lienhypertexte"/>
            <w:noProof/>
          </w:rPr>
          <w:t>Auxiliaire dans le cadre des actes quotidiens dans la vie professionnelle</w:t>
        </w:r>
        <w:r w:rsidR="00B7592C">
          <w:rPr>
            <w:noProof/>
            <w:webHidden/>
          </w:rPr>
          <w:tab/>
        </w:r>
        <w:r w:rsidR="00B7592C">
          <w:rPr>
            <w:noProof/>
            <w:webHidden/>
          </w:rPr>
          <w:fldChar w:fldCharType="begin"/>
        </w:r>
        <w:r w:rsidR="00B7592C">
          <w:rPr>
            <w:noProof/>
            <w:webHidden/>
          </w:rPr>
          <w:instrText xml:space="preserve"> PAGEREF _Toc534728660 \h </w:instrText>
        </w:r>
        <w:r w:rsidR="00B7592C">
          <w:rPr>
            <w:noProof/>
            <w:webHidden/>
          </w:rPr>
        </w:r>
        <w:r w:rsidR="00B7592C">
          <w:rPr>
            <w:noProof/>
            <w:webHidden/>
          </w:rPr>
          <w:fldChar w:fldCharType="separate"/>
        </w:r>
        <w:r w:rsidR="00B7592C">
          <w:rPr>
            <w:noProof/>
            <w:webHidden/>
          </w:rPr>
          <w:t>68</w:t>
        </w:r>
        <w:r w:rsidR="00B7592C">
          <w:rPr>
            <w:noProof/>
            <w:webHidden/>
          </w:rPr>
          <w:fldChar w:fldCharType="end"/>
        </w:r>
      </w:hyperlink>
    </w:p>
    <w:p w14:paraId="361BA0AB" w14:textId="11CCB504" w:rsidR="00B7592C" w:rsidRDefault="00257346">
      <w:pPr>
        <w:pStyle w:val="TM4"/>
        <w:rPr>
          <w:rFonts w:eastAsiaTheme="minorEastAsia" w:cstheme="minorBidi"/>
          <w:noProof/>
          <w:sz w:val="22"/>
          <w:szCs w:val="22"/>
        </w:rPr>
      </w:pPr>
      <w:hyperlink w:anchor="_Toc534728661" w:history="1">
        <w:r w:rsidR="00B7592C" w:rsidRPr="008C571A">
          <w:rPr>
            <w:rStyle w:val="Lienhypertexte"/>
            <w:noProof/>
            <w14:scene3d>
              <w14:camera w14:prst="orthographicFront"/>
              <w14:lightRig w14:rig="threePt" w14:dir="t">
                <w14:rot w14:lat="0" w14:lon="0" w14:rev="0"/>
              </w14:lightRig>
            </w14:scene3d>
          </w:rPr>
          <w:t>22.</w:t>
        </w:r>
        <w:r w:rsidR="00B7592C">
          <w:rPr>
            <w:rFonts w:eastAsiaTheme="minorEastAsia" w:cstheme="minorBidi"/>
            <w:noProof/>
            <w:sz w:val="22"/>
            <w:szCs w:val="22"/>
          </w:rPr>
          <w:tab/>
        </w:r>
        <w:r w:rsidR="00B7592C" w:rsidRPr="008C571A">
          <w:rPr>
            <w:rStyle w:val="Lienhypertexte"/>
            <w:noProof/>
          </w:rPr>
          <w:t>Auxiliaire dans le cadre des activités professionnelles</w:t>
        </w:r>
        <w:r w:rsidR="00B7592C">
          <w:rPr>
            <w:noProof/>
            <w:webHidden/>
          </w:rPr>
          <w:tab/>
        </w:r>
        <w:r w:rsidR="00B7592C">
          <w:rPr>
            <w:noProof/>
            <w:webHidden/>
          </w:rPr>
          <w:fldChar w:fldCharType="begin"/>
        </w:r>
        <w:r w:rsidR="00B7592C">
          <w:rPr>
            <w:noProof/>
            <w:webHidden/>
          </w:rPr>
          <w:instrText xml:space="preserve"> PAGEREF _Toc534728661 \h </w:instrText>
        </w:r>
        <w:r w:rsidR="00B7592C">
          <w:rPr>
            <w:noProof/>
            <w:webHidden/>
          </w:rPr>
        </w:r>
        <w:r w:rsidR="00B7592C">
          <w:rPr>
            <w:noProof/>
            <w:webHidden/>
          </w:rPr>
          <w:fldChar w:fldCharType="separate"/>
        </w:r>
        <w:r w:rsidR="00B7592C">
          <w:rPr>
            <w:noProof/>
            <w:webHidden/>
          </w:rPr>
          <w:t>70</w:t>
        </w:r>
        <w:r w:rsidR="00B7592C">
          <w:rPr>
            <w:noProof/>
            <w:webHidden/>
          </w:rPr>
          <w:fldChar w:fldCharType="end"/>
        </w:r>
      </w:hyperlink>
    </w:p>
    <w:p w14:paraId="5CEF8BA6" w14:textId="2CF763BE" w:rsidR="00B7592C" w:rsidRDefault="00257346">
      <w:pPr>
        <w:pStyle w:val="TM4"/>
        <w:rPr>
          <w:rFonts w:eastAsiaTheme="minorEastAsia" w:cstheme="minorBidi"/>
          <w:noProof/>
          <w:sz w:val="22"/>
          <w:szCs w:val="22"/>
        </w:rPr>
      </w:pPr>
      <w:hyperlink w:anchor="_Toc534728662" w:history="1">
        <w:r w:rsidR="00B7592C" w:rsidRPr="008C571A">
          <w:rPr>
            <w:rStyle w:val="Lienhypertexte"/>
            <w:noProof/>
            <w14:scene3d>
              <w14:camera w14:prst="orthographicFront"/>
              <w14:lightRig w14:rig="threePt" w14:dir="t">
                <w14:rot w14:lat="0" w14:lon="0" w14:rev="0"/>
              </w14:lightRig>
            </w14:scene3d>
          </w:rPr>
          <w:t>23.</w:t>
        </w:r>
        <w:r w:rsidR="00B7592C">
          <w:rPr>
            <w:rFonts w:eastAsiaTheme="minorEastAsia" w:cstheme="minorBidi"/>
            <w:noProof/>
            <w:sz w:val="22"/>
            <w:szCs w:val="22"/>
          </w:rPr>
          <w:tab/>
        </w:r>
        <w:r w:rsidR="00B7592C" w:rsidRPr="008C571A">
          <w:rPr>
            <w:rStyle w:val="Lienhypertexte"/>
            <w:noProof/>
          </w:rPr>
          <w:t>Tutorat</w:t>
        </w:r>
        <w:r w:rsidR="00B7592C">
          <w:rPr>
            <w:noProof/>
            <w:webHidden/>
          </w:rPr>
          <w:tab/>
        </w:r>
        <w:r w:rsidR="00B7592C">
          <w:rPr>
            <w:noProof/>
            <w:webHidden/>
          </w:rPr>
          <w:fldChar w:fldCharType="begin"/>
        </w:r>
        <w:r w:rsidR="00B7592C">
          <w:rPr>
            <w:noProof/>
            <w:webHidden/>
          </w:rPr>
          <w:instrText xml:space="preserve"> PAGEREF _Toc534728662 \h </w:instrText>
        </w:r>
        <w:r w:rsidR="00B7592C">
          <w:rPr>
            <w:noProof/>
            <w:webHidden/>
          </w:rPr>
        </w:r>
        <w:r w:rsidR="00B7592C">
          <w:rPr>
            <w:noProof/>
            <w:webHidden/>
          </w:rPr>
          <w:fldChar w:fldCharType="separate"/>
        </w:r>
        <w:r w:rsidR="00B7592C">
          <w:rPr>
            <w:noProof/>
            <w:webHidden/>
          </w:rPr>
          <w:t>73</w:t>
        </w:r>
        <w:r w:rsidR="00B7592C">
          <w:rPr>
            <w:noProof/>
            <w:webHidden/>
          </w:rPr>
          <w:fldChar w:fldCharType="end"/>
        </w:r>
      </w:hyperlink>
    </w:p>
    <w:p w14:paraId="6CCD3CBD" w14:textId="170AC4FF" w:rsidR="00B7592C" w:rsidRDefault="00257346">
      <w:pPr>
        <w:pStyle w:val="TM4"/>
        <w:rPr>
          <w:rFonts w:eastAsiaTheme="minorEastAsia" w:cstheme="minorBidi"/>
          <w:noProof/>
          <w:sz w:val="22"/>
          <w:szCs w:val="22"/>
        </w:rPr>
      </w:pPr>
      <w:hyperlink w:anchor="_Toc534728663" w:history="1">
        <w:r w:rsidR="00B7592C" w:rsidRPr="008C571A">
          <w:rPr>
            <w:rStyle w:val="Lienhypertexte"/>
            <w:noProof/>
            <w14:scene3d>
              <w14:camera w14:prst="orthographicFront"/>
              <w14:lightRig w14:rig="threePt" w14:dir="t">
                <w14:rot w14:lat="0" w14:lon="0" w14:rev="0"/>
              </w14:lightRig>
            </w14:scene3d>
          </w:rPr>
          <w:t>24.</w:t>
        </w:r>
        <w:r w:rsidR="00B7592C">
          <w:rPr>
            <w:rFonts w:eastAsiaTheme="minorEastAsia" w:cstheme="minorBidi"/>
            <w:noProof/>
            <w:sz w:val="22"/>
            <w:szCs w:val="22"/>
          </w:rPr>
          <w:tab/>
        </w:r>
        <w:r w:rsidR="00B7592C" w:rsidRPr="008C571A">
          <w:rPr>
            <w:rStyle w:val="Lienhypertexte"/>
            <w:noProof/>
          </w:rPr>
          <w:t xml:space="preserve">Interprète en langue des signes, codeur, transcripteur, </w:t>
        </w:r>
        <w:r w:rsidR="00B7592C" w:rsidRPr="008C571A">
          <w:rPr>
            <w:rStyle w:val="Lienhypertexte"/>
            <w:rFonts w:ascii="Calibri" w:hAnsi="Calibri"/>
            <w:noProof/>
          </w:rPr>
          <w:t>visio-interprétation en LSF</w:t>
        </w:r>
        <w:r w:rsidR="00B7592C">
          <w:rPr>
            <w:noProof/>
            <w:webHidden/>
          </w:rPr>
          <w:tab/>
        </w:r>
        <w:r w:rsidR="00B7592C">
          <w:rPr>
            <w:noProof/>
            <w:webHidden/>
          </w:rPr>
          <w:fldChar w:fldCharType="begin"/>
        </w:r>
        <w:r w:rsidR="00B7592C">
          <w:rPr>
            <w:noProof/>
            <w:webHidden/>
          </w:rPr>
          <w:instrText xml:space="preserve"> PAGEREF _Toc534728663 \h </w:instrText>
        </w:r>
        <w:r w:rsidR="00B7592C">
          <w:rPr>
            <w:noProof/>
            <w:webHidden/>
          </w:rPr>
        </w:r>
        <w:r w:rsidR="00B7592C">
          <w:rPr>
            <w:noProof/>
            <w:webHidden/>
          </w:rPr>
          <w:fldChar w:fldCharType="separate"/>
        </w:r>
        <w:r w:rsidR="00B7592C">
          <w:rPr>
            <w:noProof/>
            <w:webHidden/>
          </w:rPr>
          <w:t>76</w:t>
        </w:r>
        <w:r w:rsidR="00B7592C">
          <w:rPr>
            <w:noProof/>
            <w:webHidden/>
          </w:rPr>
          <w:fldChar w:fldCharType="end"/>
        </w:r>
      </w:hyperlink>
    </w:p>
    <w:p w14:paraId="18A00BE9" w14:textId="32CD8C20" w:rsidR="00B7592C" w:rsidRDefault="00257346">
      <w:pPr>
        <w:pStyle w:val="TM4"/>
        <w:rPr>
          <w:rFonts w:eastAsiaTheme="minorEastAsia" w:cstheme="minorBidi"/>
          <w:noProof/>
          <w:sz w:val="22"/>
          <w:szCs w:val="22"/>
        </w:rPr>
      </w:pPr>
      <w:hyperlink w:anchor="_Toc534728664" w:history="1">
        <w:r w:rsidR="00B7592C" w:rsidRPr="008C571A">
          <w:rPr>
            <w:rStyle w:val="Lienhypertexte"/>
            <w:noProof/>
            <w14:scene3d>
              <w14:camera w14:prst="orthographicFront"/>
              <w14:lightRig w14:rig="threePt" w14:dir="t">
                <w14:rot w14:lat="0" w14:lon="0" w14:rev="0"/>
              </w14:lightRig>
            </w14:scene3d>
          </w:rPr>
          <w:t>25.</w:t>
        </w:r>
        <w:r w:rsidR="00B7592C">
          <w:rPr>
            <w:rFonts w:eastAsiaTheme="minorEastAsia" w:cstheme="minorBidi"/>
            <w:noProof/>
            <w:sz w:val="22"/>
            <w:szCs w:val="22"/>
          </w:rPr>
          <w:tab/>
        </w:r>
        <w:r w:rsidR="00B7592C" w:rsidRPr="008C571A">
          <w:rPr>
            <w:rStyle w:val="Lienhypertexte"/>
            <w:noProof/>
          </w:rPr>
          <w:t>Dispositif d’accompagnement pour l’emploi des personnes en situation de handicap</w:t>
        </w:r>
        <w:r w:rsidR="00B7592C">
          <w:rPr>
            <w:noProof/>
            <w:webHidden/>
          </w:rPr>
          <w:tab/>
        </w:r>
        <w:r w:rsidR="00B7592C">
          <w:rPr>
            <w:noProof/>
            <w:webHidden/>
          </w:rPr>
          <w:fldChar w:fldCharType="begin"/>
        </w:r>
        <w:r w:rsidR="00B7592C">
          <w:rPr>
            <w:noProof/>
            <w:webHidden/>
          </w:rPr>
          <w:instrText xml:space="preserve"> PAGEREF _Toc534728664 \h </w:instrText>
        </w:r>
        <w:r w:rsidR="00B7592C">
          <w:rPr>
            <w:noProof/>
            <w:webHidden/>
          </w:rPr>
        </w:r>
        <w:r w:rsidR="00B7592C">
          <w:rPr>
            <w:noProof/>
            <w:webHidden/>
          </w:rPr>
          <w:fldChar w:fldCharType="separate"/>
        </w:r>
        <w:r w:rsidR="00B7592C">
          <w:rPr>
            <w:noProof/>
            <w:webHidden/>
          </w:rPr>
          <w:t>79</w:t>
        </w:r>
        <w:r w:rsidR="00B7592C">
          <w:rPr>
            <w:noProof/>
            <w:webHidden/>
          </w:rPr>
          <w:fldChar w:fldCharType="end"/>
        </w:r>
      </w:hyperlink>
    </w:p>
    <w:p w14:paraId="4EF596D3" w14:textId="790763B8" w:rsidR="00B7592C" w:rsidRDefault="00257346">
      <w:pPr>
        <w:pStyle w:val="TM3"/>
        <w:tabs>
          <w:tab w:val="left" w:pos="880"/>
          <w:tab w:val="right" w:leader="dot" w:pos="9205"/>
        </w:tabs>
        <w:rPr>
          <w:rFonts w:eastAsiaTheme="minorEastAsia" w:cstheme="minorBidi"/>
          <w:i w:val="0"/>
          <w:iCs w:val="0"/>
          <w:noProof/>
          <w:sz w:val="22"/>
          <w:szCs w:val="22"/>
        </w:rPr>
      </w:pPr>
      <w:hyperlink w:anchor="_Toc534728665" w:history="1">
        <w:r w:rsidR="00B7592C" w:rsidRPr="008C571A">
          <w:rPr>
            <w:rStyle w:val="Lienhypertexte"/>
            <w:noProof/>
          </w:rPr>
          <w:t>E.</w:t>
        </w:r>
        <w:r w:rsidR="00B7592C">
          <w:rPr>
            <w:rFonts w:eastAsiaTheme="minorEastAsia" w:cstheme="minorBidi"/>
            <w:i w:val="0"/>
            <w:iCs w:val="0"/>
            <w:noProof/>
            <w:sz w:val="22"/>
            <w:szCs w:val="22"/>
          </w:rPr>
          <w:tab/>
        </w:r>
        <w:r w:rsidR="00B7592C" w:rsidRPr="008C571A">
          <w:rPr>
            <w:rStyle w:val="Lienhypertexte"/>
            <w:noProof/>
          </w:rPr>
          <w:t>Renforcer l’accessibilité numérique</w:t>
        </w:r>
        <w:r w:rsidR="00B7592C">
          <w:rPr>
            <w:noProof/>
            <w:webHidden/>
          </w:rPr>
          <w:tab/>
        </w:r>
        <w:r w:rsidR="00B7592C">
          <w:rPr>
            <w:noProof/>
            <w:webHidden/>
          </w:rPr>
          <w:fldChar w:fldCharType="begin"/>
        </w:r>
        <w:r w:rsidR="00B7592C">
          <w:rPr>
            <w:noProof/>
            <w:webHidden/>
          </w:rPr>
          <w:instrText xml:space="preserve"> PAGEREF _Toc534728665 \h </w:instrText>
        </w:r>
        <w:r w:rsidR="00B7592C">
          <w:rPr>
            <w:noProof/>
            <w:webHidden/>
          </w:rPr>
        </w:r>
        <w:r w:rsidR="00B7592C">
          <w:rPr>
            <w:noProof/>
            <w:webHidden/>
          </w:rPr>
          <w:fldChar w:fldCharType="separate"/>
        </w:r>
        <w:r w:rsidR="00B7592C">
          <w:rPr>
            <w:noProof/>
            <w:webHidden/>
          </w:rPr>
          <w:t>82</w:t>
        </w:r>
        <w:r w:rsidR="00B7592C">
          <w:rPr>
            <w:noProof/>
            <w:webHidden/>
          </w:rPr>
          <w:fldChar w:fldCharType="end"/>
        </w:r>
      </w:hyperlink>
    </w:p>
    <w:p w14:paraId="3EA80ACC" w14:textId="6BA2C47D" w:rsidR="00B7592C" w:rsidRDefault="00257346">
      <w:pPr>
        <w:pStyle w:val="TM4"/>
        <w:rPr>
          <w:rFonts w:eastAsiaTheme="minorEastAsia" w:cstheme="minorBidi"/>
          <w:noProof/>
          <w:sz w:val="22"/>
          <w:szCs w:val="22"/>
        </w:rPr>
      </w:pPr>
      <w:hyperlink w:anchor="_Toc534728666" w:history="1">
        <w:r w:rsidR="00B7592C" w:rsidRPr="008C571A">
          <w:rPr>
            <w:rStyle w:val="Lienhypertexte"/>
            <w:noProof/>
            <w14:scene3d>
              <w14:camera w14:prst="orthographicFront"/>
              <w14:lightRig w14:rig="threePt" w14:dir="t">
                <w14:rot w14:lat="0" w14:lon="0" w14:rev="0"/>
              </w14:lightRig>
            </w14:scene3d>
          </w:rPr>
          <w:t>26.</w:t>
        </w:r>
        <w:r w:rsidR="00B7592C">
          <w:rPr>
            <w:rFonts w:eastAsiaTheme="minorEastAsia" w:cstheme="minorBidi"/>
            <w:noProof/>
            <w:sz w:val="22"/>
            <w:szCs w:val="22"/>
          </w:rPr>
          <w:tab/>
        </w:r>
        <w:r w:rsidR="00B7592C" w:rsidRPr="008C571A">
          <w:rPr>
            <w:rStyle w:val="Lienhypertexte"/>
            <w:noProof/>
          </w:rPr>
          <w:t>Sensibilisation et formation à l’accessibilité numérique</w:t>
        </w:r>
        <w:r w:rsidR="00B7592C">
          <w:rPr>
            <w:noProof/>
            <w:webHidden/>
          </w:rPr>
          <w:tab/>
        </w:r>
        <w:r w:rsidR="00B7592C">
          <w:rPr>
            <w:noProof/>
            <w:webHidden/>
          </w:rPr>
          <w:fldChar w:fldCharType="begin"/>
        </w:r>
        <w:r w:rsidR="00B7592C">
          <w:rPr>
            <w:noProof/>
            <w:webHidden/>
          </w:rPr>
          <w:instrText xml:space="preserve"> PAGEREF _Toc534728666 \h </w:instrText>
        </w:r>
        <w:r w:rsidR="00B7592C">
          <w:rPr>
            <w:noProof/>
            <w:webHidden/>
          </w:rPr>
        </w:r>
        <w:r w:rsidR="00B7592C">
          <w:rPr>
            <w:noProof/>
            <w:webHidden/>
          </w:rPr>
          <w:fldChar w:fldCharType="separate"/>
        </w:r>
        <w:r w:rsidR="00B7592C">
          <w:rPr>
            <w:noProof/>
            <w:webHidden/>
          </w:rPr>
          <w:t>83</w:t>
        </w:r>
        <w:r w:rsidR="00B7592C">
          <w:rPr>
            <w:noProof/>
            <w:webHidden/>
          </w:rPr>
          <w:fldChar w:fldCharType="end"/>
        </w:r>
      </w:hyperlink>
    </w:p>
    <w:p w14:paraId="4FB30E66" w14:textId="7A0617D0" w:rsidR="00B7592C" w:rsidRDefault="00257346">
      <w:pPr>
        <w:pStyle w:val="TM4"/>
        <w:rPr>
          <w:rFonts w:eastAsiaTheme="minorEastAsia" w:cstheme="minorBidi"/>
          <w:noProof/>
          <w:sz w:val="22"/>
          <w:szCs w:val="22"/>
        </w:rPr>
      </w:pPr>
      <w:hyperlink w:anchor="_Toc534728667" w:history="1">
        <w:r w:rsidR="00B7592C" w:rsidRPr="008C571A">
          <w:rPr>
            <w:rStyle w:val="Lienhypertexte"/>
            <w:noProof/>
            <w14:scene3d>
              <w14:camera w14:prst="orthographicFront"/>
              <w14:lightRig w14:rig="threePt" w14:dir="t">
                <w14:rot w14:lat="0" w14:lon="0" w14:rev="0"/>
              </w14:lightRig>
            </w14:scene3d>
          </w:rPr>
          <w:t>27.</w:t>
        </w:r>
        <w:r w:rsidR="00B7592C">
          <w:rPr>
            <w:rFonts w:eastAsiaTheme="minorEastAsia" w:cstheme="minorBidi"/>
            <w:noProof/>
            <w:sz w:val="22"/>
            <w:szCs w:val="22"/>
          </w:rPr>
          <w:tab/>
        </w:r>
        <w:r w:rsidR="00B7592C" w:rsidRPr="008C571A">
          <w:rPr>
            <w:rStyle w:val="Lienhypertexte"/>
            <w:noProof/>
          </w:rPr>
          <w:t>Diagnostic d’accessibilité des sites et applicatifs internet ou à usage strictement interne</w:t>
        </w:r>
        <w:r w:rsidR="00B7592C">
          <w:rPr>
            <w:noProof/>
            <w:webHidden/>
          </w:rPr>
          <w:tab/>
        </w:r>
        <w:r w:rsidR="00B7592C">
          <w:rPr>
            <w:noProof/>
            <w:webHidden/>
          </w:rPr>
          <w:fldChar w:fldCharType="begin"/>
        </w:r>
        <w:r w:rsidR="00B7592C">
          <w:rPr>
            <w:noProof/>
            <w:webHidden/>
          </w:rPr>
          <w:instrText xml:space="preserve"> PAGEREF _Toc534728667 \h </w:instrText>
        </w:r>
        <w:r w:rsidR="00B7592C">
          <w:rPr>
            <w:noProof/>
            <w:webHidden/>
          </w:rPr>
        </w:r>
        <w:r w:rsidR="00B7592C">
          <w:rPr>
            <w:noProof/>
            <w:webHidden/>
          </w:rPr>
          <w:fldChar w:fldCharType="separate"/>
        </w:r>
        <w:r w:rsidR="00B7592C">
          <w:rPr>
            <w:noProof/>
            <w:webHidden/>
          </w:rPr>
          <w:t>84</w:t>
        </w:r>
        <w:r w:rsidR="00B7592C">
          <w:rPr>
            <w:noProof/>
            <w:webHidden/>
          </w:rPr>
          <w:fldChar w:fldCharType="end"/>
        </w:r>
      </w:hyperlink>
    </w:p>
    <w:p w14:paraId="233C342D" w14:textId="74F7C9C4" w:rsidR="00B7592C" w:rsidRDefault="00257346">
      <w:pPr>
        <w:pStyle w:val="TM4"/>
        <w:rPr>
          <w:rFonts w:eastAsiaTheme="minorEastAsia" w:cstheme="minorBidi"/>
          <w:noProof/>
          <w:sz w:val="22"/>
          <w:szCs w:val="22"/>
        </w:rPr>
      </w:pPr>
      <w:hyperlink w:anchor="_Toc534728668" w:history="1">
        <w:r w:rsidR="00B7592C" w:rsidRPr="008C571A">
          <w:rPr>
            <w:rStyle w:val="Lienhypertexte"/>
            <w:noProof/>
            <w14:scene3d>
              <w14:camera w14:prst="orthographicFront"/>
              <w14:lightRig w14:rig="threePt" w14:dir="t">
                <w14:rot w14:lat="0" w14:lon="0" w14:rev="0"/>
              </w14:lightRig>
            </w14:scene3d>
          </w:rPr>
          <w:t>28.</w:t>
        </w:r>
        <w:r w:rsidR="00B7592C">
          <w:rPr>
            <w:rFonts w:eastAsiaTheme="minorEastAsia" w:cstheme="minorBidi"/>
            <w:noProof/>
            <w:sz w:val="22"/>
            <w:szCs w:val="22"/>
          </w:rPr>
          <w:tab/>
        </w:r>
        <w:r w:rsidR="00B7592C" w:rsidRPr="008C571A">
          <w:rPr>
            <w:rStyle w:val="Lienhypertexte"/>
            <w:noProof/>
          </w:rPr>
          <w:t>Mise en accessibilité des sites et applicatifs internet ou à usage strictement interne</w:t>
        </w:r>
        <w:r w:rsidR="00B7592C">
          <w:rPr>
            <w:noProof/>
            <w:webHidden/>
          </w:rPr>
          <w:tab/>
        </w:r>
        <w:r w:rsidR="00B7592C">
          <w:rPr>
            <w:noProof/>
            <w:webHidden/>
          </w:rPr>
          <w:fldChar w:fldCharType="begin"/>
        </w:r>
        <w:r w:rsidR="00B7592C">
          <w:rPr>
            <w:noProof/>
            <w:webHidden/>
          </w:rPr>
          <w:instrText xml:space="preserve"> PAGEREF _Toc534728668 \h </w:instrText>
        </w:r>
        <w:r w:rsidR="00B7592C">
          <w:rPr>
            <w:noProof/>
            <w:webHidden/>
          </w:rPr>
        </w:r>
        <w:r w:rsidR="00B7592C">
          <w:rPr>
            <w:noProof/>
            <w:webHidden/>
          </w:rPr>
          <w:fldChar w:fldCharType="separate"/>
        </w:r>
        <w:r w:rsidR="00B7592C">
          <w:rPr>
            <w:noProof/>
            <w:webHidden/>
          </w:rPr>
          <w:t>85</w:t>
        </w:r>
        <w:r w:rsidR="00B7592C">
          <w:rPr>
            <w:noProof/>
            <w:webHidden/>
          </w:rPr>
          <w:fldChar w:fldCharType="end"/>
        </w:r>
      </w:hyperlink>
    </w:p>
    <w:p w14:paraId="57AA6302" w14:textId="09252948" w:rsidR="00B7592C" w:rsidRDefault="00257346">
      <w:pPr>
        <w:pStyle w:val="TM2"/>
        <w:tabs>
          <w:tab w:val="left" w:pos="660"/>
          <w:tab w:val="right" w:leader="dot" w:pos="9205"/>
        </w:tabs>
        <w:rPr>
          <w:rFonts w:eastAsiaTheme="minorEastAsia" w:cstheme="minorBidi"/>
          <w:smallCaps w:val="0"/>
          <w:noProof/>
          <w:sz w:val="22"/>
          <w:szCs w:val="22"/>
        </w:rPr>
      </w:pPr>
      <w:hyperlink w:anchor="_Toc534728669" w:history="1">
        <w:r w:rsidR="00B7592C" w:rsidRPr="008C571A">
          <w:rPr>
            <w:rStyle w:val="Lienhypertexte"/>
            <w:noProof/>
            <w:spacing w:val="-2"/>
            <w:kern w:val="16"/>
          </w:rPr>
          <w:t>3/</w:t>
        </w:r>
        <w:r w:rsidR="00B7592C">
          <w:rPr>
            <w:rFonts w:eastAsiaTheme="minorEastAsia" w:cstheme="minorBidi"/>
            <w:smallCaps w:val="0"/>
            <w:noProof/>
            <w:sz w:val="22"/>
            <w:szCs w:val="22"/>
          </w:rPr>
          <w:tab/>
        </w:r>
        <w:r w:rsidR="00B7592C" w:rsidRPr="008C571A">
          <w:rPr>
            <w:rStyle w:val="Lienhypertexte"/>
            <w:noProof/>
          </w:rPr>
          <w:t>Assurer la pérennité des compétences et connaissances relatives au handicap au travail.</w:t>
        </w:r>
        <w:r w:rsidR="00B7592C">
          <w:rPr>
            <w:noProof/>
            <w:webHidden/>
          </w:rPr>
          <w:tab/>
        </w:r>
        <w:r w:rsidR="00B7592C">
          <w:rPr>
            <w:noProof/>
            <w:webHidden/>
          </w:rPr>
          <w:fldChar w:fldCharType="begin"/>
        </w:r>
        <w:r w:rsidR="00B7592C">
          <w:rPr>
            <w:noProof/>
            <w:webHidden/>
          </w:rPr>
          <w:instrText xml:space="preserve"> PAGEREF _Toc534728669 \h </w:instrText>
        </w:r>
        <w:r w:rsidR="00B7592C">
          <w:rPr>
            <w:noProof/>
            <w:webHidden/>
          </w:rPr>
        </w:r>
        <w:r w:rsidR="00B7592C">
          <w:rPr>
            <w:noProof/>
            <w:webHidden/>
          </w:rPr>
          <w:fldChar w:fldCharType="separate"/>
        </w:r>
        <w:r w:rsidR="00B7592C">
          <w:rPr>
            <w:noProof/>
            <w:webHidden/>
          </w:rPr>
          <w:t>87</w:t>
        </w:r>
        <w:r w:rsidR="00B7592C">
          <w:rPr>
            <w:noProof/>
            <w:webHidden/>
          </w:rPr>
          <w:fldChar w:fldCharType="end"/>
        </w:r>
      </w:hyperlink>
    </w:p>
    <w:p w14:paraId="3EA53A90" w14:textId="1DD6FBE0" w:rsidR="00B7592C" w:rsidRDefault="00257346">
      <w:pPr>
        <w:pStyle w:val="TM3"/>
        <w:tabs>
          <w:tab w:val="left" w:pos="880"/>
          <w:tab w:val="right" w:leader="dot" w:pos="9205"/>
        </w:tabs>
        <w:rPr>
          <w:rFonts w:eastAsiaTheme="minorEastAsia" w:cstheme="minorBidi"/>
          <w:i w:val="0"/>
          <w:iCs w:val="0"/>
          <w:noProof/>
          <w:sz w:val="22"/>
          <w:szCs w:val="22"/>
        </w:rPr>
      </w:pPr>
      <w:hyperlink w:anchor="_Toc534728670" w:history="1">
        <w:r w:rsidR="00B7592C" w:rsidRPr="008C571A">
          <w:rPr>
            <w:rStyle w:val="Lienhypertexte"/>
            <w:noProof/>
          </w:rPr>
          <w:t>A.</w:t>
        </w:r>
        <w:r w:rsidR="00B7592C">
          <w:rPr>
            <w:rFonts w:eastAsiaTheme="minorEastAsia" w:cstheme="minorBidi"/>
            <w:i w:val="0"/>
            <w:iCs w:val="0"/>
            <w:noProof/>
            <w:sz w:val="22"/>
            <w:szCs w:val="22"/>
          </w:rPr>
          <w:tab/>
        </w:r>
        <w:r w:rsidR="00B7592C" w:rsidRPr="008C571A">
          <w:rPr>
            <w:rStyle w:val="Lienhypertexte"/>
            <w:noProof/>
          </w:rPr>
          <w:t>Former les personnes en situation de handicap</w:t>
        </w:r>
        <w:r w:rsidR="00B7592C">
          <w:rPr>
            <w:noProof/>
            <w:webHidden/>
          </w:rPr>
          <w:tab/>
        </w:r>
        <w:r w:rsidR="00B7592C">
          <w:rPr>
            <w:noProof/>
            <w:webHidden/>
          </w:rPr>
          <w:fldChar w:fldCharType="begin"/>
        </w:r>
        <w:r w:rsidR="00B7592C">
          <w:rPr>
            <w:noProof/>
            <w:webHidden/>
          </w:rPr>
          <w:instrText xml:space="preserve"> PAGEREF _Toc534728670 \h </w:instrText>
        </w:r>
        <w:r w:rsidR="00B7592C">
          <w:rPr>
            <w:noProof/>
            <w:webHidden/>
          </w:rPr>
        </w:r>
        <w:r w:rsidR="00B7592C">
          <w:rPr>
            <w:noProof/>
            <w:webHidden/>
          </w:rPr>
          <w:fldChar w:fldCharType="separate"/>
        </w:r>
        <w:r w:rsidR="00B7592C">
          <w:rPr>
            <w:noProof/>
            <w:webHidden/>
          </w:rPr>
          <w:t>88</w:t>
        </w:r>
        <w:r w:rsidR="00B7592C">
          <w:rPr>
            <w:noProof/>
            <w:webHidden/>
          </w:rPr>
          <w:fldChar w:fldCharType="end"/>
        </w:r>
      </w:hyperlink>
    </w:p>
    <w:p w14:paraId="63C4834C" w14:textId="2C900C16" w:rsidR="00B7592C" w:rsidRDefault="00257346">
      <w:pPr>
        <w:pStyle w:val="TM4"/>
        <w:rPr>
          <w:rFonts w:eastAsiaTheme="minorEastAsia" w:cstheme="minorBidi"/>
          <w:noProof/>
          <w:sz w:val="22"/>
          <w:szCs w:val="22"/>
        </w:rPr>
      </w:pPr>
      <w:hyperlink w:anchor="_Toc534728671" w:history="1">
        <w:r w:rsidR="00B7592C" w:rsidRPr="008C571A">
          <w:rPr>
            <w:rStyle w:val="Lienhypertexte"/>
            <w:noProof/>
            <w14:scene3d>
              <w14:camera w14:prst="orthographicFront"/>
              <w14:lightRig w14:rig="threePt" w14:dir="t">
                <w14:rot w14:lat="0" w14:lon="0" w14:rev="0"/>
              </w14:lightRig>
            </w14:scene3d>
          </w:rPr>
          <w:t>29.</w:t>
        </w:r>
        <w:r w:rsidR="00B7592C">
          <w:rPr>
            <w:rFonts w:eastAsiaTheme="minorEastAsia" w:cstheme="minorBidi"/>
            <w:noProof/>
            <w:sz w:val="22"/>
            <w:szCs w:val="22"/>
          </w:rPr>
          <w:tab/>
        </w:r>
        <w:r w:rsidR="00B7592C" w:rsidRPr="008C571A">
          <w:rPr>
            <w:rStyle w:val="Lienhypertexte"/>
            <w:noProof/>
          </w:rPr>
          <w:t>Bilan de compétence et bilan professionnel</w:t>
        </w:r>
        <w:r w:rsidR="00B7592C">
          <w:rPr>
            <w:noProof/>
            <w:webHidden/>
          </w:rPr>
          <w:tab/>
        </w:r>
        <w:r w:rsidR="00B7592C">
          <w:rPr>
            <w:noProof/>
            <w:webHidden/>
          </w:rPr>
          <w:fldChar w:fldCharType="begin"/>
        </w:r>
        <w:r w:rsidR="00B7592C">
          <w:rPr>
            <w:noProof/>
            <w:webHidden/>
          </w:rPr>
          <w:instrText xml:space="preserve"> PAGEREF _Toc534728671 \h </w:instrText>
        </w:r>
        <w:r w:rsidR="00B7592C">
          <w:rPr>
            <w:noProof/>
            <w:webHidden/>
          </w:rPr>
        </w:r>
        <w:r w:rsidR="00B7592C">
          <w:rPr>
            <w:noProof/>
            <w:webHidden/>
          </w:rPr>
          <w:fldChar w:fldCharType="separate"/>
        </w:r>
        <w:r w:rsidR="00B7592C">
          <w:rPr>
            <w:noProof/>
            <w:webHidden/>
          </w:rPr>
          <w:t>89</w:t>
        </w:r>
        <w:r w:rsidR="00B7592C">
          <w:rPr>
            <w:noProof/>
            <w:webHidden/>
          </w:rPr>
          <w:fldChar w:fldCharType="end"/>
        </w:r>
      </w:hyperlink>
    </w:p>
    <w:p w14:paraId="04EDE469" w14:textId="721EEEA9" w:rsidR="00B7592C" w:rsidRDefault="00257346">
      <w:pPr>
        <w:pStyle w:val="TM4"/>
        <w:rPr>
          <w:rFonts w:eastAsiaTheme="minorEastAsia" w:cstheme="minorBidi"/>
          <w:noProof/>
          <w:sz w:val="22"/>
          <w:szCs w:val="22"/>
        </w:rPr>
      </w:pPr>
      <w:hyperlink w:anchor="_Toc534728672" w:history="1">
        <w:r w:rsidR="00B7592C" w:rsidRPr="008C571A">
          <w:rPr>
            <w:rStyle w:val="Lienhypertexte"/>
            <w:noProof/>
            <w14:scene3d>
              <w14:camera w14:prst="orthographicFront"/>
              <w14:lightRig w14:rig="threePt" w14:dir="t">
                <w14:rot w14:lat="0" w14:lon="0" w14:rev="0"/>
              </w14:lightRig>
            </w14:scene3d>
          </w:rPr>
          <w:t>30.</w:t>
        </w:r>
        <w:r w:rsidR="00B7592C">
          <w:rPr>
            <w:rFonts w:eastAsiaTheme="minorEastAsia" w:cstheme="minorBidi"/>
            <w:noProof/>
            <w:sz w:val="22"/>
            <w:szCs w:val="22"/>
          </w:rPr>
          <w:tab/>
        </w:r>
        <w:r w:rsidR="00B7592C" w:rsidRPr="008C571A">
          <w:rPr>
            <w:rStyle w:val="Lienhypertexte"/>
            <w:noProof/>
          </w:rPr>
          <w:t>Formation destinée à compenser le handicap</w:t>
        </w:r>
        <w:r w:rsidR="00B7592C">
          <w:rPr>
            <w:noProof/>
            <w:webHidden/>
          </w:rPr>
          <w:tab/>
        </w:r>
        <w:r w:rsidR="00B7592C">
          <w:rPr>
            <w:noProof/>
            <w:webHidden/>
          </w:rPr>
          <w:fldChar w:fldCharType="begin"/>
        </w:r>
        <w:r w:rsidR="00B7592C">
          <w:rPr>
            <w:noProof/>
            <w:webHidden/>
          </w:rPr>
          <w:instrText xml:space="preserve"> PAGEREF _Toc534728672 \h </w:instrText>
        </w:r>
        <w:r w:rsidR="00B7592C">
          <w:rPr>
            <w:noProof/>
            <w:webHidden/>
          </w:rPr>
        </w:r>
        <w:r w:rsidR="00B7592C">
          <w:rPr>
            <w:noProof/>
            <w:webHidden/>
          </w:rPr>
          <w:fldChar w:fldCharType="separate"/>
        </w:r>
        <w:r w:rsidR="00B7592C">
          <w:rPr>
            <w:noProof/>
            <w:webHidden/>
          </w:rPr>
          <w:t>91</w:t>
        </w:r>
        <w:r w:rsidR="00B7592C">
          <w:rPr>
            <w:noProof/>
            <w:webHidden/>
          </w:rPr>
          <w:fldChar w:fldCharType="end"/>
        </w:r>
      </w:hyperlink>
    </w:p>
    <w:p w14:paraId="356055E7" w14:textId="214A7DC7" w:rsidR="00B7592C" w:rsidRDefault="00257346">
      <w:pPr>
        <w:pStyle w:val="TM4"/>
        <w:rPr>
          <w:rFonts w:eastAsiaTheme="minorEastAsia" w:cstheme="minorBidi"/>
          <w:noProof/>
          <w:sz w:val="22"/>
          <w:szCs w:val="22"/>
        </w:rPr>
      </w:pPr>
      <w:hyperlink w:anchor="_Toc534728673" w:history="1">
        <w:r w:rsidR="00B7592C" w:rsidRPr="008C571A">
          <w:rPr>
            <w:rStyle w:val="Lienhypertexte"/>
            <w:noProof/>
            <w14:scene3d>
              <w14:camera w14:prst="orthographicFront"/>
              <w14:lightRig w14:rig="threePt" w14:dir="t">
                <w14:rot w14:lat="0" w14:lon="0" w14:rev="0"/>
              </w14:lightRig>
            </w14:scene3d>
          </w:rPr>
          <w:t>31.</w:t>
        </w:r>
        <w:r w:rsidR="00B7592C">
          <w:rPr>
            <w:rFonts w:eastAsiaTheme="minorEastAsia" w:cstheme="minorBidi"/>
            <w:noProof/>
            <w:sz w:val="22"/>
            <w:szCs w:val="22"/>
          </w:rPr>
          <w:tab/>
        </w:r>
        <w:r w:rsidR="00B7592C" w:rsidRPr="008C571A">
          <w:rPr>
            <w:rStyle w:val="Lienhypertexte"/>
            <w:noProof/>
          </w:rPr>
          <w:t>Formation dans le cadre d’un reclassement ou d’une reconversion professionnelle pour raison de santé</w:t>
        </w:r>
        <w:r w:rsidR="00B7592C">
          <w:rPr>
            <w:noProof/>
            <w:webHidden/>
          </w:rPr>
          <w:tab/>
        </w:r>
        <w:r w:rsidR="00B7592C">
          <w:rPr>
            <w:noProof/>
            <w:webHidden/>
          </w:rPr>
          <w:fldChar w:fldCharType="begin"/>
        </w:r>
        <w:r w:rsidR="00B7592C">
          <w:rPr>
            <w:noProof/>
            <w:webHidden/>
          </w:rPr>
          <w:instrText xml:space="preserve"> PAGEREF _Toc534728673 \h </w:instrText>
        </w:r>
        <w:r w:rsidR="00B7592C">
          <w:rPr>
            <w:noProof/>
            <w:webHidden/>
          </w:rPr>
        </w:r>
        <w:r w:rsidR="00B7592C">
          <w:rPr>
            <w:noProof/>
            <w:webHidden/>
          </w:rPr>
          <w:fldChar w:fldCharType="separate"/>
        </w:r>
        <w:r w:rsidR="00B7592C">
          <w:rPr>
            <w:noProof/>
            <w:webHidden/>
          </w:rPr>
          <w:t>94</w:t>
        </w:r>
        <w:r w:rsidR="00B7592C">
          <w:rPr>
            <w:noProof/>
            <w:webHidden/>
          </w:rPr>
          <w:fldChar w:fldCharType="end"/>
        </w:r>
      </w:hyperlink>
    </w:p>
    <w:p w14:paraId="4BCC5CE1" w14:textId="72429E2E" w:rsidR="00B7592C" w:rsidRDefault="00257346">
      <w:pPr>
        <w:pStyle w:val="TM4"/>
        <w:rPr>
          <w:rFonts w:eastAsiaTheme="minorEastAsia" w:cstheme="minorBidi"/>
          <w:noProof/>
          <w:sz w:val="22"/>
          <w:szCs w:val="22"/>
        </w:rPr>
      </w:pPr>
      <w:hyperlink w:anchor="_Toc534728674" w:history="1">
        <w:r w:rsidR="00B7592C" w:rsidRPr="008C571A">
          <w:rPr>
            <w:rStyle w:val="Lienhypertexte"/>
            <w:noProof/>
            <w14:scene3d>
              <w14:camera w14:prst="orthographicFront"/>
              <w14:lightRig w14:rig="threePt" w14:dir="t">
                <w14:rot w14:lat="0" w14:lon="0" w14:rev="0"/>
              </w14:lightRig>
            </w14:scene3d>
          </w:rPr>
          <w:t>32.</w:t>
        </w:r>
        <w:r w:rsidR="00B7592C">
          <w:rPr>
            <w:rFonts w:eastAsiaTheme="minorEastAsia" w:cstheme="minorBidi"/>
            <w:noProof/>
            <w:sz w:val="22"/>
            <w:szCs w:val="22"/>
          </w:rPr>
          <w:tab/>
        </w:r>
        <w:r w:rsidR="00B7592C" w:rsidRPr="008C571A">
          <w:rPr>
            <w:rStyle w:val="Lienhypertexte"/>
            <w:noProof/>
          </w:rPr>
          <w:t>Frais et surcoûts liés aux actions de formation</w:t>
        </w:r>
        <w:r w:rsidR="00B7592C">
          <w:rPr>
            <w:noProof/>
            <w:webHidden/>
          </w:rPr>
          <w:tab/>
        </w:r>
        <w:r w:rsidR="00B7592C">
          <w:rPr>
            <w:noProof/>
            <w:webHidden/>
          </w:rPr>
          <w:fldChar w:fldCharType="begin"/>
        </w:r>
        <w:r w:rsidR="00B7592C">
          <w:rPr>
            <w:noProof/>
            <w:webHidden/>
          </w:rPr>
          <w:instrText xml:space="preserve"> PAGEREF _Toc534728674 \h </w:instrText>
        </w:r>
        <w:r w:rsidR="00B7592C">
          <w:rPr>
            <w:noProof/>
            <w:webHidden/>
          </w:rPr>
        </w:r>
        <w:r w:rsidR="00B7592C">
          <w:rPr>
            <w:noProof/>
            <w:webHidden/>
          </w:rPr>
          <w:fldChar w:fldCharType="separate"/>
        </w:r>
        <w:r w:rsidR="00B7592C">
          <w:rPr>
            <w:noProof/>
            <w:webHidden/>
          </w:rPr>
          <w:t>97</w:t>
        </w:r>
        <w:r w:rsidR="00B7592C">
          <w:rPr>
            <w:noProof/>
            <w:webHidden/>
          </w:rPr>
          <w:fldChar w:fldCharType="end"/>
        </w:r>
      </w:hyperlink>
    </w:p>
    <w:p w14:paraId="7A13F508" w14:textId="627DC1D9" w:rsidR="00B7592C" w:rsidRDefault="00257346">
      <w:pPr>
        <w:pStyle w:val="TM3"/>
        <w:tabs>
          <w:tab w:val="left" w:pos="880"/>
          <w:tab w:val="right" w:leader="dot" w:pos="9205"/>
        </w:tabs>
        <w:rPr>
          <w:rFonts w:eastAsiaTheme="minorEastAsia" w:cstheme="minorBidi"/>
          <w:i w:val="0"/>
          <w:iCs w:val="0"/>
          <w:noProof/>
          <w:sz w:val="22"/>
          <w:szCs w:val="22"/>
        </w:rPr>
      </w:pPr>
      <w:hyperlink w:anchor="_Toc534728675" w:history="1">
        <w:r w:rsidR="00B7592C" w:rsidRPr="008C571A">
          <w:rPr>
            <w:rStyle w:val="Lienhypertexte"/>
            <w:noProof/>
          </w:rPr>
          <w:t>B.</w:t>
        </w:r>
        <w:r w:rsidR="00B7592C">
          <w:rPr>
            <w:rFonts w:eastAsiaTheme="minorEastAsia" w:cstheme="minorBidi"/>
            <w:i w:val="0"/>
            <w:iCs w:val="0"/>
            <w:noProof/>
            <w:sz w:val="22"/>
            <w:szCs w:val="22"/>
          </w:rPr>
          <w:tab/>
        </w:r>
        <w:r w:rsidR="00B7592C" w:rsidRPr="008C571A">
          <w:rPr>
            <w:rStyle w:val="Lienhypertexte"/>
            <w:noProof/>
          </w:rPr>
          <w:t>Informer, sensibiliser et former les collaborateurs</w:t>
        </w:r>
        <w:r w:rsidR="00B7592C">
          <w:rPr>
            <w:noProof/>
            <w:webHidden/>
          </w:rPr>
          <w:tab/>
        </w:r>
        <w:r w:rsidR="00B7592C">
          <w:rPr>
            <w:noProof/>
            <w:webHidden/>
          </w:rPr>
          <w:fldChar w:fldCharType="begin"/>
        </w:r>
        <w:r w:rsidR="00B7592C">
          <w:rPr>
            <w:noProof/>
            <w:webHidden/>
          </w:rPr>
          <w:instrText xml:space="preserve"> PAGEREF _Toc534728675 \h </w:instrText>
        </w:r>
        <w:r w:rsidR="00B7592C">
          <w:rPr>
            <w:noProof/>
            <w:webHidden/>
          </w:rPr>
        </w:r>
        <w:r w:rsidR="00B7592C">
          <w:rPr>
            <w:noProof/>
            <w:webHidden/>
          </w:rPr>
          <w:fldChar w:fldCharType="separate"/>
        </w:r>
        <w:r w:rsidR="00B7592C">
          <w:rPr>
            <w:noProof/>
            <w:webHidden/>
          </w:rPr>
          <w:t>100</w:t>
        </w:r>
        <w:r w:rsidR="00B7592C">
          <w:rPr>
            <w:noProof/>
            <w:webHidden/>
          </w:rPr>
          <w:fldChar w:fldCharType="end"/>
        </w:r>
      </w:hyperlink>
    </w:p>
    <w:p w14:paraId="6AAC372E" w14:textId="443187CC" w:rsidR="00B7592C" w:rsidRDefault="00257346">
      <w:pPr>
        <w:pStyle w:val="TM4"/>
        <w:rPr>
          <w:rFonts w:eastAsiaTheme="minorEastAsia" w:cstheme="minorBidi"/>
          <w:noProof/>
          <w:sz w:val="22"/>
          <w:szCs w:val="22"/>
        </w:rPr>
      </w:pPr>
      <w:hyperlink w:anchor="_Toc534728676" w:history="1">
        <w:r w:rsidR="00B7592C" w:rsidRPr="008C571A">
          <w:rPr>
            <w:rStyle w:val="Lienhypertexte"/>
            <w:noProof/>
            <w14:scene3d>
              <w14:camera w14:prst="orthographicFront"/>
              <w14:lightRig w14:rig="threePt" w14:dir="t">
                <w14:rot w14:lat="0" w14:lon="0" w14:rev="0"/>
              </w14:lightRig>
            </w14:scene3d>
          </w:rPr>
          <w:t>33.</w:t>
        </w:r>
        <w:r w:rsidR="00B7592C">
          <w:rPr>
            <w:rFonts w:eastAsiaTheme="minorEastAsia" w:cstheme="minorBidi"/>
            <w:noProof/>
            <w:sz w:val="22"/>
            <w:szCs w:val="22"/>
          </w:rPr>
          <w:tab/>
        </w:r>
        <w:r w:rsidR="00B7592C" w:rsidRPr="008C571A">
          <w:rPr>
            <w:rStyle w:val="Lienhypertexte"/>
            <w:noProof/>
          </w:rPr>
          <w:t>Communication, information et sensibilisation des collaborateurs</w:t>
        </w:r>
        <w:r w:rsidR="00B7592C">
          <w:rPr>
            <w:noProof/>
            <w:webHidden/>
          </w:rPr>
          <w:tab/>
        </w:r>
        <w:r w:rsidR="00B7592C">
          <w:rPr>
            <w:noProof/>
            <w:webHidden/>
          </w:rPr>
          <w:fldChar w:fldCharType="begin"/>
        </w:r>
        <w:r w:rsidR="00B7592C">
          <w:rPr>
            <w:noProof/>
            <w:webHidden/>
          </w:rPr>
          <w:instrText xml:space="preserve"> PAGEREF _Toc534728676 \h </w:instrText>
        </w:r>
        <w:r w:rsidR="00B7592C">
          <w:rPr>
            <w:noProof/>
            <w:webHidden/>
          </w:rPr>
        </w:r>
        <w:r w:rsidR="00B7592C">
          <w:rPr>
            <w:noProof/>
            <w:webHidden/>
          </w:rPr>
          <w:fldChar w:fldCharType="separate"/>
        </w:r>
        <w:r w:rsidR="00B7592C">
          <w:rPr>
            <w:noProof/>
            <w:webHidden/>
          </w:rPr>
          <w:t>101</w:t>
        </w:r>
        <w:r w:rsidR="00B7592C">
          <w:rPr>
            <w:noProof/>
            <w:webHidden/>
          </w:rPr>
          <w:fldChar w:fldCharType="end"/>
        </w:r>
      </w:hyperlink>
    </w:p>
    <w:p w14:paraId="6BCDC28A" w14:textId="16D0A2BE" w:rsidR="00B7592C" w:rsidRDefault="00257346">
      <w:pPr>
        <w:pStyle w:val="TM4"/>
        <w:rPr>
          <w:rFonts w:eastAsiaTheme="minorEastAsia" w:cstheme="minorBidi"/>
          <w:noProof/>
          <w:sz w:val="22"/>
          <w:szCs w:val="22"/>
        </w:rPr>
      </w:pPr>
      <w:hyperlink w:anchor="_Toc534728677" w:history="1">
        <w:r w:rsidR="00B7592C" w:rsidRPr="008C571A">
          <w:rPr>
            <w:rStyle w:val="Lienhypertexte"/>
            <w:noProof/>
            <w14:scene3d>
              <w14:camera w14:prst="orthographicFront"/>
              <w14:lightRig w14:rig="threePt" w14:dir="t">
                <w14:rot w14:lat="0" w14:lon="0" w14:rev="0"/>
              </w14:lightRig>
            </w14:scene3d>
          </w:rPr>
          <w:t>34.</w:t>
        </w:r>
        <w:r w:rsidR="00B7592C">
          <w:rPr>
            <w:rFonts w:eastAsiaTheme="minorEastAsia" w:cstheme="minorBidi"/>
            <w:noProof/>
            <w:sz w:val="22"/>
            <w:szCs w:val="22"/>
          </w:rPr>
          <w:tab/>
        </w:r>
        <w:r w:rsidR="00B7592C" w:rsidRPr="008C571A">
          <w:rPr>
            <w:rStyle w:val="Lienhypertexte"/>
            <w:noProof/>
          </w:rPr>
          <w:t>Formation des collaborateurs en charge de l’accompagnement des personnes en situation de handicap</w:t>
        </w:r>
        <w:r w:rsidR="00B7592C">
          <w:rPr>
            <w:noProof/>
            <w:webHidden/>
          </w:rPr>
          <w:tab/>
        </w:r>
        <w:r w:rsidR="00B7592C">
          <w:rPr>
            <w:noProof/>
            <w:webHidden/>
          </w:rPr>
          <w:fldChar w:fldCharType="begin"/>
        </w:r>
        <w:r w:rsidR="00B7592C">
          <w:rPr>
            <w:noProof/>
            <w:webHidden/>
          </w:rPr>
          <w:instrText xml:space="preserve"> PAGEREF _Toc534728677 \h </w:instrText>
        </w:r>
        <w:r w:rsidR="00B7592C">
          <w:rPr>
            <w:noProof/>
            <w:webHidden/>
          </w:rPr>
        </w:r>
        <w:r w:rsidR="00B7592C">
          <w:rPr>
            <w:noProof/>
            <w:webHidden/>
          </w:rPr>
          <w:fldChar w:fldCharType="separate"/>
        </w:r>
        <w:r w:rsidR="00B7592C">
          <w:rPr>
            <w:noProof/>
            <w:webHidden/>
          </w:rPr>
          <w:t>102</w:t>
        </w:r>
        <w:r w:rsidR="00B7592C">
          <w:rPr>
            <w:noProof/>
            <w:webHidden/>
          </w:rPr>
          <w:fldChar w:fldCharType="end"/>
        </w:r>
      </w:hyperlink>
    </w:p>
    <w:p w14:paraId="4FAD1860" w14:textId="72E39BD1" w:rsidR="00B7592C" w:rsidRDefault="00257346">
      <w:pPr>
        <w:pStyle w:val="TM4"/>
        <w:rPr>
          <w:rFonts w:eastAsiaTheme="minorEastAsia" w:cstheme="minorBidi"/>
          <w:noProof/>
          <w:sz w:val="22"/>
          <w:szCs w:val="22"/>
        </w:rPr>
      </w:pPr>
      <w:hyperlink w:anchor="_Toc534728678" w:history="1">
        <w:r w:rsidR="00B7592C" w:rsidRPr="008C571A">
          <w:rPr>
            <w:rStyle w:val="Lienhypertexte"/>
            <w:noProof/>
            <w14:scene3d>
              <w14:camera w14:prst="orthographicFront"/>
              <w14:lightRig w14:rig="threePt" w14:dir="t">
                <w14:rot w14:lat="0" w14:lon="0" w14:rev="0"/>
              </w14:lightRig>
            </w14:scene3d>
          </w:rPr>
          <w:t>35.</w:t>
        </w:r>
        <w:r w:rsidR="00B7592C">
          <w:rPr>
            <w:rFonts w:eastAsiaTheme="minorEastAsia" w:cstheme="minorBidi"/>
            <w:noProof/>
            <w:sz w:val="22"/>
            <w:szCs w:val="22"/>
          </w:rPr>
          <w:tab/>
        </w:r>
        <w:r w:rsidR="00B7592C" w:rsidRPr="008C571A">
          <w:rPr>
            <w:rStyle w:val="Lienhypertexte"/>
            <w:noProof/>
          </w:rPr>
          <w:t>Formation à la fonction de tuteur</w:t>
        </w:r>
        <w:r w:rsidR="00B7592C">
          <w:rPr>
            <w:noProof/>
            <w:webHidden/>
          </w:rPr>
          <w:tab/>
        </w:r>
        <w:r w:rsidR="00B7592C">
          <w:rPr>
            <w:noProof/>
            <w:webHidden/>
          </w:rPr>
          <w:fldChar w:fldCharType="begin"/>
        </w:r>
        <w:r w:rsidR="00B7592C">
          <w:rPr>
            <w:noProof/>
            <w:webHidden/>
          </w:rPr>
          <w:instrText xml:space="preserve"> PAGEREF _Toc534728678 \h </w:instrText>
        </w:r>
        <w:r w:rsidR="00B7592C">
          <w:rPr>
            <w:noProof/>
            <w:webHidden/>
          </w:rPr>
        </w:r>
        <w:r w:rsidR="00B7592C">
          <w:rPr>
            <w:noProof/>
            <w:webHidden/>
          </w:rPr>
          <w:fldChar w:fldCharType="separate"/>
        </w:r>
        <w:r w:rsidR="00B7592C">
          <w:rPr>
            <w:noProof/>
            <w:webHidden/>
          </w:rPr>
          <w:t>103</w:t>
        </w:r>
        <w:r w:rsidR="00B7592C">
          <w:rPr>
            <w:noProof/>
            <w:webHidden/>
          </w:rPr>
          <w:fldChar w:fldCharType="end"/>
        </w:r>
      </w:hyperlink>
    </w:p>
    <w:p w14:paraId="3E8CF89C" w14:textId="2A2C34C6" w:rsidR="00B7592C" w:rsidRDefault="00257346">
      <w:pPr>
        <w:pStyle w:val="TM1"/>
        <w:rPr>
          <w:rFonts w:eastAsiaTheme="minorEastAsia" w:cstheme="minorBidi"/>
          <w:b w:val="0"/>
          <w:bCs w:val="0"/>
          <w:caps w:val="0"/>
          <w:noProof/>
          <w:sz w:val="22"/>
          <w:szCs w:val="22"/>
        </w:rPr>
      </w:pPr>
      <w:hyperlink w:anchor="_Toc534728679" w:history="1">
        <w:r w:rsidR="00B7592C" w:rsidRPr="008C571A">
          <w:rPr>
            <w:rStyle w:val="Lienhypertexte"/>
            <w:noProof/>
          </w:rPr>
          <w:t>Annexes</w:t>
        </w:r>
        <w:r w:rsidR="00B7592C">
          <w:rPr>
            <w:noProof/>
            <w:webHidden/>
          </w:rPr>
          <w:tab/>
        </w:r>
        <w:r w:rsidR="00B7592C">
          <w:rPr>
            <w:noProof/>
            <w:webHidden/>
          </w:rPr>
          <w:fldChar w:fldCharType="begin"/>
        </w:r>
        <w:r w:rsidR="00B7592C">
          <w:rPr>
            <w:noProof/>
            <w:webHidden/>
          </w:rPr>
          <w:instrText xml:space="preserve"> PAGEREF _Toc534728679 \h </w:instrText>
        </w:r>
        <w:r w:rsidR="00B7592C">
          <w:rPr>
            <w:noProof/>
            <w:webHidden/>
          </w:rPr>
        </w:r>
        <w:r w:rsidR="00B7592C">
          <w:rPr>
            <w:noProof/>
            <w:webHidden/>
          </w:rPr>
          <w:fldChar w:fldCharType="separate"/>
        </w:r>
        <w:r w:rsidR="00B7592C">
          <w:rPr>
            <w:noProof/>
            <w:webHidden/>
          </w:rPr>
          <w:t>104</w:t>
        </w:r>
        <w:r w:rsidR="00B7592C">
          <w:rPr>
            <w:noProof/>
            <w:webHidden/>
          </w:rPr>
          <w:fldChar w:fldCharType="end"/>
        </w:r>
      </w:hyperlink>
    </w:p>
    <w:p w14:paraId="412A5B6D" w14:textId="54C78979" w:rsidR="00B7592C" w:rsidRDefault="00257346">
      <w:pPr>
        <w:pStyle w:val="TM1"/>
        <w:rPr>
          <w:rFonts w:eastAsiaTheme="minorEastAsia" w:cstheme="minorBidi"/>
          <w:b w:val="0"/>
          <w:bCs w:val="0"/>
          <w:caps w:val="0"/>
          <w:noProof/>
          <w:sz w:val="22"/>
          <w:szCs w:val="22"/>
        </w:rPr>
      </w:pPr>
      <w:hyperlink w:anchor="_Toc534728680" w:history="1">
        <w:r w:rsidR="00B7592C" w:rsidRPr="008C571A">
          <w:rPr>
            <w:rStyle w:val="Lienhypertexte"/>
            <w:noProof/>
          </w:rPr>
          <w:t>Page de notes</w:t>
        </w:r>
        <w:r w:rsidR="00B7592C">
          <w:rPr>
            <w:noProof/>
            <w:webHidden/>
          </w:rPr>
          <w:tab/>
        </w:r>
        <w:r w:rsidR="00B7592C">
          <w:rPr>
            <w:noProof/>
            <w:webHidden/>
          </w:rPr>
          <w:fldChar w:fldCharType="begin"/>
        </w:r>
        <w:r w:rsidR="00B7592C">
          <w:rPr>
            <w:noProof/>
            <w:webHidden/>
          </w:rPr>
          <w:instrText xml:space="preserve"> PAGEREF _Toc534728680 \h </w:instrText>
        </w:r>
        <w:r w:rsidR="00B7592C">
          <w:rPr>
            <w:noProof/>
            <w:webHidden/>
          </w:rPr>
        </w:r>
        <w:r w:rsidR="00B7592C">
          <w:rPr>
            <w:noProof/>
            <w:webHidden/>
          </w:rPr>
          <w:fldChar w:fldCharType="separate"/>
        </w:r>
        <w:r w:rsidR="00B7592C">
          <w:rPr>
            <w:noProof/>
            <w:webHidden/>
          </w:rPr>
          <w:t>105</w:t>
        </w:r>
        <w:r w:rsidR="00B7592C">
          <w:rPr>
            <w:noProof/>
            <w:webHidden/>
          </w:rPr>
          <w:fldChar w:fldCharType="end"/>
        </w:r>
      </w:hyperlink>
    </w:p>
    <w:p w14:paraId="7361F32A" w14:textId="142765F2" w:rsidR="00EA2E2D" w:rsidRDefault="00956C89" w:rsidP="004723D2">
      <w:pPr>
        <w:pStyle w:val="TM1"/>
        <w:rPr>
          <w:rFonts w:ascii="Century Gothic" w:hAnsi="Century Gothic" w:cs="Arial"/>
          <w:b w:val="0"/>
          <w:color w:val="4F81BD" w:themeColor="accent1"/>
          <w:spacing w:val="5"/>
          <w:kern w:val="36"/>
          <w:sz w:val="36"/>
          <w:szCs w:val="36"/>
          <w:lang w:val="fr-BE"/>
        </w:rPr>
      </w:pPr>
      <w:r>
        <w:rPr>
          <w:rStyle w:val="Lienhypertexte"/>
          <w:sz w:val="24"/>
        </w:rPr>
        <w:fldChar w:fldCharType="end"/>
      </w:r>
      <w:r w:rsidR="00EA2E2D">
        <w:br w:type="page"/>
      </w:r>
    </w:p>
    <w:p w14:paraId="18697ED9" w14:textId="77777777" w:rsidR="003E7D0B" w:rsidRDefault="003E7D0B" w:rsidP="003E7D0B">
      <w:bookmarkStart w:id="5" w:name="_Toc425244839"/>
    </w:p>
    <w:p w14:paraId="1E594FB2" w14:textId="77777777" w:rsidR="003E7D0B" w:rsidRDefault="003E7D0B" w:rsidP="003E7D0B"/>
    <w:p w14:paraId="635323D9" w14:textId="77777777" w:rsidR="003E7D0B" w:rsidRDefault="003E7D0B" w:rsidP="003E7D0B"/>
    <w:p w14:paraId="079320EA" w14:textId="77777777" w:rsidR="003E7D0B" w:rsidRDefault="003E7D0B" w:rsidP="003E7D0B"/>
    <w:p w14:paraId="326265C2" w14:textId="77777777" w:rsidR="003E7D0B" w:rsidRDefault="003E7D0B" w:rsidP="003E7D0B"/>
    <w:p w14:paraId="03E69886" w14:textId="77777777" w:rsidR="003E7D0B" w:rsidRDefault="003E7D0B" w:rsidP="003E7D0B"/>
    <w:p w14:paraId="40760660" w14:textId="77777777" w:rsidR="003E7D0B" w:rsidRDefault="003E7D0B" w:rsidP="003E7D0B"/>
    <w:p w14:paraId="0ADF6579" w14:textId="77777777" w:rsidR="003E7D0B" w:rsidRDefault="003E7D0B" w:rsidP="003E7D0B"/>
    <w:p w14:paraId="37448935" w14:textId="77777777" w:rsidR="003E7D0B" w:rsidRDefault="003E7D0B" w:rsidP="003E7D0B"/>
    <w:p w14:paraId="5B507D36" w14:textId="77777777" w:rsidR="003E7D0B" w:rsidRDefault="003E7D0B" w:rsidP="003E7D0B"/>
    <w:p w14:paraId="39E05AFB" w14:textId="77777777" w:rsidR="003E7D0B" w:rsidRDefault="003E7D0B" w:rsidP="003E7D0B"/>
    <w:p w14:paraId="6F0F2B45" w14:textId="77777777" w:rsidR="003E7D0B" w:rsidRDefault="003E7D0B" w:rsidP="003E7D0B"/>
    <w:p w14:paraId="33FBD8F9" w14:textId="77777777" w:rsidR="003E7D0B" w:rsidRDefault="003E7D0B" w:rsidP="003E7D0B"/>
    <w:p w14:paraId="5FCF73AA" w14:textId="77777777" w:rsidR="003E7D0B" w:rsidRDefault="003E7D0B" w:rsidP="003E7D0B"/>
    <w:p w14:paraId="34952EC1" w14:textId="77777777" w:rsidR="003E7D0B" w:rsidRDefault="003E7D0B" w:rsidP="003E7D0B"/>
    <w:p w14:paraId="5A2F6E77" w14:textId="77777777" w:rsidR="003E7D0B" w:rsidRDefault="003E7D0B" w:rsidP="003E7D0B"/>
    <w:p w14:paraId="68ADA897" w14:textId="77777777" w:rsidR="003E7D0B" w:rsidRDefault="003E7D0B" w:rsidP="003E7D0B"/>
    <w:p w14:paraId="69298F21" w14:textId="77777777" w:rsidR="003E7D0B" w:rsidRDefault="003E7D0B" w:rsidP="003E7D0B"/>
    <w:p w14:paraId="7A64E2DD" w14:textId="77777777" w:rsidR="003E7D0B" w:rsidRDefault="003E7D0B" w:rsidP="003E7D0B"/>
    <w:p w14:paraId="0B603E7C" w14:textId="77777777" w:rsidR="003E7D0B" w:rsidRDefault="003E7D0B" w:rsidP="003E7D0B"/>
    <w:p w14:paraId="0649DAD1" w14:textId="77777777" w:rsidR="003E7D0B" w:rsidRDefault="003E7D0B" w:rsidP="003E7D0B"/>
    <w:p w14:paraId="2234092D" w14:textId="77777777" w:rsidR="003E7D0B" w:rsidRDefault="003E7D0B" w:rsidP="003E7D0B"/>
    <w:p w14:paraId="4150BB9E" w14:textId="77777777" w:rsidR="003E7D0B" w:rsidRDefault="003E7D0B" w:rsidP="003E7D0B"/>
    <w:p w14:paraId="0FBA81AE" w14:textId="2DBE2CAA" w:rsidR="00EC180A" w:rsidRPr="00902211" w:rsidRDefault="003E7D0B" w:rsidP="008F43F5">
      <w:pPr>
        <w:pStyle w:val="Titre1"/>
        <w:spacing w:before="0"/>
      </w:pPr>
      <w:bookmarkStart w:id="6" w:name="_Toc534728612"/>
      <w:r>
        <w:t>Partie i</w:t>
      </w:r>
      <w:r w:rsidR="00EC180A" w:rsidRPr="00902211">
        <w:t>ntroducti</w:t>
      </w:r>
      <w:bookmarkEnd w:id="5"/>
      <w:r>
        <w:t>ve</w:t>
      </w:r>
      <w:bookmarkEnd w:id="6"/>
    </w:p>
    <w:p w14:paraId="060F5CBD" w14:textId="77777777" w:rsidR="003E7D0B" w:rsidRDefault="003E7D0B">
      <w:pPr>
        <w:jc w:val="left"/>
        <w:rPr>
          <w:rFonts w:ascii="Century Gothic" w:hAnsi="Century Gothic" w:cs="Calibri"/>
          <w:b/>
          <w:bCs/>
          <w:color w:val="1F497D" w:themeColor="text2"/>
          <w:spacing w:val="-2"/>
          <w:kern w:val="16"/>
          <w:sz w:val="36"/>
          <w:szCs w:val="30"/>
          <w:highlight w:val="lightGray"/>
          <w:lang w:val="fr-BE"/>
        </w:rPr>
      </w:pPr>
      <w:bookmarkStart w:id="7" w:name="_Toc425244840"/>
      <w:r>
        <w:rPr>
          <w:spacing w:val="-2"/>
          <w:kern w:val="16"/>
          <w:highlight w:val="lightGray"/>
        </w:rPr>
        <w:br w:type="page"/>
      </w:r>
    </w:p>
    <w:p w14:paraId="632F9AA8" w14:textId="2B655169" w:rsidR="007C31DA" w:rsidRPr="00902211" w:rsidRDefault="007C31DA" w:rsidP="000D75E9">
      <w:pPr>
        <w:pStyle w:val="Titre2"/>
        <w:numPr>
          <w:ilvl w:val="0"/>
          <w:numId w:val="0"/>
        </w:numPr>
        <w:ind w:left="66"/>
      </w:pPr>
      <w:bookmarkStart w:id="8" w:name="_Toc425244841"/>
      <w:bookmarkStart w:id="9" w:name="_Toc534728613"/>
      <w:bookmarkEnd w:id="7"/>
      <w:r w:rsidRPr="00902211">
        <w:t>Un nouveau catalogue présentant les interventions du FIPHFP</w:t>
      </w:r>
      <w:bookmarkEnd w:id="8"/>
      <w:bookmarkEnd w:id="9"/>
    </w:p>
    <w:p w14:paraId="344D066F" w14:textId="3B421B97" w:rsidR="003F6929" w:rsidRDefault="003F6929" w:rsidP="008F43F5">
      <w:pPr>
        <w:spacing w:beforeLines="60" w:before="144" w:afterLines="30" w:after="72"/>
      </w:pPr>
      <w:r>
        <w:t xml:space="preserve">Le présent catalogue </w:t>
      </w:r>
      <w:r w:rsidR="00092332">
        <w:t xml:space="preserve">présente l’offre d’intervention directe du </w:t>
      </w:r>
      <w:r>
        <w:t xml:space="preserve">FIPHFP </w:t>
      </w:r>
      <w:r w:rsidR="00092332">
        <w:t>à destination des employeurs publics</w:t>
      </w:r>
      <w:r>
        <w:t>.</w:t>
      </w:r>
    </w:p>
    <w:p w14:paraId="3B2A752D" w14:textId="2F44BDB3" w:rsidR="007C31DA" w:rsidRPr="003A5681" w:rsidRDefault="003F6929" w:rsidP="00B444B0">
      <w:pPr>
        <w:spacing w:beforeLines="60" w:before="144" w:afterLines="30" w:after="72"/>
        <w:rPr>
          <w:i/>
        </w:rPr>
      </w:pPr>
      <w:r w:rsidRPr="003A5681">
        <w:rPr>
          <w:i/>
        </w:rPr>
        <w:t>« </w:t>
      </w:r>
      <w:r w:rsidR="007C31DA" w:rsidRPr="003A5681">
        <w:rPr>
          <w:i/>
        </w:rPr>
        <w:t>Peuvent faire l'objet de financements par le fonds les actions suivantes proposées par les employeurs publics :</w:t>
      </w:r>
    </w:p>
    <w:p w14:paraId="66DE04A7" w14:textId="1C9AD8FA" w:rsidR="007C31DA" w:rsidRPr="003A5681" w:rsidRDefault="007C31DA" w:rsidP="00A92837">
      <w:pPr>
        <w:ind w:left="567"/>
        <w:rPr>
          <w:i/>
        </w:rPr>
      </w:pPr>
      <w:r w:rsidRPr="003A5681">
        <w:rPr>
          <w:i/>
        </w:rPr>
        <w:t xml:space="preserve">1° </w:t>
      </w:r>
      <w:r w:rsidR="003A5681" w:rsidRPr="003A5681">
        <w:rPr>
          <w:i/>
        </w:rPr>
        <w:t>Les aménagements des postes de travail et les études y afférentes effectués avec le concours du médecin chargé de la prévention ou du médecin du travail et des instances compétentes en matière d'hygiène, de sécurité et de conditions de travail</w:t>
      </w:r>
      <w:r w:rsidRPr="003A5681">
        <w:rPr>
          <w:i/>
        </w:rPr>
        <w:t>;</w:t>
      </w:r>
    </w:p>
    <w:p w14:paraId="6E657B8B" w14:textId="35779582" w:rsidR="007C31DA" w:rsidRPr="003A5681" w:rsidRDefault="007C31DA" w:rsidP="00A92837">
      <w:pPr>
        <w:ind w:left="567"/>
        <w:rPr>
          <w:i/>
        </w:rPr>
      </w:pPr>
      <w:r w:rsidRPr="003A5681">
        <w:rPr>
          <w:i/>
        </w:rPr>
        <w:t xml:space="preserve">2° </w:t>
      </w:r>
      <w:r w:rsidR="003A5681" w:rsidRPr="003A5681">
        <w:rPr>
          <w:i/>
        </w:rPr>
        <w:t>Les rémunérations versées aux agents chargés d'accompagner une personne handicapée dans l'exercice de ses fonctions professionnelles ou les prestations équivalentes servies par des organismes de droit privé</w:t>
      </w:r>
      <w:r w:rsidRPr="003A5681">
        <w:rPr>
          <w:i/>
        </w:rPr>
        <w:t xml:space="preserve"> ;</w:t>
      </w:r>
    </w:p>
    <w:p w14:paraId="46416D85" w14:textId="0BD05209" w:rsidR="007C31DA" w:rsidRPr="003A5681" w:rsidRDefault="007C31DA" w:rsidP="00A92837">
      <w:pPr>
        <w:ind w:left="567"/>
        <w:rPr>
          <w:i/>
        </w:rPr>
      </w:pPr>
      <w:r w:rsidRPr="003A5681">
        <w:rPr>
          <w:i/>
        </w:rPr>
        <w:t xml:space="preserve">3° </w:t>
      </w:r>
      <w:r w:rsidR="003A5681" w:rsidRPr="003A5681">
        <w:rPr>
          <w:i/>
        </w:rPr>
        <w:t>Les aides versées par les employeurs publics afin d'améliorer les conditions de vie, au sens du décret du 6 janvier 2006 susvisé, des travailleurs handicapés qu'ils emploient et destinées à faciliter leur insertion professionnelle</w:t>
      </w:r>
      <w:r w:rsidRPr="003A5681">
        <w:rPr>
          <w:i/>
        </w:rPr>
        <w:t>;</w:t>
      </w:r>
    </w:p>
    <w:p w14:paraId="5713620E" w14:textId="75A86FAA" w:rsidR="007C31DA" w:rsidRPr="003A5681" w:rsidRDefault="007C31DA" w:rsidP="00A92837">
      <w:pPr>
        <w:ind w:left="567"/>
        <w:rPr>
          <w:i/>
        </w:rPr>
      </w:pPr>
      <w:r w:rsidRPr="003A5681">
        <w:rPr>
          <w:i/>
        </w:rPr>
        <w:t xml:space="preserve">4° </w:t>
      </w:r>
      <w:r w:rsidR="003A5681" w:rsidRPr="003A5681">
        <w:rPr>
          <w:i/>
        </w:rPr>
        <w:t>Les aides que les employeurs publics versent à des organismes contribuant, par leur action, à l'insertion professionnelle des personnes handicapées dans la fonction publique</w:t>
      </w:r>
      <w:r w:rsidRPr="003A5681">
        <w:rPr>
          <w:i/>
        </w:rPr>
        <w:t>;</w:t>
      </w:r>
    </w:p>
    <w:p w14:paraId="1DA58BA7" w14:textId="1F7AFD7E" w:rsidR="007C31DA" w:rsidRPr="003A5681" w:rsidRDefault="007C31DA" w:rsidP="00A92837">
      <w:pPr>
        <w:ind w:left="567"/>
        <w:rPr>
          <w:i/>
        </w:rPr>
      </w:pPr>
      <w:r w:rsidRPr="003A5681">
        <w:rPr>
          <w:i/>
        </w:rPr>
        <w:t xml:space="preserve">5° </w:t>
      </w:r>
      <w:r w:rsidR="003A5681" w:rsidRPr="003A5681">
        <w:rPr>
          <w:i/>
        </w:rPr>
        <w:t>La formation et l'information des travailleurs handicapés</w:t>
      </w:r>
      <w:r w:rsidRPr="003A5681">
        <w:rPr>
          <w:i/>
        </w:rPr>
        <w:t>;</w:t>
      </w:r>
    </w:p>
    <w:p w14:paraId="72EB53F7" w14:textId="7B755212" w:rsidR="007C31DA" w:rsidRPr="003A5681" w:rsidRDefault="007C31DA" w:rsidP="00A92837">
      <w:pPr>
        <w:ind w:left="567"/>
        <w:rPr>
          <w:i/>
        </w:rPr>
      </w:pPr>
      <w:r w:rsidRPr="003A5681">
        <w:rPr>
          <w:i/>
        </w:rPr>
        <w:t xml:space="preserve">6° </w:t>
      </w:r>
      <w:r w:rsidR="003A5681" w:rsidRPr="003A5681">
        <w:rPr>
          <w:i/>
        </w:rPr>
        <w:t>La formation et l'information des personnels susceptibles d'être en relation avec les travailleurs handicapés</w:t>
      </w:r>
      <w:r w:rsidRPr="003A5681">
        <w:rPr>
          <w:i/>
        </w:rPr>
        <w:t>;</w:t>
      </w:r>
    </w:p>
    <w:p w14:paraId="490123D0" w14:textId="3587D256" w:rsidR="007C31DA" w:rsidRPr="003A5681" w:rsidRDefault="007C31DA" w:rsidP="00A92837">
      <w:pPr>
        <w:ind w:left="567"/>
        <w:rPr>
          <w:i/>
        </w:rPr>
      </w:pPr>
      <w:r w:rsidRPr="003A5681">
        <w:rPr>
          <w:i/>
        </w:rPr>
        <w:t xml:space="preserve">7° </w:t>
      </w:r>
      <w:r w:rsidR="003A5681" w:rsidRPr="003A5681">
        <w:rPr>
          <w:i/>
        </w:rPr>
        <w:t>Les outils de recensement des bénéficiaires de l'obligation d'emploi mentionnés au deuxième alinéa de l'article L. 323-4-1 du code du travail</w:t>
      </w:r>
      <w:r w:rsidRPr="003A5681">
        <w:rPr>
          <w:i/>
        </w:rPr>
        <w:t>;</w:t>
      </w:r>
    </w:p>
    <w:p w14:paraId="4BC7D0C8" w14:textId="117CDE2A" w:rsidR="008A4B5F" w:rsidRPr="003A5681" w:rsidRDefault="007C31DA" w:rsidP="00A92837">
      <w:pPr>
        <w:spacing w:afterLines="30" w:after="72"/>
        <w:ind w:left="567"/>
        <w:rPr>
          <w:i/>
        </w:rPr>
      </w:pPr>
      <w:r w:rsidRPr="003A5681">
        <w:rPr>
          <w:i/>
        </w:rPr>
        <w:t xml:space="preserve">8° </w:t>
      </w:r>
      <w:r w:rsidR="003A5681" w:rsidRPr="003A5681">
        <w:rPr>
          <w:i/>
        </w:rPr>
        <w:t>Les dépenses d'études entrant dans la mission du fonds ;</w:t>
      </w:r>
    </w:p>
    <w:p w14:paraId="7E63A3C2" w14:textId="4E2341DF" w:rsidR="003A5681" w:rsidRDefault="003A5681" w:rsidP="00A92837">
      <w:pPr>
        <w:spacing w:afterLines="30" w:after="72"/>
        <w:ind w:left="567"/>
        <w:rPr>
          <w:i/>
        </w:rPr>
      </w:pPr>
      <w:r w:rsidRPr="003A5681">
        <w:rPr>
          <w:i/>
        </w:rPr>
        <w:t>9° Les dépenses visant à rendre accessibles les locaux professionnels et celles visant à favoriser l'accessibilité numérique des systèmes d'information, de communication et de gestion développés dans le cadre de l'activité professionnelle.</w:t>
      </w:r>
    </w:p>
    <w:p w14:paraId="4BA169EA" w14:textId="62C93C65" w:rsidR="007C31DA" w:rsidRPr="00092332" w:rsidRDefault="008A4B5F" w:rsidP="008F43F5">
      <w:pPr>
        <w:spacing w:afterLines="30" w:after="72"/>
        <w:rPr>
          <w:i/>
        </w:rPr>
      </w:pPr>
      <w:r w:rsidRPr="00092332">
        <w:rPr>
          <w:i/>
        </w:rPr>
        <w:t>Peuvent également faire l'objet de financements par le fonds les adaptations des postes de travail destinés à maintenir dans leur emploi les agents reconnus inaptes à l'exercice de leurs fonctions dans les conditions réglementaires applicables à chaque fonction publique et qui n'appartiennent pas à l'une des catégories mentionnées à l'article 2.</w:t>
      </w:r>
      <w:r w:rsidR="00B444B0" w:rsidRPr="00092332">
        <w:rPr>
          <w:rStyle w:val="Appelnotedebasdep"/>
          <w:i/>
        </w:rPr>
        <w:footnoteReference w:id="1"/>
      </w:r>
      <w:r w:rsidR="00B444B0" w:rsidRPr="00092332">
        <w:rPr>
          <w:i/>
        </w:rPr>
        <w:t xml:space="preserve"> </w:t>
      </w:r>
      <w:r w:rsidR="003F6929" w:rsidRPr="00092332">
        <w:rPr>
          <w:i/>
        </w:rPr>
        <w:t>»</w:t>
      </w:r>
    </w:p>
    <w:p w14:paraId="7A3E98C3" w14:textId="3F860D06" w:rsidR="00EC180A" w:rsidRPr="0029457B" w:rsidRDefault="00EC180A" w:rsidP="00EF5078">
      <w:pPr>
        <w:pStyle w:val="Paragraphedeliste"/>
        <w:numPr>
          <w:ilvl w:val="0"/>
          <w:numId w:val="39"/>
        </w:numPr>
        <w:spacing w:afterLines="30" w:after="72"/>
        <w:rPr>
          <w:highlight w:val="yellow"/>
        </w:rPr>
      </w:pPr>
      <w:r w:rsidRPr="0029457B">
        <w:rPr>
          <w:highlight w:val="yellow"/>
        </w:rPr>
        <w:br w:type="page"/>
      </w:r>
    </w:p>
    <w:p w14:paraId="4E776427" w14:textId="77777777" w:rsidR="00D9037C" w:rsidRDefault="00D9037C" w:rsidP="00D9037C">
      <w:bookmarkStart w:id="10" w:name="_Toc425244842"/>
    </w:p>
    <w:p w14:paraId="554A1AFC" w14:textId="77777777" w:rsidR="00D9037C" w:rsidRDefault="00D9037C" w:rsidP="00D9037C"/>
    <w:p w14:paraId="16FA2831" w14:textId="77777777" w:rsidR="00D9037C" w:rsidRDefault="00D9037C" w:rsidP="00D9037C"/>
    <w:p w14:paraId="15E48FD5" w14:textId="77777777" w:rsidR="00D9037C" w:rsidRDefault="00D9037C" w:rsidP="00D9037C"/>
    <w:p w14:paraId="7C6EA269" w14:textId="77777777" w:rsidR="00D9037C" w:rsidRDefault="00D9037C" w:rsidP="00D9037C"/>
    <w:p w14:paraId="3B5993A6" w14:textId="77777777" w:rsidR="00D9037C" w:rsidRDefault="00D9037C" w:rsidP="00D9037C"/>
    <w:p w14:paraId="76AA2794" w14:textId="77777777" w:rsidR="00A92837" w:rsidRDefault="00A92837" w:rsidP="00D9037C"/>
    <w:p w14:paraId="78BD476E" w14:textId="77777777" w:rsidR="00A92837" w:rsidRDefault="00A92837" w:rsidP="00D9037C"/>
    <w:p w14:paraId="70A0B95F" w14:textId="77777777" w:rsidR="00E625CB" w:rsidRDefault="00E625CB" w:rsidP="00D9037C"/>
    <w:p w14:paraId="60F476BC" w14:textId="77777777" w:rsidR="00E625CB" w:rsidRDefault="00E625CB" w:rsidP="00D9037C"/>
    <w:p w14:paraId="1D7BE2A4" w14:textId="77777777" w:rsidR="00E625CB" w:rsidRDefault="00E625CB" w:rsidP="00D9037C"/>
    <w:p w14:paraId="76822ABB" w14:textId="77777777" w:rsidR="00D9037C" w:rsidRDefault="00D9037C" w:rsidP="00D9037C"/>
    <w:p w14:paraId="7AAE498E" w14:textId="77777777" w:rsidR="00D9037C" w:rsidRDefault="00D9037C" w:rsidP="00D9037C"/>
    <w:p w14:paraId="0B48D615" w14:textId="77777777" w:rsidR="00D9037C" w:rsidRDefault="00D9037C" w:rsidP="00D9037C"/>
    <w:p w14:paraId="0449A319" w14:textId="77777777" w:rsidR="00D9037C" w:rsidRDefault="00D9037C" w:rsidP="00D9037C"/>
    <w:p w14:paraId="1802A3CB" w14:textId="77777777" w:rsidR="00D9037C" w:rsidRDefault="00D9037C" w:rsidP="00D9037C"/>
    <w:p w14:paraId="38524E94" w14:textId="77777777" w:rsidR="00D9037C" w:rsidRDefault="00D9037C" w:rsidP="00D9037C"/>
    <w:p w14:paraId="489D6792" w14:textId="77777777" w:rsidR="00D9037C" w:rsidRDefault="00D9037C" w:rsidP="00D9037C"/>
    <w:p w14:paraId="599B23C7" w14:textId="77777777" w:rsidR="00D9037C" w:rsidRDefault="00D9037C" w:rsidP="00D9037C"/>
    <w:p w14:paraId="2FB87E08" w14:textId="77777777" w:rsidR="00D9037C" w:rsidRDefault="00D9037C" w:rsidP="00D9037C"/>
    <w:p w14:paraId="53C7D298" w14:textId="77777777" w:rsidR="00EC180A" w:rsidRDefault="00EC180A" w:rsidP="00EC180A">
      <w:pPr>
        <w:pStyle w:val="Titre1"/>
      </w:pPr>
      <w:bookmarkStart w:id="11" w:name="_Toc534728614"/>
      <w:r>
        <w:t xml:space="preserve">Partie 1 : </w:t>
      </w:r>
      <w:r w:rsidR="00531BDF">
        <w:t>Les m</w:t>
      </w:r>
      <w:r>
        <w:t xml:space="preserve">odalités de sollicitation et </w:t>
      </w:r>
      <w:r w:rsidR="00531BDF">
        <w:t xml:space="preserve">le </w:t>
      </w:r>
      <w:r>
        <w:t>périmètre du catalogue des interventions</w:t>
      </w:r>
      <w:bookmarkEnd w:id="10"/>
      <w:bookmarkEnd w:id="11"/>
    </w:p>
    <w:p w14:paraId="33E6FB51" w14:textId="77777777" w:rsidR="00D9037C" w:rsidRDefault="00D9037C">
      <w:pPr>
        <w:jc w:val="left"/>
        <w:rPr>
          <w:rFonts w:ascii="Century Gothic" w:hAnsi="Century Gothic" w:cs="Calibri"/>
          <w:b/>
          <w:bCs/>
          <w:color w:val="1F497D" w:themeColor="text2"/>
          <w:sz w:val="36"/>
          <w:szCs w:val="30"/>
          <w:lang w:val="fr-BE"/>
        </w:rPr>
      </w:pPr>
      <w:bookmarkStart w:id="12" w:name="_Toc425244843"/>
      <w:r>
        <w:br w:type="page"/>
      </w:r>
    </w:p>
    <w:p w14:paraId="3F44340F" w14:textId="77777777" w:rsidR="00EC180A" w:rsidRPr="00902211" w:rsidRDefault="00EC180A" w:rsidP="00EF5078">
      <w:pPr>
        <w:pStyle w:val="Titre2"/>
        <w:numPr>
          <w:ilvl w:val="0"/>
          <w:numId w:val="36"/>
        </w:numPr>
        <w:ind w:left="426"/>
      </w:pPr>
      <w:bookmarkStart w:id="13" w:name="_Toc534728615"/>
      <w:r w:rsidRPr="00902211">
        <w:t xml:space="preserve">Les </w:t>
      </w:r>
      <w:r w:rsidR="006D35BF" w:rsidRPr="00902211">
        <w:t>principes d’</w:t>
      </w:r>
      <w:r w:rsidRPr="00902211">
        <w:t>intervention</w:t>
      </w:r>
      <w:r w:rsidR="006D35BF" w:rsidRPr="00902211">
        <w:t xml:space="preserve"> du FIPHFP</w:t>
      </w:r>
      <w:bookmarkEnd w:id="12"/>
      <w:bookmarkEnd w:id="13"/>
    </w:p>
    <w:p w14:paraId="4FC5F5E8" w14:textId="722937DC" w:rsidR="002D3BB2" w:rsidRDefault="002D3BB2" w:rsidP="00EC180A">
      <w:r>
        <w:t xml:space="preserve">Le Fonds pour l’insertion des </w:t>
      </w:r>
      <w:r w:rsidR="003D5ABB">
        <w:t>P</w:t>
      </w:r>
      <w:r>
        <w:t xml:space="preserve">ersonnes </w:t>
      </w:r>
      <w:r w:rsidR="003D5ABB">
        <w:t>H</w:t>
      </w:r>
      <w:r>
        <w:t xml:space="preserve">andicapées dans la Fonction </w:t>
      </w:r>
      <w:r w:rsidR="00DB55D0">
        <w:t>P</w:t>
      </w:r>
      <w:r>
        <w:t xml:space="preserve">ublique a pour objectif d’accompagner les personnes en situation de handicap </w:t>
      </w:r>
      <w:r w:rsidRPr="002D3BB2">
        <w:rPr>
          <w:b/>
        </w:rPr>
        <w:t>vers l’emploi public</w:t>
      </w:r>
      <w:r>
        <w:t xml:space="preserve"> ou de les aider à </w:t>
      </w:r>
      <w:r w:rsidRPr="002D3BB2">
        <w:rPr>
          <w:b/>
        </w:rPr>
        <w:t xml:space="preserve">conserver </w:t>
      </w:r>
      <w:r>
        <w:rPr>
          <w:b/>
        </w:rPr>
        <w:t>une</w:t>
      </w:r>
      <w:r w:rsidRPr="002D3BB2">
        <w:rPr>
          <w:b/>
        </w:rPr>
        <w:t xml:space="preserve"> activité professionnelle </w:t>
      </w:r>
      <w:r>
        <w:t>en compensant leur handicap.</w:t>
      </w:r>
    </w:p>
    <w:p w14:paraId="34B877CF" w14:textId="77777777" w:rsidR="002D3BB2" w:rsidRPr="002D3BB2" w:rsidRDefault="002D3BB2" w:rsidP="00EC180A"/>
    <w:p w14:paraId="4087ED5F" w14:textId="7ED63C11" w:rsidR="004C5C0D" w:rsidRDefault="002D3BB2" w:rsidP="00EC180A">
      <w:pPr>
        <w:rPr>
          <w:rFonts w:cs="Arial"/>
        </w:rPr>
      </w:pPr>
      <w:r w:rsidRPr="002D3BB2">
        <w:t>Dans ce</w:t>
      </w:r>
      <w:r>
        <w:t xml:space="preserve">tte </w:t>
      </w:r>
      <w:r w:rsidRPr="002D3BB2">
        <w:t>optique d’insertion</w:t>
      </w:r>
      <w:r>
        <w:t xml:space="preserve"> et d</w:t>
      </w:r>
      <w:r w:rsidRPr="002D3BB2">
        <w:t>e maintien dans l’emploi,</w:t>
      </w:r>
      <w:r>
        <w:rPr>
          <w:b/>
        </w:rPr>
        <w:t xml:space="preserve"> l</w:t>
      </w:r>
      <w:r w:rsidR="00EC180A" w:rsidRPr="00135E59">
        <w:rPr>
          <w:b/>
        </w:rPr>
        <w:t>e FIPHFP</w:t>
      </w:r>
      <w:r w:rsidR="00183936">
        <w:rPr>
          <w:b/>
        </w:rPr>
        <w:t xml:space="preserve"> peut </w:t>
      </w:r>
      <w:r w:rsidR="00EC180A" w:rsidRPr="00135E59">
        <w:rPr>
          <w:b/>
        </w:rPr>
        <w:t>finance</w:t>
      </w:r>
      <w:r w:rsidR="00183936">
        <w:rPr>
          <w:b/>
        </w:rPr>
        <w:t>r</w:t>
      </w:r>
      <w:r w:rsidR="00EC180A" w:rsidRPr="00135E59">
        <w:rPr>
          <w:b/>
        </w:rPr>
        <w:t xml:space="preserve"> au cas par cas des aides</w:t>
      </w:r>
      <w:r w:rsidR="004C5C0D">
        <w:rPr>
          <w:b/>
        </w:rPr>
        <w:t xml:space="preserve"> individuelles matérielles, techniques,</w:t>
      </w:r>
      <w:r w:rsidR="00EC180A" w:rsidRPr="00135E59">
        <w:rPr>
          <w:b/>
        </w:rPr>
        <w:t xml:space="preserve"> humaines</w:t>
      </w:r>
      <w:r w:rsidR="004C5C0D">
        <w:rPr>
          <w:b/>
        </w:rPr>
        <w:t xml:space="preserve"> ou encore de la formation</w:t>
      </w:r>
      <w:r w:rsidR="00EC180A" w:rsidRPr="00135E59">
        <w:rPr>
          <w:rFonts w:cs="Arial"/>
          <w:b/>
        </w:rPr>
        <w:t>.</w:t>
      </w:r>
      <w:r w:rsidR="007B0EAF">
        <w:rPr>
          <w:rFonts w:cs="Arial"/>
          <w:b/>
        </w:rPr>
        <w:t xml:space="preserve"> </w:t>
      </w:r>
      <w:r w:rsidR="006D35BF" w:rsidRPr="006D35BF">
        <w:rPr>
          <w:rFonts w:cs="Arial"/>
        </w:rPr>
        <w:t xml:space="preserve">Il appuie également les employeurs </w:t>
      </w:r>
      <w:r w:rsidR="00DD5A5B">
        <w:rPr>
          <w:rFonts w:cs="Arial"/>
        </w:rPr>
        <w:t xml:space="preserve">publics </w:t>
      </w:r>
      <w:r w:rsidR="006D35BF" w:rsidRPr="006D35BF">
        <w:rPr>
          <w:rFonts w:cs="Arial"/>
        </w:rPr>
        <w:t>dans le développement de politiques</w:t>
      </w:r>
      <w:r w:rsidR="006D35BF">
        <w:rPr>
          <w:rFonts w:cs="Arial"/>
        </w:rPr>
        <w:t xml:space="preserve"> en faveur des agents en situation de handicap. </w:t>
      </w:r>
      <w:r w:rsidR="00DD5A5B">
        <w:rPr>
          <w:rFonts w:cs="Arial"/>
        </w:rPr>
        <w:t>Les politiques handicap</w:t>
      </w:r>
      <w:r w:rsidR="004C5C0D">
        <w:rPr>
          <w:rFonts w:cs="Arial"/>
        </w:rPr>
        <w:t xml:space="preserve"> doivent permettre l’atteinte progressive du taux </w:t>
      </w:r>
      <w:r w:rsidR="004C5C0D">
        <w:t>d’emploi minimum de 6%, mais avant tout d’offrir des conditions de travail adéquates</w:t>
      </w:r>
      <w:r w:rsidR="003D0662">
        <w:t xml:space="preserve"> et durables</w:t>
      </w:r>
      <w:r w:rsidR="004C5C0D">
        <w:t xml:space="preserve"> aux personnes en situation de handicap</w:t>
      </w:r>
      <w:r w:rsidR="00A248AB">
        <w:t>.</w:t>
      </w:r>
    </w:p>
    <w:p w14:paraId="7E6086E4" w14:textId="77777777" w:rsidR="00EC180A" w:rsidRDefault="00EC180A" w:rsidP="00EC180A">
      <w:pPr>
        <w:rPr>
          <w:b/>
        </w:rPr>
      </w:pPr>
    </w:p>
    <w:p w14:paraId="7098C74B" w14:textId="57522BD1" w:rsidR="00DD5A5B" w:rsidRDefault="004C5C0D" w:rsidP="00502D5E">
      <w:pPr>
        <w:spacing w:after="120"/>
      </w:pPr>
      <w:r>
        <w:t xml:space="preserve">La présentation </w:t>
      </w:r>
      <w:r w:rsidR="0029457B">
        <w:t>adoptée</w:t>
      </w:r>
      <w:r>
        <w:t xml:space="preserve"> </w:t>
      </w:r>
      <w:r w:rsidR="00092332">
        <w:t xml:space="preserve">dans le présent catalogue </w:t>
      </w:r>
      <w:r>
        <w:t xml:space="preserve">suit la logique de </w:t>
      </w:r>
      <w:r w:rsidRPr="00235FD9">
        <w:rPr>
          <w:b/>
        </w:rPr>
        <w:t>parcours de vie personnel et professionnel</w:t>
      </w:r>
      <w:r>
        <w:t xml:space="preserve"> d’une personne en situation de handicap</w:t>
      </w:r>
      <w:r w:rsidR="000A6054">
        <w:t>.</w:t>
      </w:r>
    </w:p>
    <w:p w14:paraId="2D03B15C" w14:textId="0C919325" w:rsidR="000A6054" w:rsidRDefault="00235FD9" w:rsidP="00502D5E">
      <w:pPr>
        <w:spacing w:after="120"/>
      </w:pPr>
      <w:r>
        <w:t>Pour une meilleure cohérence, les besoins de la personne ou du collectif de travail sont donc organisés en 10 entrées thématiques et regroupés autour de 3 objectifs :</w:t>
      </w:r>
    </w:p>
    <w:p w14:paraId="7B7C240F" w14:textId="02D8BC94" w:rsidR="00A248AB" w:rsidRDefault="00A248AB" w:rsidP="00EF4622">
      <w:pPr>
        <w:pStyle w:val="Paragraphedeliste"/>
        <w:numPr>
          <w:ilvl w:val="0"/>
          <w:numId w:val="5"/>
        </w:numPr>
      </w:pPr>
      <w:r>
        <w:t>1/ Favoriser l’</w:t>
      </w:r>
      <w:r w:rsidR="000A6054">
        <w:t>accès</w:t>
      </w:r>
      <w:r w:rsidR="00E625CB">
        <w:t xml:space="preserve"> à l’emploi :</w:t>
      </w:r>
    </w:p>
    <w:p w14:paraId="70A34C96" w14:textId="760D8799" w:rsidR="00502D5E" w:rsidRDefault="00A248AB" w:rsidP="00EF4622">
      <w:pPr>
        <w:pStyle w:val="Paragraphedeliste"/>
        <w:numPr>
          <w:ilvl w:val="1"/>
          <w:numId w:val="5"/>
        </w:numPr>
      </w:pPr>
      <w:r>
        <w:t xml:space="preserve">A. </w:t>
      </w:r>
      <w:r w:rsidR="000A6054">
        <w:t>Favoriser l’accès aux aides destinées à améliorer les conditions de vie personnelles et professionnelles des personnes en situation de handicap</w:t>
      </w:r>
    </w:p>
    <w:p w14:paraId="0017E468" w14:textId="4C8881B1" w:rsidR="000A6054" w:rsidRDefault="000A6054" w:rsidP="00EF4622">
      <w:pPr>
        <w:pStyle w:val="Paragraphedeliste"/>
        <w:numPr>
          <w:ilvl w:val="1"/>
          <w:numId w:val="5"/>
        </w:numPr>
      </w:pPr>
      <w:r>
        <w:t>B. Améliorer les conditions de transport</w:t>
      </w:r>
    </w:p>
    <w:p w14:paraId="2911EE2C" w14:textId="0609FB9D" w:rsidR="000A6054" w:rsidRPr="00F70884" w:rsidRDefault="000A6054" w:rsidP="00EF4622">
      <w:pPr>
        <w:pStyle w:val="Paragraphedeliste"/>
        <w:numPr>
          <w:ilvl w:val="1"/>
          <w:numId w:val="5"/>
        </w:numPr>
      </w:pPr>
      <w:r>
        <w:t>C. Renforcer l’accessibilité des lieux de travail et l’accessibilité bâtimentaire</w:t>
      </w:r>
    </w:p>
    <w:p w14:paraId="4E08D2BE" w14:textId="016925C2" w:rsidR="00502D5E" w:rsidRDefault="000A6054" w:rsidP="00EF4622">
      <w:pPr>
        <w:pStyle w:val="Paragraphedeliste"/>
        <w:numPr>
          <w:ilvl w:val="0"/>
          <w:numId w:val="5"/>
        </w:numPr>
      </w:pPr>
      <w:r>
        <w:t>2/ Créer les conditions de succès</w:t>
      </w:r>
      <w:r w:rsidR="00E625CB">
        <w:t xml:space="preserve"> de l’insertion et du maintien dans l’emploi :</w:t>
      </w:r>
    </w:p>
    <w:p w14:paraId="1413D9BD" w14:textId="77777777" w:rsidR="000A6054" w:rsidRPr="000A6054" w:rsidRDefault="000A6054" w:rsidP="00EF4622">
      <w:pPr>
        <w:pStyle w:val="Paragraphedeliste"/>
        <w:numPr>
          <w:ilvl w:val="1"/>
          <w:numId w:val="5"/>
        </w:numPr>
      </w:pPr>
      <w:r>
        <w:t xml:space="preserve">A. </w:t>
      </w:r>
      <w:r w:rsidRPr="000A6054">
        <w:t>Accompagner l’employeur dans le développement d’une politique handicap</w:t>
      </w:r>
    </w:p>
    <w:p w14:paraId="44A96EDD" w14:textId="77777777" w:rsidR="000A6054" w:rsidRPr="000A6054" w:rsidRDefault="000A6054" w:rsidP="00EF4622">
      <w:pPr>
        <w:pStyle w:val="Paragraphedeliste"/>
        <w:numPr>
          <w:ilvl w:val="1"/>
          <w:numId w:val="5"/>
        </w:numPr>
      </w:pPr>
      <w:r>
        <w:t xml:space="preserve">B. </w:t>
      </w:r>
      <w:r w:rsidRPr="000A6054">
        <w:t>Recruter un collaborateur en situation de handicap</w:t>
      </w:r>
    </w:p>
    <w:p w14:paraId="6AA07FCB" w14:textId="77777777" w:rsidR="000A6054" w:rsidRPr="000A6054" w:rsidRDefault="000A6054" w:rsidP="00EF4622">
      <w:pPr>
        <w:pStyle w:val="Paragraphedeliste"/>
        <w:numPr>
          <w:ilvl w:val="1"/>
          <w:numId w:val="5"/>
        </w:numPr>
      </w:pPr>
      <w:r>
        <w:t xml:space="preserve">C. </w:t>
      </w:r>
      <w:r w:rsidRPr="000A6054">
        <w:t>Aménager le poste de travail d’une personne en situation de handicap</w:t>
      </w:r>
    </w:p>
    <w:p w14:paraId="51E9A05D" w14:textId="77777777" w:rsidR="000A6054" w:rsidRPr="000A6054" w:rsidRDefault="000A6054" w:rsidP="00EF4622">
      <w:pPr>
        <w:pStyle w:val="Paragraphedeliste"/>
        <w:numPr>
          <w:ilvl w:val="1"/>
          <w:numId w:val="5"/>
        </w:numPr>
      </w:pPr>
      <w:r>
        <w:t xml:space="preserve">D. </w:t>
      </w:r>
      <w:r w:rsidRPr="000A6054">
        <w:t>Accompagner les personnes en situation de handicap via des aides humaines</w:t>
      </w:r>
    </w:p>
    <w:p w14:paraId="220D4142" w14:textId="77777777" w:rsidR="000A6054" w:rsidRPr="000A6054" w:rsidRDefault="000A6054" w:rsidP="00EF4622">
      <w:pPr>
        <w:pStyle w:val="Paragraphedeliste"/>
        <w:numPr>
          <w:ilvl w:val="1"/>
          <w:numId w:val="5"/>
        </w:numPr>
      </w:pPr>
      <w:r>
        <w:t xml:space="preserve">E. </w:t>
      </w:r>
      <w:r w:rsidRPr="000A6054">
        <w:t>Renforcer l’accessibilité numérique</w:t>
      </w:r>
    </w:p>
    <w:p w14:paraId="31AB32BC" w14:textId="28909AD1" w:rsidR="000A6054" w:rsidRDefault="000A6054" w:rsidP="00EF4622">
      <w:pPr>
        <w:pStyle w:val="Paragraphedeliste"/>
        <w:numPr>
          <w:ilvl w:val="0"/>
          <w:numId w:val="5"/>
        </w:numPr>
      </w:pPr>
      <w:r>
        <w:t>3/ Assurer la pérennité</w:t>
      </w:r>
      <w:r w:rsidR="00E625CB">
        <w:t xml:space="preserve"> des compétences et connaissances relatives au handicap au travail : </w:t>
      </w:r>
    </w:p>
    <w:p w14:paraId="14CEB1F1" w14:textId="77777777" w:rsidR="000A6054" w:rsidRPr="000A6054" w:rsidRDefault="000A6054" w:rsidP="00EF4622">
      <w:pPr>
        <w:pStyle w:val="Paragraphedeliste"/>
        <w:numPr>
          <w:ilvl w:val="1"/>
          <w:numId w:val="5"/>
        </w:numPr>
      </w:pPr>
      <w:r>
        <w:t xml:space="preserve">A. </w:t>
      </w:r>
      <w:r w:rsidRPr="000A6054">
        <w:t>Former les personnes en situation de handicap</w:t>
      </w:r>
    </w:p>
    <w:p w14:paraId="253A6FE1" w14:textId="77777777" w:rsidR="000A6054" w:rsidRPr="000A6054" w:rsidRDefault="000A6054" w:rsidP="00EF4622">
      <w:pPr>
        <w:pStyle w:val="Paragraphedeliste"/>
        <w:numPr>
          <w:ilvl w:val="1"/>
          <w:numId w:val="5"/>
        </w:numPr>
      </w:pPr>
      <w:r>
        <w:t xml:space="preserve">B. </w:t>
      </w:r>
      <w:r w:rsidRPr="000A6054">
        <w:t>Informer, sensibiliser les former les collaborateurs</w:t>
      </w:r>
    </w:p>
    <w:p w14:paraId="3860FFE5" w14:textId="79B0665A" w:rsidR="000A6054" w:rsidRDefault="000A6054" w:rsidP="000A6054">
      <w:pPr>
        <w:pStyle w:val="Paragraphedeliste"/>
        <w:ind w:left="1440"/>
      </w:pPr>
    </w:p>
    <w:p w14:paraId="4757ADA1" w14:textId="77777777" w:rsidR="003D0662" w:rsidRDefault="003D0662" w:rsidP="000A6054">
      <w:pPr>
        <w:pStyle w:val="Paragraphedeliste"/>
        <w:ind w:left="1440"/>
      </w:pPr>
    </w:p>
    <w:p w14:paraId="4389AAE0" w14:textId="798DCDF2" w:rsidR="00502D5E" w:rsidRDefault="003D0662" w:rsidP="00EC180A">
      <w:pPr>
        <w:rPr>
          <w:b/>
        </w:rPr>
      </w:pPr>
      <w:r>
        <w:rPr>
          <w:b/>
        </w:rPr>
        <w:t>L’intervention du FIPHFP est soumise à plusieurs principes :</w:t>
      </w:r>
    </w:p>
    <w:p w14:paraId="25C3105E" w14:textId="77777777" w:rsidR="003D0662" w:rsidRDefault="003D0662" w:rsidP="00EC180A">
      <w:pPr>
        <w:rPr>
          <w:b/>
        </w:rPr>
      </w:pPr>
    </w:p>
    <w:p w14:paraId="136D23C7" w14:textId="2F353DAD" w:rsidR="006D35BF" w:rsidRPr="003D0662" w:rsidRDefault="006D35BF" w:rsidP="00EF5078">
      <w:pPr>
        <w:pStyle w:val="Paragraphedeliste"/>
        <w:numPr>
          <w:ilvl w:val="0"/>
          <w:numId w:val="39"/>
        </w:numPr>
        <w:spacing w:after="240"/>
        <w:jc w:val="both"/>
        <w:rPr>
          <w:b/>
        </w:rPr>
      </w:pPr>
      <w:r w:rsidRPr="003D0662">
        <w:rPr>
          <w:b/>
        </w:rPr>
        <w:t xml:space="preserve">Le FIPHFP intervient en complémentarité </w:t>
      </w:r>
      <w:r w:rsidR="007D2024" w:rsidRPr="003D0662">
        <w:rPr>
          <w:b/>
        </w:rPr>
        <w:t>des</w:t>
      </w:r>
      <w:r w:rsidRPr="003D0662">
        <w:rPr>
          <w:b/>
        </w:rPr>
        <w:t xml:space="preserve"> dispositifs de droit commun</w:t>
      </w:r>
      <w:r w:rsidR="00015EA2">
        <w:rPr>
          <w:b/>
        </w:rPr>
        <w:t xml:space="preserve"> (formations comprises)</w:t>
      </w:r>
      <w:r w:rsidR="007D2024" w:rsidRPr="003D0662">
        <w:rPr>
          <w:b/>
        </w:rPr>
        <w:t xml:space="preserve">. </w:t>
      </w:r>
      <w:r w:rsidR="007D2024">
        <w:t>Chaque employeur est donc invité à solliciter dans un premier temps des structures non spécialisées dans le champ du handica</w:t>
      </w:r>
      <w:r w:rsidR="003D0662">
        <w:t xml:space="preserve">p au travail (ex : </w:t>
      </w:r>
      <w:r w:rsidR="00CF0A11" w:rsidRPr="00CF0A11">
        <w:t>Organisme paritaire collecteur agréé</w:t>
      </w:r>
      <w:r w:rsidR="00CF0A11">
        <w:t xml:space="preserve"> (OPCA)</w:t>
      </w:r>
      <w:r w:rsidR="003D0662">
        <w:t>, S</w:t>
      </w:r>
      <w:r w:rsidR="007D2024">
        <w:t>écurité sociale, mutuelle</w:t>
      </w:r>
      <w:r w:rsidR="00DD5A5B">
        <w:t xml:space="preserve">, </w:t>
      </w:r>
      <w:r w:rsidR="00CF0A11" w:rsidRPr="00CF0A11">
        <w:t>Prestation de compensation du handicap (PCH)</w:t>
      </w:r>
      <w:r w:rsidR="00DD5A5B">
        <w:t xml:space="preserve">, </w:t>
      </w:r>
      <w:r w:rsidR="00CF0A11" w:rsidRPr="00CF0A11">
        <w:t xml:space="preserve">Fonds départemental de compensation (FDC) </w:t>
      </w:r>
      <w:r w:rsidR="007D2024">
        <w:t>…) et à faire intervenir les financements du FIPHFP pour un accompagnement spécifique à la compensation du handicap.</w:t>
      </w:r>
    </w:p>
    <w:p w14:paraId="202DC541" w14:textId="077E6350" w:rsidR="00FF2A00" w:rsidRDefault="00502D5E" w:rsidP="00EF5078">
      <w:pPr>
        <w:pStyle w:val="Paragraphedeliste"/>
        <w:numPr>
          <w:ilvl w:val="0"/>
          <w:numId w:val="39"/>
        </w:numPr>
        <w:spacing w:after="240"/>
        <w:jc w:val="both"/>
        <w:rPr>
          <w:lang w:val="fr-BE"/>
        </w:rPr>
      </w:pPr>
      <w:r w:rsidRPr="003D0662">
        <w:rPr>
          <w:b/>
          <w:lang w:val="fr-BE"/>
        </w:rPr>
        <w:t>Les</w:t>
      </w:r>
      <w:r w:rsidRPr="003D0662">
        <w:rPr>
          <w:lang w:val="fr-BE"/>
        </w:rPr>
        <w:t xml:space="preserve"> </w:t>
      </w:r>
      <w:r w:rsidRPr="003D0662">
        <w:rPr>
          <w:b/>
          <w:lang w:val="fr-BE"/>
        </w:rPr>
        <w:t>aides proposées par le FIPHFP ne sont pas accessibles « de droit »</w:t>
      </w:r>
      <w:r w:rsidRPr="003D0662">
        <w:rPr>
          <w:lang w:val="fr-BE"/>
        </w:rPr>
        <w:t xml:space="preserve"> aux employeurs faisant état d’un besoin pour un agent </w:t>
      </w:r>
      <w:r w:rsidR="005B0458" w:rsidRPr="003D0662">
        <w:rPr>
          <w:lang w:val="fr-BE"/>
        </w:rPr>
        <w:t>éligible au</w:t>
      </w:r>
      <w:r w:rsidRPr="003D0662">
        <w:rPr>
          <w:lang w:val="fr-BE"/>
        </w:rPr>
        <w:t xml:space="preserve"> catalogue</w:t>
      </w:r>
      <w:r w:rsidR="005B0458" w:rsidRPr="003D0662">
        <w:rPr>
          <w:lang w:val="fr-BE"/>
        </w:rPr>
        <w:t xml:space="preserve">. </w:t>
      </w:r>
      <w:r w:rsidR="00092332">
        <w:rPr>
          <w:lang w:val="fr-BE"/>
        </w:rPr>
        <w:t>L</w:t>
      </w:r>
      <w:r w:rsidR="005B0458" w:rsidRPr="003D0662">
        <w:rPr>
          <w:lang w:val="fr-BE"/>
        </w:rPr>
        <w:t xml:space="preserve">e principe de prise en charge du surcoût lié au handicap demeure valable. </w:t>
      </w:r>
      <w:r w:rsidRPr="003D0662">
        <w:rPr>
          <w:lang w:val="fr-BE"/>
        </w:rPr>
        <w:t xml:space="preserve">En ce sens, </w:t>
      </w:r>
      <w:r w:rsidRPr="003D0662">
        <w:rPr>
          <w:b/>
          <w:lang w:val="fr-BE"/>
        </w:rPr>
        <w:t>le FIPHFP se réserve le droit d’accorder ou non la prise en charge</w:t>
      </w:r>
      <w:r w:rsidRPr="003D0662">
        <w:rPr>
          <w:lang w:val="fr-BE"/>
        </w:rPr>
        <w:t xml:space="preserve"> d’une aide en fon</w:t>
      </w:r>
      <w:r w:rsidR="00FF2A00">
        <w:rPr>
          <w:lang w:val="fr-BE"/>
        </w:rPr>
        <w:t>ction de la situation d’espèce.</w:t>
      </w:r>
    </w:p>
    <w:p w14:paraId="394F89D6" w14:textId="10CD0E06" w:rsidR="005B0458" w:rsidRPr="00FF2A00" w:rsidRDefault="00502D5E" w:rsidP="00EF5078">
      <w:pPr>
        <w:pStyle w:val="Paragraphedeliste"/>
        <w:numPr>
          <w:ilvl w:val="0"/>
          <w:numId w:val="39"/>
        </w:numPr>
        <w:spacing w:after="240"/>
        <w:jc w:val="both"/>
        <w:rPr>
          <w:lang w:val="fr-BE"/>
        </w:rPr>
      </w:pPr>
      <w:r w:rsidRPr="00FF2A00">
        <w:rPr>
          <w:b/>
          <w:lang w:val="fr-BE"/>
        </w:rPr>
        <w:t xml:space="preserve">L’absence </w:t>
      </w:r>
      <w:r w:rsidR="00FF2A00">
        <w:rPr>
          <w:b/>
          <w:lang w:val="fr-BE"/>
        </w:rPr>
        <w:t xml:space="preserve">ou le refus </w:t>
      </w:r>
      <w:r w:rsidRPr="00FF2A00">
        <w:rPr>
          <w:b/>
          <w:lang w:val="fr-BE"/>
        </w:rPr>
        <w:t xml:space="preserve">de prise en charge financière par le FIPHFP ne dispense pas l’employeur de son </w:t>
      </w:r>
      <w:r w:rsidRPr="003D0662">
        <w:rPr>
          <w:b/>
          <w:lang w:val="fr-BE"/>
        </w:rPr>
        <w:t>obligation d’aménagement de poste</w:t>
      </w:r>
      <w:r w:rsidRPr="003D0662">
        <w:rPr>
          <w:lang w:val="fr-BE"/>
        </w:rPr>
        <w:t xml:space="preserve">. </w:t>
      </w:r>
      <w:r w:rsidR="005B0458" w:rsidRPr="00FF2A00">
        <w:rPr>
          <w:lang w:val="fr-BE"/>
        </w:rPr>
        <w:t xml:space="preserve">Pour rappel, </w:t>
      </w:r>
      <w:r w:rsidR="005B0458">
        <w:t xml:space="preserve">le </w:t>
      </w:r>
      <w:r w:rsidR="00EA2E2D">
        <w:t>C</w:t>
      </w:r>
      <w:r w:rsidR="005B0458">
        <w:t xml:space="preserve">ode du travail dispose en son article L.5213-6 l'obligation en </w:t>
      </w:r>
      <w:r w:rsidR="00EA2E2D">
        <w:t>c</w:t>
      </w:r>
      <w:r w:rsidR="005B0458">
        <w:t>es termes : « </w:t>
      </w:r>
      <w:r w:rsidR="0088170F" w:rsidRPr="00092332">
        <w:rPr>
          <w:i/>
        </w:rPr>
        <w:t xml:space="preserve">Afin de garantir le respect du principe d'égalité de traitement à l'égard des travailleurs handicapés </w:t>
      </w:r>
      <w:r w:rsidR="005B0458" w:rsidRPr="00092332">
        <w:rPr>
          <w:i/>
        </w:rPr>
        <w:t>l’employeur doit prendre en fonction des besoins, dans une situation concrète, les mesures appropriées pour permettre aux travailleurs d’accéder à un emploi ou de conserver un emploi correspondant à leur qualification, de l’exercer ou d’y progresser</w:t>
      </w:r>
      <w:r w:rsidR="005B0458">
        <w:t xml:space="preserve"> ». Cette obligation fait écho au </w:t>
      </w:r>
      <w:r w:rsidR="005B0458" w:rsidRPr="00FF2A00">
        <w:rPr>
          <w:b/>
        </w:rPr>
        <w:t>droit à la compensation</w:t>
      </w:r>
      <w:r w:rsidR="0029457B">
        <w:t xml:space="preserve"> énoncé à </w:t>
      </w:r>
      <w:r w:rsidR="005B0458">
        <w:t xml:space="preserve"> l’article 11 de la loi du 11 février 2005 qui prévoit que </w:t>
      </w:r>
      <w:r w:rsidR="005B0458" w:rsidRPr="005B0458">
        <w:t>« la personne handicapée a droit à la compensation des conséquences de son handicap quels que soient l’origine et la nature de sa déficience, son âge ou son mode de vie ».</w:t>
      </w:r>
      <w:r w:rsidR="005B0458">
        <w:t xml:space="preserve"> </w:t>
      </w:r>
    </w:p>
    <w:p w14:paraId="16B046B7" w14:textId="77777777" w:rsidR="00A368CA" w:rsidRDefault="00A368CA" w:rsidP="00EF5078">
      <w:pPr>
        <w:pStyle w:val="Titre2"/>
        <w:numPr>
          <w:ilvl w:val="0"/>
          <w:numId w:val="36"/>
        </w:numPr>
        <w:ind w:left="426"/>
      </w:pPr>
      <w:bookmarkStart w:id="14" w:name="_Toc425244844"/>
      <w:bookmarkStart w:id="15" w:name="_Toc534728616"/>
      <w:r>
        <w:t>Les employeurs éligibles</w:t>
      </w:r>
      <w:bookmarkEnd w:id="14"/>
      <w:bookmarkEnd w:id="15"/>
    </w:p>
    <w:p w14:paraId="0D91A304" w14:textId="00917700" w:rsidR="00414F89" w:rsidRPr="004E56A0" w:rsidRDefault="00414F89" w:rsidP="00A368CA">
      <w:pPr>
        <w:pStyle w:val="Commentaire"/>
        <w:spacing w:before="120" w:after="120"/>
        <w:rPr>
          <w:b/>
          <w:sz w:val="22"/>
        </w:rPr>
      </w:pPr>
      <w:r w:rsidRPr="004E56A0">
        <w:rPr>
          <w:b/>
          <w:sz w:val="22"/>
        </w:rPr>
        <w:t xml:space="preserve">Les </w:t>
      </w:r>
      <w:r w:rsidR="004E56A0">
        <w:rPr>
          <w:b/>
          <w:sz w:val="22"/>
        </w:rPr>
        <w:t xml:space="preserve">aides financières </w:t>
      </w:r>
      <w:r w:rsidRPr="004E56A0">
        <w:rPr>
          <w:b/>
          <w:sz w:val="22"/>
        </w:rPr>
        <w:t>du FIPHFP sont versées systématiquement à l’employeur.</w:t>
      </w:r>
    </w:p>
    <w:p w14:paraId="03958F29" w14:textId="27613E1C" w:rsidR="00A368CA" w:rsidRDefault="004E56A0" w:rsidP="00A368CA">
      <w:pPr>
        <w:pStyle w:val="Commentaire"/>
        <w:spacing w:before="120" w:after="120"/>
        <w:rPr>
          <w:sz w:val="22"/>
        </w:rPr>
      </w:pPr>
      <w:r>
        <w:rPr>
          <w:sz w:val="22"/>
        </w:rPr>
        <w:t xml:space="preserve">Peuvent bénéficier des financements du FIPHFP, </w:t>
      </w:r>
      <w:r w:rsidRPr="004E56A0">
        <w:rPr>
          <w:b/>
          <w:sz w:val="22"/>
        </w:rPr>
        <w:t xml:space="preserve">les employeurs </w:t>
      </w:r>
      <w:r w:rsidR="00A368CA" w:rsidRPr="004E56A0">
        <w:rPr>
          <w:b/>
          <w:sz w:val="22"/>
        </w:rPr>
        <w:t>public</w:t>
      </w:r>
      <w:r w:rsidRPr="004E56A0">
        <w:rPr>
          <w:b/>
          <w:sz w:val="22"/>
        </w:rPr>
        <w:t>s</w:t>
      </w:r>
      <w:r>
        <w:rPr>
          <w:b/>
          <w:sz w:val="22"/>
        </w:rPr>
        <w:t xml:space="preserve"> suivants </w:t>
      </w:r>
      <w:r>
        <w:rPr>
          <w:sz w:val="22"/>
        </w:rPr>
        <w:t>:</w:t>
      </w:r>
    </w:p>
    <w:p w14:paraId="3A31E1C2" w14:textId="77777777" w:rsidR="00414F89" w:rsidRDefault="00414F89" w:rsidP="00B264AF">
      <w:pPr>
        <w:pStyle w:val="Commentaire"/>
        <w:numPr>
          <w:ilvl w:val="0"/>
          <w:numId w:val="61"/>
        </w:numPr>
        <w:spacing w:before="120"/>
        <w:ind w:left="714" w:hanging="357"/>
        <w:rPr>
          <w:sz w:val="22"/>
        </w:rPr>
      </w:pPr>
      <w:r w:rsidRPr="00414F89">
        <w:rPr>
          <w:sz w:val="22"/>
        </w:rPr>
        <w:t>L'Etat,</w:t>
      </w:r>
    </w:p>
    <w:p w14:paraId="31A73F83" w14:textId="77777777" w:rsidR="00414F89" w:rsidRDefault="00414F89" w:rsidP="00B264AF">
      <w:pPr>
        <w:pStyle w:val="Commentaire"/>
        <w:numPr>
          <w:ilvl w:val="0"/>
          <w:numId w:val="61"/>
        </w:numPr>
        <w:spacing w:before="120"/>
        <w:ind w:left="714" w:hanging="357"/>
        <w:rPr>
          <w:sz w:val="22"/>
        </w:rPr>
      </w:pPr>
      <w:r w:rsidRPr="00414F89">
        <w:rPr>
          <w:sz w:val="22"/>
        </w:rPr>
        <w:t>les établissements publics de l'Etat autres qu'industriels et commerciaux,</w:t>
      </w:r>
    </w:p>
    <w:p w14:paraId="28AC06D2" w14:textId="77777777" w:rsidR="00414F89" w:rsidRDefault="00414F89" w:rsidP="00B264AF">
      <w:pPr>
        <w:pStyle w:val="Commentaire"/>
        <w:numPr>
          <w:ilvl w:val="0"/>
          <w:numId w:val="61"/>
        </w:numPr>
        <w:spacing w:before="120"/>
        <w:ind w:left="714" w:hanging="357"/>
        <w:rPr>
          <w:sz w:val="22"/>
        </w:rPr>
      </w:pPr>
      <w:r w:rsidRPr="00414F89">
        <w:rPr>
          <w:sz w:val="22"/>
        </w:rPr>
        <w:t>les juridictions administratives et financières,</w:t>
      </w:r>
    </w:p>
    <w:p w14:paraId="21A4D423" w14:textId="77777777" w:rsidR="00414F89" w:rsidRDefault="00414F89" w:rsidP="00B264AF">
      <w:pPr>
        <w:pStyle w:val="Commentaire"/>
        <w:numPr>
          <w:ilvl w:val="0"/>
          <w:numId w:val="61"/>
        </w:numPr>
        <w:spacing w:before="120"/>
        <w:ind w:left="714" w:hanging="357"/>
        <w:rPr>
          <w:sz w:val="22"/>
        </w:rPr>
      </w:pPr>
      <w:r w:rsidRPr="00414F89">
        <w:rPr>
          <w:sz w:val="22"/>
        </w:rPr>
        <w:t>les autorités administratives indépendantes,</w:t>
      </w:r>
    </w:p>
    <w:p w14:paraId="7889D31A" w14:textId="77777777" w:rsidR="00414F89" w:rsidRDefault="00414F89" w:rsidP="00B264AF">
      <w:pPr>
        <w:pStyle w:val="Commentaire"/>
        <w:numPr>
          <w:ilvl w:val="0"/>
          <w:numId w:val="61"/>
        </w:numPr>
        <w:spacing w:before="120"/>
        <w:ind w:left="714" w:hanging="357"/>
        <w:rPr>
          <w:sz w:val="22"/>
        </w:rPr>
      </w:pPr>
      <w:r w:rsidRPr="00414F89">
        <w:rPr>
          <w:sz w:val="22"/>
        </w:rPr>
        <w:t>les autorités publiques indépendantes,</w:t>
      </w:r>
    </w:p>
    <w:p w14:paraId="48C9DBE7" w14:textId="77777777" w:rsidR="00414F89" w:rsidRDefault="00414F89" w:rsidP="00B264AF">
      <w:pPr>
        <w:pStyle w:val="Commentaire"/>
        <w:numPr>
          <w:ilvl w:val="0"/>
          <w:numId w:val="61"/>
        </w:numPr>
        <w:spacing w:before="120"/>
        <w:ind w:left="714" w:hanging="357"/>
        <w:rPr>
          <w:sz w:val="22"/>
        </w:rPr>
      </w:pPr>
      <w:r w:rsidRPr="00414F89">
        <w:rPr>
          <w:sz w:val="22"/>
        </w:rPr>
        <w:t>les groupements d'intérêt public,</w:t>
      </w:r>
    </w:p>
    <w:p w14:paraId="102ECF5F" w14:textId="64E87F88" w:rsidR="00414F89" w:rsidRDefault="00414F89" w:rsidP="00B264AF">
      <w:pPr>
        <w:pStyle w:val="Commentaire"/>
        <w:numPr>
          <w:ilvl w:val="0"/>
          <w:numId w:val="61"/>
        </w:numPr>
        <w:spacing w:before="120"/>
        <w:rPr>
          <w:sz w:val="22"/>
        </w:rPr>
      </w:pPr>
      <w:r w:rsidRPr="00414F89">
        <w:rPr>
          <w:sz w:val="22"/>
        </w:rPr>
        <w:t>les collectivités territoriales et leurs établissements publics autre</w:t>
      </w:r>
      <w:r w:rsidR="003D5089">
        <w:rPr>
          <w:sz w:val="22"/>
        </w:rPr>
        <w:t>s</w:t>
      </w:r>
      <w:r w:rsidRPr="00414F89">
        <w:rPr>
          <w:sz w:val="22"/>
        </w:rPr>
        <w:t xml:space="preserve"> qu'industriels et commerciaux, y compris ceux qui sont énumérés à l'article 2 de la loi n° 86-33 du 9 janvier 1986 portant dispositions statutaires relatives à la</w:t>
      </w:r>
      <w:r>
        <w:rPr>
          <w:sz w:val="22"/>
        </w:rPr>
        <w:t xml:space="preserve"> fonction publique hospitalière.</w:t>
      </w:r>
    </w:p>
    <w:p w14:paraId="5898929C" w14:textId="77777777" w:rsidR="004E56A0" w:rsidRDefault="004E56A0" w:rsidP="004E56A0">
      <w:pPr>
        <w:pStyle w:val="Commentaire"/>
        <w:spacing w:before="120"/>
        <w:rPr>
          <w:sz w:val="22"/>
        </w:rPr>
      </w:pPr>
    </w:p>
    <w:p w14:paraId="2740817D" w14:textId="056CBB61" w:rsidR="003073C4" w:rsidRPr="00842D67" w:rsidRDefault="003073C4" w:rsidP="00A368CA">
      <w:pPr>
        <w:pStyle w:val="Commentaire"/>
        <w:spacing w:before="120" w:after="120"/>
        <w:rPr>
          <w:sz w:val="22"/>
        </w:rPr>
      </w:pPr>
      <w:r>
        <w:rPr>
          <w:sz w:val="22"/>
        </w:rPr>
        <w:t xml:space="preserve">Sauf exception, </w:t>
      </w:r>
      <w:r w:rsidRPr="003A721F">
        <w:rPr>
          <w:sz w:val="22"/>
        </w:rPr>
        <w:t>l’ensemble des aides sont mobilisables de façon indifférenciée, que l’employeur dispose d’une convention ou non.</w:t>
      </w:r>
      <w:r>
        <w:rPr>
          <w:sz w:val="22"/>
        </w:rPr>
        <w:t xml:space="preserve"> </w:t>
      </w:r>
      <w:r w:rsidRPr="003A721F">
        <w:rPr>
          <w:sz w:val="22"/>
        </w:rPr>
        <w:t>Par ailleurs, le principe est le même s’agissant</w:t>
      </w:r>
      <w:r w:rsidR="007B1FBC" w:rsidRPr="003A721F">
        <w:rPr>
          <w:sz w:val="22"/>
        </w:rPr>
        <w:t xml:space="preserve"> </w:t>
      </w:r>
      <w:r w:rsidRPr="003A721F">
        <w:rPr>
          <w:sz w:val="22"/>
        </w:rPr>
        <w:t>du taux d’emploi de</w:t>
      </w:r>
      <w:r>
        <w:rPr>
          <w:sz w:val="22"/>
        </w:rPr>
        <w:t xml:space="preserve"> l’employeur public : </w:t>
      </w:r>
      <w:r w:rsidRPr="00142C63">
        <w:rPr>
          <w:sz w:val="22"/>
        </w:rPr>
        <w:t xml:space="preserve">les aides </w:t>
      </w:r>
      <w:r w:rsidR="00142C63" w:rsidRPr="00142C63">
        <w:rPr>
          <w:sz w:val="22"/>
        </w:rPr>
        <w:t xml:space="preserve">mobilisables sont les mêmes, que </w:t>
      </w:r>
      <w:r w:rsidR="00142C63">
        <w:rPr>
          <w:b/>
          <w:sz w:val="22"/>
        </w:rPr>
        <w:t>l’employeur présente un taux d’emploi supérieur à 6% ou non.</w:t>
      </w:r>
    </w:p>
    <w:p w14:paraId="70B46CA0" w14:textId="5BD349FC" w:rsidR="00957FF2" w:rsidRDefault="00A368CA" w:rsidP="00A368CA">
      <w:pPr>
        <w:tabs>
          <w:tab w:val="left" w:pos="900"/>
          <w:tab w:val="left" w:pos="1260"/>
        </w:tabs>
        <w:spacing w:before="120" w:after="120"/>
      </w:pPr>
      <w:r w:rsidRPr="00D6077B">
        <w:t xml:space="preserve">Le financement des aides est </w:t>
      </w:r>
      <w:r w:rsidRPr="00981089">
        <w:rPr>
          <w:b/>
        </w:rPr>
        <w:t>conditionné au versement intégral des contributions annuelles</w:t>
      </w:r>
      <w:r>
        <w:t xml:space="preserve"> dues par l’employeur assujetti</w:t>
      </w:r>
      <w:r w:rsidRPr="00D6077B">
        <w:t>.</w:t>
      </w:r>
      <w:r>
        <w:t xml:space="preserve"> Un employeur non à jour de sa contribution n’est pas éligible au financement du FIPHFP</w:t>
      </w:r>
      <w:r w:rsidR="00414F89">
        <w:t>,</w:t>
      </w:r>
      <w:r>
        <w:t xml:space="preserve"> à l’exception de</w:t>
      </w:r>
      <w:r w:rsidR="0029457B">
        <w:t xml:space="preserve"> certaines</w:t>
      </w:r>
      <w:r>
        <w:t xml:space="preserve"> aides humaines et techniques qui bénéficient </w:t>
      </w:r>
      <w:r w:rsidRPr="001E45C3">
        <w:t xml:space="preserve">uniquement </w:t>
      </w:r>
      <w:r>
        <w:t xml:space="preserve">à </w:t>
      </w:r>
      <w:r w:rsidR="00414F89">
        <w:t>l’agent concerné.</w:t>
      </w:r>
    </w:p>
    <w:p w14:paraId="53CA2109" w14:textId="77777777" w:rsidR="00957FF2" w:rsidRDefault="00957FF2">
      <w:pPr>
        <w:jc w:val="left"/>
      </w:pPr>
      <w:r>
        <w:br w:type="page"/>
      </w:r>
    </w:p>
    <w:p w14:paraId="600CEBDC" w14:textId="77777777" w:rsidR="00EC180A" w:rsidRPr="00902211" w:rsidRDefault="00EC180A" w:rsidP="00EF5078">
      <w:pPr>
        <w:pStyle w:val="Titre2"/>
        <w:numPr>
          <w:ilvl w:val="0"/>
          <w:numId w:val="36"/>
        </w:numPr>
        <w:ind w:left="426"/>
      </w:pPr>
      <w:bookmarkStart w:id="16" w:name="_Toc425244845"/>
      <w:bookmarkStart w:id="17" w:name="_Toc534728617"/>
      <w:r w:rsidRPr="00902211">
        <w:t xml:space="preserve">Les bénéficiaires </w:t>
      </w:r>
      <w:r w:rsidR="006D35BF" w:rsidRPr="00902211">
        <w:t>des aides directes</w:t>
      </w:r>
      <w:r w:rsidRPr="00902211">
        <w:t xml:space="preserve"> du FIPHFP</w:t>
      </w:r>
      <w:bookmarkEnd w:id="16"/>
      <w:bookmarkEnd w:id="17"/>
    </w:p>
    <w:p w14:paraId="6AC14D3B" w14:textId="77777777" w:rsidR="00EC180A" w:rsidRPr="00CC2171" w:rsidRDefault="00EC180A" w:rsidP="00CC2171">
      <w:pPr>
        <w:pStyle w:val="Titre3"/>
      </w:pPr>
      <w:bookmarkStart w:id="18" w:name="_Toc425244846"/>
      <w:bookmarkStart w:id="19" w:name="_Toc534728618"/>
      <w:r w:rsidRPr="00CC2171">
        <w:t>Les bénéficiaires couverts par les aides du FIPHFP</w:t>
      </w:r>
      <w:bookmarkEnd w:id="18"/>
      <w:bookmarkEnd w:id="19"/>
    </w:p>
    <w:p w14:paraId="14BCC95F" w14:textId="77777777" w:rsidR="00EC180A" w:rsidRDefault="00EC180A" w:rsidP="00EC180A">
      <w:pPr>
        <w:rPr>
          <w:lang w:val="fr-BE" w:eastAsia="en-US"/>
        </w:rPr>
      </w:pPr>
      <w:r>
        <w:rPr>
          <w:lang w:val="fr-BE" w:eastAsia="en-US"/>
        </w:rPr>
        <w:t xml:space="preserve">Les </w:t>
      </w:r>
      <w:r w:rsidR="007D2024">
        <w:rPr>
          <w:lang w:val="fr-BE" w:eastAsia="en-US"/>
        </w:rPr>
        <w:t>personnels</w:t>
      </w:r>
      <w:r>
        <w:rPr>
          <w:lang w:val="fr-BE" w:eastAsia="en-US"/>
        </w:rPr>
        <w:t xml:space="preserve"> relevant de </w:t>
      </w:r>
      <w:r w:rsidRPr="00C95197">
        <w:rPr>
          <w:b/>
          <w:lang w:val="fr-BE" w:eastAsia="en-US"/>
        </w:rPr>
        <w:t>l’une des deux catégories suivantes</w:t>
      </w:r>
      <w:r>
        <w:rPr>
          <w:lang w:val="fr-BE" w:eastAsia="en-US"/>
        </w:rPr>
        <w:t xml:space="preserve"> sont éligibles aux interventions prévues par le catalogue : </w:t>
      </w:r>
    </w:p>
    <w:p w14:paraId="140B9477" w14:textId="77777777" w:rsidR="00EC180A" w:rsidRPr="001B60BB" w:rsidRDefault="00EC180A" w:rsidP="00EF4622">
      <w:pPr>
        <w:pStyle w:val="Paragraphedeliste"/>
        <w:numPr>
          <w:ilvl w:val="0"/>
          <w:numId w:val="6"/>
        </w:numPr>
        <w:ind w:left="567"/>
        <w:jc w:val="both"/>
        <w:rPr>
          <w:b/>
          <w:u w:val="single"/>
          <w:lang w:val="fr-BE" w:eastAsia="en-US"/>
        </w:rPr>
      </w:pPr>
      <w:r>
        <w:rPr>
          <w:b/>
          <w:u w:val="single"/>
          <w:lang w:val="fr-BE" w:eastAsia="en-US"/>
        </w:rPr>
        <w:t xml:space="preserve">1/ </w:t>
      </w:r>
      <w:r w:rsidRPr="001B60BB">
        <w:rPr>
          <w:b/>
          <w:u w:val="single"/>
          <w:lang w:val="fr-BE" w:eastAsia="en-US"/>
        </w:rPr>
        <w:t>Les agents bénéficiaires de l’obligation d’emploi, au sens de l’article 2 du décret 2006-501 du 3 mai 2006 :</w:t>
      </w:r>
    </w:p>
    <w:p w14:paraId="1B4B431E" w14:textId="435FDD82" w:rsidR="00EC180A" w:rsidRDefault="00EC180A" w:rsidP="00EF4622">
      <w:pPr>
        <w:pStyle w:val="Paragraphedeliste"/>
        <w:numPr>
          <w:ilvl w:val="0"/>
          <w:numId w:val="7"/>
        </w:numPr>
        <w:shd w:val="clear" w:color="auto" w:fill="FFFFFF"/>
        <w:spacing w:before="120" w:after="120" w:line="259" w:lineRule="auto"/>
        <w:ind w:left="851" w:hanging="284"/>
        <w:contextualSpacing/>
        <w:jc w:val="both"/>
        <w:rPr>
          <w:rFonts w:cs="Arial"/>
          <w:szCs w:val="20"/>
        </w:rPr>
      </w:pPr>
      <w:r w:rsidRPr="00B40F0D">
        <w:rPr>
          <w:rFonts w:cs="Arial"/>
          <w:szCs w:val="20"/>
        </w:rPr>
        <w:t xml:space="preserve">Les </w:t>
      </w:r>
      <w:r>
        <w:rPr>
          <w:rFonts w:cs="Arial"/>
          <w:szCs w:val="20"/>
        </w:rPr>
        <w:t xml:space="preserve">titulaires d’une </w:t>
      </w:r>
      <w:r w:rsidRPr="001E45C3">
        <w:rPr>
          <w:rFonts w:cs="Arial"/>
          <w:b/>
          <w:szCs w:val="20"/>
        </w:rPr>
        <w:t>reconnaissance de la qualité de travailleur handicap</w:t>
      </w:r>
      <w:r>
        <w:rPr>
          <w:rFonts w:cs="Arial"/>
          <w:szCs w:val="20"/>
        </w:rPr>
        <w:t xml:space="preserve"> – RQTH</w:t>
      </w:r>
      <w:r w:rsidR="007B1FBC">
        <w:rPr>
          <w:rFonts w:cs="Arial"/>
          <w:szCs w:val="20"/>
        </w:rPr>
        <w:t xml:space="preserve"> </w:t>
      </w:r>
      <w:r>
        <w:rPr>
          <w:rFonts w:cs="Arial"/>
          <w:szCs w:val="20"/>
        </w:rPr>
        <w:t>(</w:t>
      </w:r>
      <w:r w:rsidRPr="00B40F0D">
        <w:rPr>
          <w:rFonts w:cs="Arial"/>
          <w:szCs w:val="20"/>
        </w:rPr>
        <w:t>travailleurs reconnus handicapés par la Commission des droits et de l'autonomie des personnes handicapées</w:t>
      </w:r>
      <w:r w:rsidRPr="00B40F0D">
        <w:rPr>
          <w:rFonts w:cs="Arial"/>
          <w:sz w:val="18"/>
          <w:szCs w:val="18"/>
        </w:rPr>
        <w:t xml:space="preserve"> </w:t>
      </w:r>
      <w:r w:rsidRPr="00B40F0D">
        <w:rPr>
          <w:rFonts w:cs="Arial"/>
          <w:szCs w:val="20"/>
        </w:rPr>
        <w:t xml:space="preserve">mentionnée à </w:t>
      </w:r>
      <w:hyperlink r:id="rId10" w:tgtFrame="_blank" w:tooltip="l'article L. 146-9 du code de l'action sociale et des familles (nouvelle fenêtre)" w:history="1">
        <w:r w:rsidRPr="007D2024">
          <w:t>l'article L. 146-9 du Code de l'action sociale et des familles</w:t>
        </w:r>
      </w:hyperlink>
      <w:r w:rsidRPr="007D2024">
        <w:t>)</w:t>
      </w:r>
      <w:r w:rsidRPr="00B40F0D">
        <w:rPr>
          <w:rFonts w:cs="Arial"/>
          <w:szCs w:val="20"/>
        </w:rPr>
        <w:t xml:space="preserve"> ; </w:t>
      </w:r>
    </w:p>
    <w:p w14:paraId="315A9DFB" w14:textId="4F222325" w:rsidR="00EC180A" w:rsidRPr="00B40F0D" w:rsidRDefault="00EC180A" w:rsidP="00EF4622">
      <w:pPr>
        <w:pStyle w:val="Paragraphedeliste"/>
        <w:numPr>
          <w:ilvl w:val="0"/>
          <w:numId w:val="7"/>
        </w:numPr>
        <w:shd w:val="clear" w:color="auto" w:fill="FFFFFF"/>
        <w:spacing w:before="120" w:after="120" w:line="259" w:lineRule="auto"/>
        <w:ind w:left="851" w:right="-1" w:hanging="284"/>
        <w:contextualSpacing/>
        <w:jc w:val="both"/>
        <w:rPr>
          <w:rFonts w:cs="Arial"/>
          <w:szCs w:val="20"/>
        </w:rPr>
      </w:pPr>
      <w:r w:rsidRPr="00B40F0D">
        <w:rPr>
          <w:rFonts w:cs="Arial"/>
          <w:szCs w:val="20"/>
        </w:rPr>
        <w:t xml:space="preserve">Les victimes d'accidents du travail ou de maladies professionnelles ayant entraîné </w:t>
      </w:r>
      <w:r w:rsidRPr="007D2024">
        <w:rPr>
          <w:rFonts w:cs="Arial"/>
          <w:b/>
          <w:szCs w:val="20"/>
        </w:rPr>
        <w:t>une incapacité permanente au moins égale à 10% et t</w:t>
      </w:r>
      <w:r w:rsidRPr="001E45C3">
        <w:rPr>
          <w:rFonts w:cs="Arial"/>
          <w:b/>
          <w:szCs w:val="20"/>
        </w:rPr>
        <w:t>itulaires d'une rente</w:t>
      </w:r>
      <w:r w:rsidRPr="00B40F0D">
        <w:rPr>
          <w:rFonts w:cs="Arial"/>
          <w:szCs w:val="20"/>
        </w:rPr>
        <w:t xml:space="preserve"> attribuée au titre du régime général de sécurité sociale ou de tout autre régime de</w:t>
      </w:r>
      <w:r w:rsidR="002C7326">
        <w:rPr>
          <w:rFonts w:cs="Arial"/>
          <w:szCs w:val="20"/>
        </w:rPr>
        <w:t xml:space="preserve"> protection sociale </w:t>
      </w:r>
      <w:r w:rsidR="00396DA7">
        <w:rPr>
          <w:rFonts w:cs="Arial"/>
          <w:szCs w:val="20"/>
        </w:rPr>
        <w:br/>
      </w:r>
      <w:r w:rsidR="002C7326">
        <w:rPr>
          <w:rFonts w:cs="Arial"/>
          <w:szCs w:val="20"/>
        </w:rPr>
        <w:t xml:space="preserve">obligatoire </w:t>
      </w:r>
      <w:r w:rsidRPr="00B40F0D">
        <w:rPr>
          <w:rFonts w:cs="Arial"/>
          <w:szCs w:val="20"/>
        </w:rPr>
        <w:t xml:space="preserve">; </w:t>
      </w:r>
    </w:p>
    <w:p w14:paraId="7C6B75FB" w14:textId="6BAB1BAE" w:rsidR="00EC180A" w:rsidRPr="00B40F0D" w:rsidRDefault="00EC180A" w:rsidP="00EF4622">
      <w:pPr>
        <w:pStyle w:val="Paragraphedeliste"/>
        <w:numPr>
          <w:ilvl w:val="0"/>
          <w:numId w:val="7"/>
        </w:numPr>
        <w:shd w:val="clear" w:color="auto" w:fill="FFFFFF"/>
        <w:spacing w:before="120" w:after="120" w:line="259" w:lineRule="auto"/>
        <w:ind w:left="851" w:hanging="284"/>
        <w:contextualSpacing/>
        <w:jc w:val="both"/>
        <w:rPr>
          <w:rFonts w:cs="Arial"/>
          <w:szCs w:val="20"/>
        </w:rPr>
      </w:pPr>
      <w:r w:rsidRPr="00B40F0D">
        <w:rPr>
          <w:rFonts w:cs="Arial"/>
          <w:szCs w:val="20"/>
        </w:rPr>
        <w:t xml:space="preserve">Les titulaires d'une </w:t>
      </w:r>
      <w:r w:rsidRPr="001E45C3">
        <w:rPr>
          <w:rFonts w:cs="Arial"/>
          <w:b/>
          <w:szCs w:val="20"/>
        </w:rPr>
        <w:t>pension d'invalidité</w:t>
      </w:r>
      <w:r w:rsidRPr="00B40F0D">
        <w:rPr>
          <w:rFonts w:cs="Arial"/>
          <w:szCs w:val="20"/>
        </w:rPr>
        <w:t xml:space="preserve">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 </w:t>
      </w:r>
    </w:p>
    <w:p w14:paraId="419A092E" w14:textId="1E51C8DD" w:rsidR="00EC180A" w:rsidRPr="00B40F0D" w:rsidRDefault="00EC180A" w:rsidP="00EF4622">
      <w:pPr>
        <w:pStyle w:val="Paragraphedeliste"/>
        <w:numPr>
          <w:ilvl w:val="0"/>
          <w:numId w:val="7"/>
        </w:numPr>
        <w:shd w:val="clear" w:color="auto" w:fill="FFFFFF"/>
        <w:spacing w:before="120" w:after="120" w:line="259" w:lineRule="auto"/>
        <w:ind w:left="851" w:hanging="284"/>
        <w:contextualSpacing/>
        <w:jc w:val="both"/>
        <w:rPr>
          <w:rFonts w:cs="Arial"/>
          <w:szCs w:val="20"/>
        </w:rPr>
      </w:pPr>
      <w:r w:rsidRPr="00B40F0D">
        <w:rPr>
          <w:rFonts w:cs="Arial"/>
          <w:szCs w:val="20"/>
        </w:rPr>
        <w:t xml:space="preserve">Les anciens militaires et assimilés, titulaires d'une </w:t>
      </w:r>
      <w:r w:rsidRPr="001E45C3">
        <w:rPr>
          <w:rFonts w:cs="Arial"/>
          <w:b/>
          <w:szCs w:val="20"/>
        </w:rPr>
        <w:t>pension militaire d'invalidité</w:t>
      </w:r>
      <w:r w:rsidRPr="00B40F0D">
        <w:rPr>
          <w:rFonts w:cs="Arial"/>
          <w:szCs w:val="20"/>
        </w:rPr>
        <w:t xml:space="preserve"> au titre du </w:t>
      </w:r>
      <w:hyperlink r:id="rId11" w:tgtFrame="_blank" w:tooltip="code des pensions militaires d'invalidité et des victimes de la guerre (nouvelle fenêtre)" w:history="1">
        <w:r w:rsidRPr="007D2024">
          <w:t>Code des pensions militaires d'invalidité et des victimes de la guerre</w:t>
        </w:r>
      </w:hyperlink>
      <w:r w:rsidRPr="00B40F0D">
        <w:rPr>
          <w:rFonts w:cs="Arial"/>
          <w:szCs w:val="20"/>
        </w:rPr>
        <w:t xml:space="preserve"> ; </w:t>
      </w:r>
    </w:p>
    <w:p w14:paraId="4D5F123C" w14:textId="42939A6E" w:rsidR="00EC180A" w:rsidRPr="00B40F0D" w:rsidRDefault="00EC180A" w:rsidP="00EF4622">
      <w:pPr>
        <w:pStyle w:val="Paragraphedeliste"/>
        <w:numPr>
          <w:ilvl w:val="0"/>
          <w:numId w:val="7"/>
        </w:numPr>
        <w:shd w:val="clear" w:color="auto" w:fill="FFFFFF"/>
        <w:spacing w:before="120" w:after="120" w:line="259" w:lineRule="auto"/>
        <w:ind w:left="851" w:hanging="284"/>
        <w:contextualSpacing/>
        <w:jc w:val="both"/>
        <w:rPr>
          <w:rFonts w:cs="Arial"/>
          <w:szCs w:val="20"/>
        </w:rPr>
      </w:pPr>
      <w:r w:rsidRPr="00B40F0D">
        <w:rPr>
          <w:rFonts w:cs="Arial"/>
          <w:szCs w:val="20"/>
        </w:rPr>
        <w:t xml:space="preserve">Les titulaires d'une allocation ou d'une rente d'invalidité attribuée dans les conditions définies par la </w:t>
      </w:r>
      <w:hyperlink r:id="rId12" w:tgtFrame="_blank" w:tooltip="loi nº 91-1389 du 31 décembre 1991 (nouvelle fenêtre)" w:history="1">
        <w:r w:rsidRPr="007D2024">
          <w:t>loi nº 91-1389 du 31 décembre 1991</w:t>
        </w:r>
      </w:hyperlink>
      <w:r w:rsidRPr="007D2024">
        <w:t xml:space="preserve"> rel</w:t>
      </w:r>
      <w:r w:rsidRPr="00B40F0D">
        <w:rPr>
          <w:rFonts w:cs="Arial"/>
          <w:szCs w:val="20"/>
        </w:rPr>
        <w:t xml:space="preserve">ative à la protection sociale des </w:t>
      </w:r>
      <w:r w:rsidRPr="001E45C3">
        <w:rPr>
          <w:rFonts w:cs="Arial"/>
          <w:b/>
          <w:szCs w:val="20"/>
        </w:rPr>
        <w:t>sapeurs-pompiers volontaires</w:t>
      </w:r>
      <w:r w:rsidRPr="00B40F0D">
        <w:rPr>
          <w:rFonts w:cs="Arial"/>
          <w:szCs w:val="20"/>
        </w:rPr>
        <w:t xml:space="preserve"> en cas d'accident survenu ou de maladie contractée en service ; </w:t>
      </w:r>
    </w:p>
    <w:p w14:paraId="534B708C" w14:textId="77777777" w:rsidR="00EC180A" w:rsidRPr="00B40F0D" w:rsidRDefault="00EC180A" w:rsidP="00EF4622">
      <w:pPr>
        <w:pStyle w:val="Paragraphedeliste"/>
        <w:numPr>
          <w:ilvl w:val="0"/>
          <w:numId w:val="7"/>
        </w:numPr>
        <w:shd w:val="clear" w:color="auto" w:fill="FFFFFF"/>
        <w:spacing w:before="120" w:after="120" w:line="259" w:lineRule="auto"/>
        <w:ind w:left="851" w:hanging="284"/>
        <w:contextualSpacing/>
        <w:jc w:val="both"/>
        <w:rPr>
          <w:rFonts w:cs="Arial"/>
          <w:szCs w:val="20"/>
        </w:rPr>
      </w:pPr>
      <w:r w:rsidRPr="00B40F0D">
        <w:rPr>
          <w:rFonts w:cs="Arial"/>
          <w:szCs w:val="20"/>
        </w:rPr>
        <w:t xml:space="preserve">Les titulaires de la </w:t>
      </w:r>
      <w:r w:rsidRPr="001E45C3">
        <w:rPr>
          <w:rFonts w:cs="Arial"/>
          <w:b/>
          <w:szCs w:val="20"/>
        </w:rPr>
        <w:t>carte d'invalidité</w:t>
      </w:r>
      <w:r w:rsidRPr="00B40F0D">
        <w:rPr>
          <w:rFonts w:cs="Arial"/>
          <w:szCs w:val="20"/>
        </w:rPr>
        <w:t xml:space="preserve"> définie à </w:t>
      </w:r>
      <w:hyperlink r:id="rId13" w:tgtFrame="_blank" w:tooltip="L. 241-3 du code de l'action sociale et des familles (nouvelle fenêtre)" w:history="1">
        <w:r w:rsidRPr="007D2024">
          <w:t>L. 241-3 du Code de l'action sociale et des familles</w:t>
        </w:r>
      </w:hyperlink>
      <w:r w:rsidRPr="00B40F0D">
        <w:rPr>
          <w:rFonts w:cs="Arial"/>
          <w:szCs w:val="20"/>
        </w:rPr>
        <w:t xml:space="preserve"> ; </w:t>
      </w:r>
    </w:p>
    <w:p w14:paraId="10298227" w14:textId="33984720" w:rsidR="00EC180A" w:rsidRDefault="00EC180A" w:rsidP="00EF4622">
      <w:pPr>
        <w:pStyle w:val="Paragraphedeliste"/>
        <w:numPr>
          <w:ilvl w:val="0"/>
          <w:numId w:val="7"/>
        </w:numPr>
        <w:shd w:val="clear" w:color="auto" w:fill="FFFFFF"/>
        <w:spacing w:before="120" w:after="120" w:line="259" w:lineRule="auto"/>
        <w:ind w:left="851" w:hanging="284"/>
        <w:contextualSpacing/>
        <w:jc w:val="both"/>
        <w:rPr>
          <w:rFonts w:cs="Arial"/>
          <w:szCs w:val="20"/>
        </w:rPr>
      </w:pPr>
      <w:r w:rsidRPr="00B40F0D">
        <w:rPr>
          <w:rFonts w:cs="Arial"/>
          <w:szCs w:val="20"/>
        </w:rPr>
        <w:t xml:space="preserve">Les titulaires de </w:t>
      </w:r>
      <w:r w:rsidRPr="001E45C3">
        <w:rPr>
          <w:rFonts w:cs="Arial"/>
          <w:b/>
          <w:szCs w:val="20"/>
        </w:rPr>
        <w:t>l'allocation aux adultes handicapés</w:t>
      </w:r>
      <w:r>
        <w:rPr>
          <w:rFonts w:cs="Arial"/>
          <w:szCs w:val="20"/>
        </w:rPr>
        <w:t> ;</w:t>
      </w:r>
    </w:p>
    <w:p w14:paraId="2372DD19" w14:textId="18BC027B" w:rsidR="007D2024" w:rsidRPr="007D2024" w:rsidRDefault="007D2024" w:rsidP="00EF4622">
      <w:pPr>
        <w:pStyle w:val="Paragraphedeliste"/>
        <w:numPr>
          <w:ilvl w:val="0"/>
          <w:numId w:val="7"/>
        </w:numPr>
        <w:shd w:val="clear" w:color="auto" w:fill="FFFFFF"/>
        <w:spacing w:before="120" w:after="120" w:line="259" w:lineRule="auto"/>
        <w:ind w:left="851" w:hanging="284"/>
        <w:contextualSpacing/>
        <w:jc w:val="both"/>
        <w:rPr>
          <w:rFonts w:cs="Arial"/>
          <w:szCs w:val="20"/>
        </w:rPr>
      </w:pPr>
      <w:r w:rsidRPr="0017040A">
        <w:t xml:space="preserve">Les agents qui bénéficient d'une </w:t>
      </w:r>
      <w:r w:rsidRPr="001E45C3">
        <w:rPr>
          <w:b/>
        </w:rPr>
        <w:t>allocation temporaire d'invalidité</w:t>
      </w:r>
      <w:r w:rsidRPr="0017040A">
        <w:t xml:space="preserve"> </w:t>
      </w:r>
      <w:r>
        <w:rPr>
          <w:rFonts w:cs="Arial"/>
          <w:szCs w:val="20"/>
        </w:rPr>
        <w:t xml:space="preserve">– </w:t>
      </w:r>
      <w:r>
        <w:t xml:space="preserve">ATI </w:t>
      </w:r>
      <w:r w:rsidRPr="0017040A">
        <w:t xml:space="preserve">en application de l'article 65 de la </w:t>
      </w:r>
      <w:hyperlink r:id="rId14" w:tgtFrame="_blank" w:tooltip="loi nº 84-53 du 26 janvier 1984 (nouvelle fenêtre)" w:history="1">
        <w:r w:rsidRPr="007D2024">
          <w:t>loi nº 84-16 du 11 janvier 1984</w:t>
        </w:r>
      </w:hyperlink>
      <w:r w:rsidRPr="0017040A">
        <w:t xml:space="preserve"> précitée, de </w:t>
      </w:r>
      <w:hyperlink r:id="rId15" w:tgtFrame="_blank" w:tooltip="loi nº 84-53 du 26 janvier 1984 (nouvelle fenêtre)" w:history="1">
        <w:r w:rsidRPr="007D2024">
          <w:t>l'article L. 417-8 du Code des communes</w:t>
        </w:r>
      </w:hyperlink>
      <w:r w:rsidRPr="0017040A">
        <w:t xml:space="preserve">, du paragraphe III de l'article 119 de la </w:t>
      </w:r>
      <w:hyperlink r:id="rId16" w:tgtFrame="_blank" w:tooltip="loi nº 84-53 du 26 janvier 1984 (nouvelle fenêtre)" w:history="1">
        <w:r w:rsidRPr="007D2024">
          <w:t>loi nº 84-53 du 26 janvier 1984</w:t>
        </w:r>
      </w:hyperlink>
      <w:r w:rsidRPr="0017040A">
        <w:t xml:space="preserve"> précitée ou de l'article 80 de la </w:t>
      </w:r>
      <w:hyperlink r:id="rId17" w:tgtFrame="_blank" w:tooltip="loi nº 86-33 du 9 janvier 1986 (nouvelle fenêtre)" w:history="1">
        <w:r w:rsidRPr="007D2024">
          <w:t>loi nº 86-33 du 9 janvier 1986</w:t>
        </w:r>
      </w:hyperlink>
      <w:r>
        <w:t xml:space="preserve"> </w:t>
      </w:r>
      <w:r w:rsidR="00015EA2">
        <w:rPr>
          <w:rFonts w:cs="Arial"/>
          <w:szCs w:val="20"/>
        </w:rPr>
        <w:t>précitée ;</w:t>
      </w:r>
    </w:p>
    <w:p w14:paraId="0898D423" w14:textId="795EF8BA" w:rsidR="00EC180A" w:rsidRPr="00B40F0D" w:rsidRDefault="00EC180A" w:rsidP="00EF4622">
      <w:pPr>
        <w:pStyle w:val="Paragraphedeliste"/>
        <w:numPr>
          <w:ilvl w:val="0"/>
          <w:numId w:val="7"/>
        </w:numPr>
        <w:shd w:val="clear" w:color="auto" w:fill="FFFFFF"/>
        <w:spacing w:before="120" w:line="259" w:lineRule="auto"/>
        <w:ind w:left="851" w:hanging="284"/>
        <w:contextualSpacing/>
        <w:jc w:val="both"/>
        <w:rPr>
          <w:rFonts w:cs="Arial"/>
          <w:szCs w:val="20"/>
        </w:rPr>
      </w:pPr>
      <w:r w:rsidRPr="00B40F0D">
        <w:rPr>
          <w:rFonts w:cs="Arial"/>
          <w:szCs w:val="20"/>
        </w:rPr>
        <w:t xml:space="preserve">Les agents qui ont été </w:t>
      </w:r>
      <w:r w:rsidRPr="007D2024">
        <w:rPr>
          <w:rFonts w:cs="Arial"/>
          <w:szCs w:val="20"/>
        </w:rPr>
        <w:t>reclassés</w:t>
      </w:r>
      <w:r w:rsidRPr="00B40F0D">
        <w:rPr>
          <w:rFonts w:cs="Arial"/>
          <w:szCs w:val="20"/>
        </w:rPr>
        <w:t xml:space="preserve"> en application de l'article 63 de la </w:t>
      </w:r>
      <w:hyperlink r:id="rId18" w:tgtFrame="_blank" w:tooltip="loi nº 84-16 du 11 janvier 1984 (nouvelle fenêtre)" w:history="1">
        <w:r w:rsidRPr="007D2024">
          <w:t>loi nº 84-16 du 11 janvier 1984</w:t>
        </w:r>
      </w:hyperlink>
      <w:r w:rsidRPr="00B40F0D">
        <w:rPr>
          <w:rFonts w:cs="Arial"/>
          <w:szCs w:val="20"/>
        </w:rPr>
        <w:t xml:space="preserve"> portant dispositions statutaires relatives à la fonction publique de l'Etat, des articles 81 à 85 de la </w:t>
      </w:r>
      <w:hyperlink r:id="rId19" w:tgtFrame="_blank" w:tooltip="loi nº 84-53 du 26 janvier 1984 (nouvelle fenêtre)" w:history="1">
        <w:r w:rsidRPr="007D2024">
          <w:t>loi nº 84-53 du 26 janvier 1984</w:t>
        </w:r>
      </w:hyperlink>
      <w:r w:rsidRPr="00B40F0D">
        <w:rPr>
          <w:rFonts w:cs="Arial"/>
          <w:szCs w:val="20"/>
        </w:rPr>
        <w:t xml:space="preserve"> portant dispositions statutaires relatives à la fonction publique territoriale ou des articles 71 à 75 de la </w:t>
      </w:r>
      <w:hyperlink r:id="rId20" w:tgtFrame="_blank" w:tooltip="loi nº 84-53 du 26 janvier 1984 (nouvelle fenêtre)" w:history="1">
        <w:r w:rsidRPr="007D2024">
          <w:t>loi nº 86-33 du 9 janvier 1986</w:t>
        </w:r>
      </w:hyperlink>
      <w:r w:rsidR="00015EA2">
        <w:rPr>
          <w:rFonts w:cs="Arial"/>
          <w:szCs w:val="20"/>
        </w:rPr>
        <w:t xml:space="preserve"> précitée.</w:t>
      </w:r>
    </w:p>
    <w:p w14:paraId="6A0F0433" w14:textId="77777777" w:rsidR="00EC180A" w:rsidRDefault="00EC180A" w:rsidP="00EC180A">
      <w:pPr>
        <w:rPr>
          <w:lang w:val="fr-BE" w:eastAsia="en-US"/>
        </w:rPr>
      </w:pPr>
    </w:p>
    <w:p w14:paraId="5D210F4A" w14:textId="5166929E" w:rsidR="00123340" w:rsidRPr="00C57EFF" w:rsidRDefault="00EC180A" w:rsidP="00EF4622">
      <w:pPr>
        <w:pStyle w:val="Paragraphedeliste"/>
        <w:numPr>
          <w:ilvl w:val="0"/>
          <w:numId w:val="6"/>
        </w:numPr>
        <w:ind w:left="567"/>
        <w:jc w:val="both"/>
        <w:rPr>
          <w:b/>
          <w:u w:val="single"/>
          <w:lang w:val="fr-BE" w:eastAsia="en-US"/>
        </w:rPr>
      </w:pPr>
      <w:r>
        <w:rPr>
          <w:b/>
          <w:u w:val="single"/>
          <w:lang w:val="fr-BE" w:eastAsia="en-US"/>
        </w:rPr>
        <w:t xml:space="preserve">2/ </w:t>
      </w:r>
      <w:r w:rsidRPr="001B60BB">
        <w:rPr>
          <w:b/>
          <w:u w:val="single"/>
          <w:lang w:val="fr-BE" w:eastAsia="en-US"/>
        </w:rPr>
        <w:t xml:space="preserve">Les agents </w:t>
      </w:r>
      <w:r w:rsidRPr="001B60BB">
        <w:rPr>
          <w:b/>
          <w:u w:val="single"/>
        </w:rPr>
        <w:t>reconnus inaptes à l’exercice de leurs fonctions dans les conditions réglementaires applicables à chaque fonction publique</w:t>
      </w:r>
      <w:r w:rsidRPr="007D2024">
        <w:t>,</w:t>
      </w:r>
      <w:r w:rsidR="00502D5E">
        <w:t xml:space="preserve"> </w:t>
      </w:r>
      <w:r w:rsidR="00502D5E" w:rsidRPr="00502D5E">
        <w:t xml:space="preserve">au sens de l’article </w:t>
      </w:r>
      <w:r w:rsidR="00B22D82">
        <w:t>3</w:t>
      </w:r>
      <w:r w:rsidR="00502D5E" w:rsidRPr="00502D5E">
        <w:t xml:space="preserve"> du</w:t>
      </w:r>
      <w:r w:rsidR="00502D5E">
        <w:t xml:space="preserve"> décret 2006-501 du 3 mai 2006 </w:t>
      </w:r>
      <w:r w:rsidR="007D2024">
        <w:t xml:space="preserve">(correspondant à une </w:t>
      </w:r>
      <w:r w:rsidRPr="007D2024">
        <w:t>inaptitude à la fonction posée par le Comité Médical ou la Commission de Réforme</w:t>
      </w:r>
      <w:r w:rsidR="00502D5E">
        <w:t xml:space="preserve">). </w:t>
      </w:r>
    </w:p>
    <w:p w14:paraId="58545FE6" w14:textId="77777777" w:rsidR="000817C0" w:rsidRDefault="000817C0" w:rsidP="000817C0">
      <w:pPr>
        <w:rPr>
          <w:b/>
          <w:u w:val="single"/>
          <w:lang w:val="fr-BE" w:eastAsia="en-US"/>
        </w:rPr>
      </w:pPr>
    </w:p>
    <w:p w14:paraId="37EFE87A" w14:textId="2E8956ED" w:rsidR="00FC7CE8" w:rsidRPr="00941467" w:rsidRDefault="00B22D82" w:rsidP="000817C0">
      <w:pPr>
        <w:rPr>
          <w:lang w:val="fr-BE" w:eastAsia="en-US"/>
        </w:rPr>
      </w:pPr>
      <w:r>
        <w:rPr>
          <w:b/>
          <w:u w:val="single"/>
          <w:lang w:val="fr-BE" w:eastAsia="en-US"/>
        </w:rPr>
        <w:t>Le Comité National a également prévu d</w:t>
      </w:r>
      <w:r w:rsidR="00502D5E" w:rsidRPr="00941467">
        <w:rPr>
          <w:b/>
          <w:u w:val="single"/>
          <w:lang w:val="fr-BE" w:eastAsia="en-US"/>
        </w:rPr>
        <w:t xml:space="preserve">es modalités d’intervention complémentaires </w:t>
      </w:r>
      <w:r w:rsidR="00EC180A" w:rsidRPr="00941467">
        <w:rPr>
          <w:b/>
          <w:u w:val="single"/>
          <w:lang w:val="fr-BE" w:eastAsia="en-US"/>
        </w:rPr>
        <w:t xml:space="preserve">pour les agents </w:t>
      </w:r>
      <w:r w:rsidR="003A154E" w:rsidRPr="00941467">
        <w:rPr>
          <w:b/>
          <w:u w:val="single"/>
          <w:lang w:val="fr-BE" w:eastAsia="en-US"/>
        </w:rPr>
        <w:t>aptes avec restriction</w:t>
      </w:r>
      <w:r w:rsidR="00123340" w:rsidRPr="00941467">
        <w:rPr>
          <w:lang w:val="fr-BE" w:eastAsia="en-US"/>
        </w:rPr>
        <w:t xml:space="preserve">. </w:t>
      </w:r>
      <w:r w:rsidR="00502D5E" w:rsidRPr="00941467">
        <w:rPr>
          <w:lang w:val="fr-BE" w:eastAsia="en-US"/>
        </w:rPr>
        <w:t>Ces agents ont accès aux aides relatives à l’aménagement du poste de travail et à certaines aides concernant la formation. Il est à noter que chaque aide porte mention de l’éligibilité ou la non-éligibilité de ces agents aux financements du FIPHFP.</w:t>
      </w:r>
    </w:p>
    <w:p w14:paraId="09B655B5" w14:textId="23755BFD" w:rsidR="00D93579" w:rsidRDefault="003A154E" w:rsidP="000817C0">
      <w:pPr>
        <w:rPr>
          <w:b/>
          <w:lang w:val="fr-BE" w:eastAsia="en-US"/>
        </w:rPr>
      </w:pPr>
      <w:r w:rsidRPr="00941467">
        <w:rPr>
          <w:b/>
          <w:lang w:val="fr-BE" w:eastAsia="en-US"/>
        </w:rPr>
        <w:t xml:space="preserve">Enfin </w:t>
      </w:r>
      <w:r w:rsidR="00941467" w:rsidRPr="00941467">
        <w:rPr>
          <w:b/>
          <w:lang w:val="fr-BE" w:eastAsia="en-US"/>
        </w:rPr>
        <w:t xml:space="preserve">pour </w:t>
      </w:r>
      <w:r w:rsidRPr="00941467">
        <w:rPr>
          <w:b/>
          <w:lang w:val="fr-BE" w:eastAsia="en-US"/>
        </w:rPr>
        <w:t xml:space="preserve">les agents </w:t>
      </w:r>
      <w:r w:rsidR="00941467" w:rsidRPr="00941467">
        <w:rPr>
          <w:b/>
          <w:lang w:val="fr-BE" w:eastAsia="en-US"/>
        </w:rPr>
        <w:t xml:space="preserve">en disponibilité d’office pour raison de santé le FIPHFP </w:t>
      </w:r>
      <w:r w:rsidR="00941467" w:rsidRPr="00941467">
        <w:rPr>
          <w:lang w:val="fr-BE" w:eastAsia="en-US"/>
        </w:rPr>
        <w:t>peut financer une formation de reconversion permettant</w:t>
      </w:r>
      <w:r w:rsidR="00941467">
        <w:rPr>
          <w:lang w:val="fr-BE" w:eastAsia="en-US"/>
        </w:rPr>
        <w:t xml:space="preserve"> de réintégrer les effectifs.</w:t>
      </w:r>
    </w:p>
    <w:p w14:paraId="45199757" w14:textId="2FE6F862" w:rsidR="00E7288D" w:rsidRPr="00FE0962" w:rsidRDefault="00FE0962" w:rsidP="0038772E">
      <w:pPr>
        <w:rPr>
          <w:b/>
          <w:lang w:eastAsia="en-US"/>
        </w:rPr>
      </w:pPr>
      <w:r w:rsidRPr="00FE0962">
        <w:rPr>
          <w:rFonts w:cs="Arial"/>
          <w:b/>
          <w:szCs w:val="20"/>
          <w:u w:val="single"/>
        </w:rPr>
        <w:t xml:space="preserve">Il est à noter que les aides du FIPHFP sont versées </w:t>
      </w:r>
      <w:r>
        <w:rPr>
          <w:rFonts w:cs="Arial"/>
          <w:b/>
          <w:szCs w:val="20"/>
          <w:u w:val="single"/>
        </w:rPr>
        <w:t xml:space="preserve">dans tous les cas </w:t>
      </w:r>
      <w:r w:rsidRPr="00FE0962">
        <w:rPr>
          <w:rFonts w:cs="Arial"/>
          <w:b/>
          <w:szCs w:val="20"/>
          <w:u w:val="single"/>
        </w:rPr>
        <w:t>à l’employeur.</w:t>
      </w:r>
    </w:p>
    <w:p w14:paraId="10D4AC68" w14:textId="77777777" w:rsidR="00EC180A" w:rsidRDefault="00EC180A" w:rsidP="00957FF2">
      <w:pPr>
        <w:pStyle w:val="Titre3"/>
        <w:spacing w:before="120" w:after="120"/>
        <w:ind w:left="357" w:hanging="357"/>
      </w:pPr>
      <w:bookmarkStart w:id="20" w:name="_Toc425244847"/>
      <w:bookmarkStart w:id="21" w:name="_Toc534728619"/>
      <w:r>
        <w:t>Les justificatifs à produire</w:t>
      </w:r>
      <w:bookmarkEnd w:id="20"/>
      <w:bookmarkEnd w:id="21"/>
    </w:p>
    <w:p w14:paraId="49E6BB97" w14:textId="7520689B" w:rsidR="00981089" w:rsidRDefault="00981089" w:rsidP="0038772E">
      <w:pPr>
        <w:rPr>
          <w:u w:val="single"/>
          <w:lang w:val="fr-BE" w:eastAsia="en-US"/>
        </w:rPr>
      </w:pPr>
      <w:r w:rsidRPr="00601B21">
        <w:rPr>
          <w:u w:val="single"/>
          <w:lang w:val="fr-BE" w:eastAsia="en-US"/>
        </w:rPr>
        <w:t xml:space="preserve">Les </w:t>
      </w:r>
      <w:r w:rsidRPr="00E26E7C">
        <w:rPr>
          <w:u w:val="single"/>
          <w:lang w:val="fr-BE" w:eastAsia="en-US"/>
        </w:rPr>
        <w:t xml:space="preserve">justificatifs </w:t>
      </w:r>
      <w:r w:rsidR="00E26E7C" w:rsidRPr="00E26E7C">
        <w:rPr>
          <w:u w:val="single"/>
          <w:lang w:val="fr-BE" w:eastAsia="en-US"/>
        </w:rPr>
        <w:t>administratif</w:t>
      </w:r>
      <w:r w:rsidR="008806D5">
        <w:rPr>
          <w:u w:val="single"/>
          <w:lang w:val="fr-BE" w:eastAsia="en-US"/>
        </w:rPr>
        <w:t>s</w:t>
      </w:r>
      <w:r w:rsidR="00E26E7C" w:rsidRPr="00E26E7C">
        <w:rPr>
          <w:u w:val="single"/>
          <w:lang w:val="fr-BE" w:eastAsia="en-US"/>
        </w:rPr>
        <w:t xml:space="preserve"> de reconnaissance du handicap </w:t>
      </w:r>
      <w:r w:rsidRPr="00601B21">
        <w:rPr>
          <w:u w:val="single"/>
          <w:lang w:val="fr-BE" w:eastAsia="en-US"/>
        </w:rPr>
        <w:t>à prés</w:t>
      </w:r>
      <w:r w:rsidR="00E7288D">
        <w:rPr>
          <w:u w:val="single"/>
          <w:lang w:val="fr-BE" w:eastAsia="en-US"/>
        </w:rPr>
        <w:t>enter sont les suivants :</w:t>
      </w:r>
    </w:p>
    <w:tbl>
      <w:tblPr>
        <w:tblStyle w:val="Grillemoyenne3-Accent4"/>
        <w:tblW w:w="5000" w:type="pct"/>
        <w:tblLook w:val="0420" w:firstRow="1" w:lastRow="0" w:firstColumn="0" w:lastColumn="0" w:noHBand="0" w:noVBand="1"/>
      </w:tblPr>
      <w:tblGrid>
        <w:gridCol w:w="4502"/>
        <w:gridCol w:w="4929"/>
      </w:tblGrid>
      <w:tr w:rsidR="00BC02BB" w:rsidRPr="00BC02BB" w14:paraId="714C60FA" w14:textId="77777777" w:rsidTr="00E7288D">
        <w:trPr>
          <w:cnfStyle w:val="100000000000" w:firstRow="1" w:lastRow="0" w:firstColumn="0" w:lastColumn="0" w:oddVBand="0" w:evenVBand="0" w:oddHBand="0" w:evenHBand="0" w:firstRowFirstColumn="0" w:firstRowLastColumn="0" w:lastRowFirstColumn="0" w:lastRowLastColumn="0"/>
          <w:trHeight w:val="310"/>
        </w:trPr>
        <w:tc>
          <w:tcPr>
            <w:tcW w:w="2387" w:type="pct"/>
            <w:hideMark/>
          </w:tcPr>
          <w:p w14:paraId="2069CBCD" w14:textId="77777777" w:rsidR="00BC02BB" w:rsidRPr="00BC02BB" w:rsidRDefault="00BC02BB" w:rsidP="00BC02BB">
            <w:pPr>
              <w:spacing w:before="120" w:after="120"/>
              <w:jc w:val="center"/>
              <w:rPr>
                <w:rFonts w:ascii="Arial" w:hAnsi="Arial" w:cs="Arial"/>
                <w:sz w:val="20"/>
                <w:szCs w:val="36"/>
              </w:rPr>
            </w:pPr>
            <w:r w:rsidRPr="00BC02BB">
              <w:rPr>
                <w:rFonts w:cs="Arial"/>
                <w:color w:val="FFFFFF" w:themeColor="light1"/>
                <w:kern w:val="24"/>
                <w:sz w:val="20"/>
                <w:szCs w:val="36"/>
              </w:rPr>
              <w:t>Types de justificatif</w:t>
            </w:r>
          </w:p>
        </w:tc>
        <w:tc>
          <w:tcPr>
            <w:tcW w:w="2613" w:type="pct"/>
            <w:hideMark/>
          </w:tcPr>
          <w:p w14:paraId="15BC3BBC" w14:textId="583A47B2" w:rsidR="00E7288D" w:rsidRPr="00BC02BB" w:rsidRDefault="00BC02BB" w:rsidP="00E7288D">
            <w:pPr>
              <w:spacing w:before="120" w:after="120"/>
              <w:jc w:val="center"/>
              <w:rPr>
                <w:rFonts w:ascii="Arial" w:hAnsi="Arial" w:cs="Arial"/>
                <w:sz w:val="20"/>
                <w:szCs w:val="36"/>
              </w:rPr>
            </w:pPr>
            <w:r w:rsidRPr="00BC02BB">
              <w:rPr>
                <w:rFonts w:cs="Arial"/>
                <w:color w:val="FFFFFF" w:themeColor="light1"/>
                <w:kern w:val="24"/>
                <w:sz w:val="20"/>
                <w:szCs w:val="36"/>
              </w:rPr>
              <w:t>Documents à présenter</w:t>
            </w:r>
          </w:p>
        </w:tc>
      </w:tr>
      <w:tr w:rsidR="00BC02BB" w:rsidRPr="00BC02BB" w14:paraId="580520E7" w14:textId="77777777" w:rsidTr="00E7288D">
        <w:trPr>
          <w:cnfStyle w:val="000000100000" w:firstRow="0" w:lastRow="0" w:firstColumn="0" w:lastColumn="0" w:oddVBand="0" w:evenVBand="0" w:oddHBand="1" w:evenHBand="0" w:firstRowFirstColumn="0" w:firstRowLastColumn="0" w:lastRowFirstColumn="0" w:lastRowLastColumn="0"/>
          <w:trHeight w:val="440"/>
        </w:trPr>
        <w:tc>
          <w:tcPr>
            <w:tcW w:w="2387" w:type="pct"/>
            <w:vAlign w:val="center"/>
            <w:hideMark/>
          </w:tcPr>
          <w:p w14:paraId="1A31542E" w14:textId="77777777" w:rsidR="00BC02BB" w:rsidRPr="002863F4" w:rsidRDefault="00BC02BB" w:rsidP="002C7326">
            <w:pPr>
              <w:spacing w:before="120" w:after="120"/>
              <w:jc w:val="center"/>
              <w:rPr>
                <w:rFonts w:ascii="Arial" w:hAnsi="Arial" w:cs="Arial"/>
                <w:sz w:val="20"/>
                <w:szCs w:val="20"/>
              </w:rPr>
            </w:pPr>
            <w:r w:rsidRPr="002863F4">
              <w:rPr>
                <w:rFonts w:cs="Arial"/>
                <w:color w:val="000000" w:themeColor="dark1"/>
                <w:kern w:val="24"/>
                <w:sz w:val="20"/>
                <w:szCs w:val="20"/>
              </w:rPr>
              <w:t>Reconnaissance de la Qualité de Travailleur Handicapé (RQTH)</w:t>
            </w:r>
          </w:p>
        </w:tc>
        <w:tc>
          <w:tcPr>
            <w:tcW w:w="2613" w:type="pct"/>
            <w:vAlign w:val="center"/>
            <w:hideMark/>
          </w:tcPr>
          <w:p w14:paraId="00DA769D" w14:textId="41A7F47F" w:rsidR="00BC02BB" w:rsidRPr="002863F4" w:rsidRDefault="00BC02BB" w:rsidP="002863F4">
            <w:pPr>
              <w:spacing w:before="120" w:after="120"/>
              <w:jc w:val="center"/>
              <w:rPr>
                <w:rFonts w:ascii="Arial" w:hAnsi="Arial" w:cs="Arial"/>
                <w:strike/>
                <w:sz w:val="20"/>
                <w:szCs w:val="20"/>
              </w:rPr>
            </w:pPr>
            <w:r w:rsidRPr="002863F4">
              <w:rPr>
                <w:rFonts w:cs="Arial"/>
                <w:color w:val="000000" w:themeColor="dark1"/>
                <w:kern w:val="24"/>
                <w:sz w:val="20"/>
                <w:szCs w:val="20"/>
              </w:rPr>
              <w:t>Photocopie de l</w:t>
            </w:r>
            <w:r w:rsidR="008F736E" w:rsidRPr="002863F4">
              <w:rPr>
                <w:rFonts w:cs="Arial"/>
                <w:color w:val="000000" w:themeColor="dark1"/>
                <w:kern w:val="24"/>
                <w:sz w:val="20"/>
                <w:szCs w:val="20"/>
              </w:rPr>
              <w:t>a RQTH (en cours de validité</w:t>
            </w:r>
            <w:r w:rsidR="008F736E" w:rsidRPr="00B7592C">
              <w:rPr>
                <w:rFonts w:cs="Arial"/>
                <w:color w:val="000000" w:themeColor="text1"/>
                <w:kern w:val="24"/>
                <w:sz w:val="20"/>
                <w:szCs w:val="20"/>
              </w:rPr>
              <w:t>)</w:t>
            </w:r>
            <w:r w:rsidR="002863F4" w:rsidRPr="00B7592C">
              <w:rPr>
                <w:rStyle w:val="Appelnotedebasdep"/>
                <w:rFonts w:cs="Arial"/>
                <w:color w:val="000000" w:themeColor="text1"/>
                <w:kern w:val="24"/>
                <w:sz w:val="20"/>
                <w:szCs w:val="20"/>
              </w:rPr>
              <w:footnoteReference w:id="2"/>
            </w:r>
          </w:p>
        </w:tc>
      </w:tr>
      <w:tr w:rsidR="008806D5" w:rsidRPr="00BC02BB" w14:paraId="239CA2E6" w14:textId="77777777" w:rsidTr="00E7288D">
        <w:tc>
          <w:tcPr>
            <w:tcW w:w="2387" w:type="pct"/>
          </w:tcPr>
          <w:p w14:paraId="4F18710F" w14:textId="72240548" w:rsidR="008806D5" w:rsidRPr="002863F4" w:rsidRDefault="008806D5" w:rsidP="002C7326">
            <w:pPr>
              <w:spacing w:before="120" w:after="120"/>
              <w:jc w:val="center"/>
              <w:rPr>
                <w:rFonts w:cs="Arial"/>
                <w:color w:val="000000" w:themeColor="dark1"/>
                <w:kern w:val="24"/>
                <w:sz w:val="20"/>
                <w:szCs w:val="20"/>
              </w:rPr>
            </w:pPr>
            <w:r w:rsidRPr="002863F4">
              <w:rPr>
                <w:sz w:val="20"/>
                <w:szCs w:val="20"/>
              </w:rPr>
              <w:t>Victimes d'accidents du travail ayant entraîné une incapacité permanente au moins égale à 10 % ou de maladies professionnelles et titulaires d’une rente attribuée au titre d’un régime de sécurité sociale</w:t>
            </w:r>
          </w:p>
        </w:tc>
        <w:tc>
          <w:tcPr>
            <w:tcW w:w="2613" w:type="pct"/>
          </w:tcPr>
          <w:p w14:paraId="77B631AD" w14:textId="6AEB80FB" w:rsidR="008806D5" w:rsidRPr="002863F4" w:rsidRDefault="008806D5" w:rsidP="002C7326">
            <w:pPr>
              <w:spacing w:before="120" w:after="120"/>
              <w:jc w:val="center"/>
              <w:rPr>
                <w:rFonts w:cs="Arial"/>
                <w:color w:val="000000" w:themeColor="dark1"/>
                <w:kern w:val="24"/>
                <w:sz w:val="20"/>
                <w:szCs w:val="20"/>
              </w:rPr>
            </w:pPr>
            <w:r w:rsidRPr="002863F4">
              <w:rPr>
                <w:sz w:val="20"/>
                <w:szCs w:val="20"/>
              </w:rPr>
              <w:t>Photocopie du titre justifiant cette rente et ce taux d’incapacité (en cours de validité)</w:t>
            </w:r>
          </w:p>
        </w:tc>
      </w:tr>
      <w:tr w:rsidR="008806D5" w:rsidRPr="00BC02BB" w14:paraId="64B18D86" w14:textId="77777777" w:rsidTr="00E7288D">
        <w:trPr>
          <w:cnfStyle w:val="000000100000" w:firstRow="0" w:lastRow="0" w:firstColumn="0" w:lastColumn="0" w:oddVBand="0" w:evenVBand="0" w:oddHBand="1" w:evenHBand="0" w:firstRowFirstColumn="0" w:firstRowLastColumn="0" w:lastRowFirstColumn="0" w:lastRowLastColumn="0"/>
        </w:trPr>
        <w:tc>
          <w:tcPr>
            <w:tcW w:w="2387" w:type="pct"/>
          </w:tcPr>
          <w:p w14:paraId="245AD823" w14:textId="2ABCAC00" w:rsidR="008806D5" w:rsidRPr="002863F4" w:rsidRDefault="008806D5" w:rsidP="002C7326">
            <w:pPr>
              <w:spacing w:before="120" w:after="120"/>
              <w:jc w:val="center"/>
              <w:rPr>
                <w:rFonts w:cs="Arial"/>
                <w:color w:val="000000" w:themeColor="dark1"/>
                <w:kern w:val="24"/>
                <w:sz w:val="20"/>
                <w:szCs w:val="20"/>
              </w:rPr>
            </w:pPr>
            <w:r w:rsidRPr="002863F4">
              <w:rPr>
                <w:sz w:val="20"/>
                <w:szCs w:val="20"/>
              </w:rPr>
              <w:t>Les titulaires d’une pension d’invalidité, à condition que l’invalidité réduise au moins des 2/3 leur capacité de travail</w:t>
            </w:r>
          </w:p>
        </w:tc>
        <w:tc>
          <w:tcPr>
            <w:tcW w:w="2613" w:type="pct"/>
          </w:tcPr>
          <w:p w14:paraId="4C228E15" w14:textId="7E44A6B7" w:rsidR="008806D5" w:rsidRPr="002863F4" w:rsidRDefault="008806D5" w:rsidP="002C7326">
            <w:pPr>
              <w:spacing w:before="120" w:after="120"/>
              <w:jc w:val="center"/>
              <w:rPr>
                <w:rFonts w:cs="Arial"/>
                <w:color w:val="000000" w:themeColor="dark1"/>
                <w:kern w:val="24"/>
                <w:sz w:val="20"/>
                <w:szCs w:val="20"/>
              </w:rPr>
            </w:pPr>
            <w:r w:rsidRPr="002863F4">
              <w:rPr>
                <w:sz w:val="20"/>
                <w:szCs w:val="20"/>
              </w:rPr>
              <w:t>Photocopie du titre de la pension d’invalidité (en cours de validité)</w:t>
            </w:r>
          </w:p>
        </w:tc>
      </w:tr>
      <w:tr w:rsidR="008806D5" w:rsidRPr="00BC02BB" w14:paraId="4EAA4845" w14:textId="77777777" w:rsidTr="00E7288D">
        <w:tc>
          <w:tcPr>
            <w:tcW w:w="2387" w:type="pct"/>
          </w:tcPr>
          <w:p w14:paraId="1BA401DD" w14:textId="03E52042" w:rsidR="008806D5" w:rsidRPr="002863F4" w:rsidRDefault="008806D5" w:rsidP="002C7326">
            <w:pPr>
              <w:spacing w:before="120" w:after="120"/>
              <w:jc w:val="center"/>
              <w:rPr>
                <w:rFonts w:cs="Arial"/>
                <w:color w:val="000000" w:themeColor="dark1"/>
                <w:kern w:val="24"/>
                <w:sz w:val="20"/>
                <w:szCs w:val="20"/>
              </w:rPr>
            </w:pPr>
            <w:r w:rsidRPr="002863F4">
              <w:rPr>
                <w:sz w:val="20"/>
                <w:szCs w:val="20"/>
              </w:rPr>
              <w:t>Les titulaires d’une pension militaire d’invalidité</w:t>
            </w:r>
          </w:p>
        </w:tc>
        <w:tc>
          <w:tcPr>
            <w:tcW w:w="2613" w:type="pct"/>
          </w:tcPr>
          <w:p w14:paraId="7DE82A43" w14:textId="08132360" w:rsidR="008806D5" w:rsidRPr="002863F4" w:rsidRDefault="008806D5" w:rsidP="002C7326">
            <w:pPr>
              <w:spacing w:before="120" w:after="120"/>
              <w:jc w:val="center"/>
              <w:rPr>
                <w:rFonts w:cs="Arial"/>
                <w:color w:val="000000" w:themeColor="dark1"/>
                <w:kern w:val="24"/>
                <w:sz w:val="20"/>
                <w:szCs w:val="20"/>
              </w:rPr>
            </w:pPr>
            <w:r w:rsidRPr="002863F4">
              <w:rPr>
                <w:sz w:val="20"/>
                <w:szCs w:val="20"/>
              </w:rPr>
              <w:t>Photocopie du titre de la pension militaire d’invalidité</w:t>
            </w:r>
          </w:p>
        </w:tc>
      </w:tr>
      <w:tr w:rsidR="008806D5" w:rsidRPr="00BC02BB" w14:paraId="0AFDF290" w14:textId="77777777" w:rsidTr="00E7288D">
        <w:trPr>
          <w:cnfStyle w:val="000000100000" w:firstRow="0" w:lastRow="0" w:firstColumn="0" w:lastColumn="0" w:oddVBand="0" w:evenVBand="0" w:oddHBand="1" w:evenHBand="0" w:firstRowFirstColumn="0" w:firstRowLastColumn="0" w:lastRowFirstColumn="0" w:lastRowLastColumn="0"/>
        </w:trPr>
        <w:tc>
          <w:tcPr>
            <w:tcW w:w="2387" w:type="pct"/>
          </w:tcPr>
          <w:p w14:paraId="784C892D" w14:textId="0C9417A5" w:rsidR="008806D5" w:rsidRPr="002863F4" w:rsidRDefault="008806D5" w:rsidP="002C7326">
            <w:pPr>
              <w:spacing w:before="120" w:after="120"/>
              <w:jc w:val="center"/>
              <w:rPr>
                <w:rFonts w:cs="Arial"/>
                <w:color w:val="000000" w:themeColor="dark1"/>
                <w:kern w:val="24"/>
                <w:sz w:val="20"/>
                <w:szCs w:val="20"/>
              </w:rPr>
            </w:pPr>
            <w:r w:rsidRPr="002863F4">
              <w:rPr>
                <w:sz w:val="20"/>
                <w:szCs w:val="20"/>
              </w:rPr>
              <w:t>Carte d’invalidité</w:t>
            </w:r>
          </w:p>
        </w:tc>
        <w:tc>
          <w:tcPr>
            <w:tcW w:w="2613" w:type="pct"/>
          </w:tcPr>
          <w:p w14:paraId="2B377E88" w14:textId="285BD1C9" w:rsidR="008806D5" w:rsidRPr="002863F4" w:rsidRDefault="008806D5" w:rsidP="002C7326">
            <w:pPr>
              <w:spacing w:before="120" w:after="120"/>
              <w:jc w:val="center"/>
              <w:rPr>
                <w:rFonts w:cs="Arial"/>
                <w:color w:val="000000" w:themeColor="dark1"/>
                <w:kern w:val="24"/>
                <w:sz w:val="20"/>
                <w:szCs w:val="20"/>
              </w:rPr>
            </w:pPr>
            <w:r w:rsidRPr="002863F4">
              <w:rPr>
                <w:sz w:val="20"/>
                <w:szCs w:val="20"/>
              </w:rPr>
              <w:t>Photocopie de la carte d’invalidité (en cours de validité)</w:t>
            </w:r>
          </w:p>
        </w:tc>
      </w:tr>
      <w:tr w:rsidR="00BC02BB" w:rsidRPr="00BC02BB" w14:paraId="5480F115" w14:textId="77777777" w:rsidTr="00E7288D">
        <w:tc>
          <w:tcPr>
            <w:tcW w:w="2387" w:type="pct"/>
            <w:vAlign w:val="center"/>
            <w:hideMark/>
          </w:tcPr>
          <w:p w14:paraId="57CC1CC7" w14:textId="77777777" w:rsidR="00BC02BB" w:rsidRPr="002863F4" w:rsidRDefault="00BC02BB" w:rsidP="002C7326">
            <w:pPr>
              <w:spacing w:before="120" w:after="120"/>
              <w:jc w:val="center"/>
              <w:rPr>
                <w:rFonts w:ascii="Arial" w:hAnsi="Arial" w:cs="Arial"/>
                <w:sz w:val="20"/>
                <w:szCs w:val="20"/>
              </w:rPr>
            </w:pPr>
            <w:r w:rsidRPr="002863F4">
              <w:rPr>
                <w:rFonts w:cs="Arial"/>
                <w:color w:val="000000" w:themeColor="dark1"/>
                <w:kern w:val="24"/>
                <w:sz w:val="20"/>
                <w:szCs w:val="20"/>
              </w:rPr>
              <w:t>Allocation Adulte Handicapé</w:t>
            </w:r>
          </w:p>
        </w:tc>
        <w:tc>
          <w:tcPr>
            <w:tcW w:w="2613" w:type="pct"/>
            <w:vAlign w:val="center"/>
            <w:hideMark/>
          </w:tcPr>
          <w:p w14:paraId="4C78E1F2" w14:textId="77777777" w:rsidR="00BC02BB" w:rsidRPr="002863F4" w:rsidRDefault="00BC02BB" w:rsidP="002C7326">
            <w:pPr>
              <w:spacing w:before="120" w:after="120"/>
              <w:jc w:val="center"/>
              <w:rPr>
                <w:rFonts w:ascii="Arial" w:hAnsi="Arial" w:cs="Arial"/>
                <w:sz w:val="20"/>
                <w:szCs w:val="20"/>
              </w:rPr>
            </w:pPr>
            <w:r w:rsidRPr="002863F4">
              <w:rPr>
                <w:rFonts w:cs="Arial"/>
                <w:color w:val="000000" w:themeColor="dark1"/>
                <w:kern w:val="24"/>
                <w:sz w:val="20"/>
                <w:szCs w:val="20"/>
              </w:rPr>
              <w:t>Photocopie du titre justifiant de la perception de l’AAH (en cours de validité)</w:t>
            </w:r>
          </w:p>
        </w:tc>
      </w:tr>
      <w:tr w:rsidR="008806D5" w:rsidRPr="00BC02BB" w14:paraId="5F2BBF5E" w14:textId="77777777" w:rsidTr="00E7288D">
        <w:trPr>
          <w:cnfStyle w:val="000000100000" w:firstRow="0" w:lastRow="0" w:firstColumn="0" w:lastColumn="0" w:oddVBand="0" w:evenVBand="0" w:oddHBand="1" w:evenHBand="0" w:firstRowFirstColumn="0" w:firstRowLastColumn="0" w:lastRowFirstColumn="0" w:lastRowLastColumn="0"/>
          <w:trHeight w:val="600"/>
        </w:trPr>
        <w:tc>
          <w:tcPr>
            <w:tcW w:w="2387" w:type="pct"/>
          </w:tcPr>
          <w:p w14:paraId="24FFE70A" w14:textId="20AA6622" w:rsidR="008806D5" w:rsidRPr="002863F4" w:rsidRDefault="008806D5" w:rsidP="002C7326">
            <w:pPr>
              <w:spacing w:before="120" w:after="120"/>
              <w:jc w:val="center"/>
              <w:rPr>
                <w:rFonts w:cs="Arial"/>
                <w:color w:val="000000" w:themeColor="dark1"/>
                <w:kern w:val="24"/>
                <w:sz w:val="20"/>
                <w:szCs w:val="20"/>
              </w:rPr>
            </w:pPr>
            <w:r w:rsidRPr="002863F4">
              <w:rPr>
                <w:sz w:val="20"/>
                <w:szCs w:val="20"/>
              </w:rPr>
              <w:t>Les agents qui bénéficient d’une allocation temporaire d’invalidité</w:t>
            </w:r>
          </w:p>
        </w:tc>
        <w:tc>
          <w:tcPr>
            <w:tcW w:w="2613" w:type="pct"/>
          </w:tcPr>
          <w:p w14:paraId="084F242E" w14:textId="441CF926" w:rsidR="008806D5" w:rsidRPr="002863F4" w:rsidRDefault="008806D5" w:rsidP="00957FF2">
            <w:pPr>
              <w:spacing w:before="120" w:after="120"/>
              <w:ind w:left="453"/>
              <w:contextualSpacing/>
              <w:rPr>
                <w:rFonts w:cs="Arial"/>
                <w:color w:val="000000" w:themeColor="dark1"/>
                <w:kern w:val="24"/>
                <w:sz w:val="20"/>
                <w:szCs w:val="20"/>
              </w:rPr>
            </w:pPr>
            <w:r w:rsidRPr="002863F4">
              <w:rPr>
                <w:sz w:val="20"/>
                <w:szCs w:val="20"/>
              </w:rPr>
              <w:t>Photocopie du titre de bénéficiaire de l’ATI (en cours de validité)</w:t>
            </w:r>
          </w:p>
        </w:tc>
      </w:tr>
      <w:tr w:rsidR="00BC02BB" w:rsidRPr="00BC02BB" w14:paraId="06137D5C" w14:textId="77777777" w:rsidTr="00E7288D">
        <w:trPr>
          <w:trHeight w:val="192"/>
        </w:trPr>
        <w:tc>
          <w:tcPr>
            <w:tcW w:w="2387" w:type="pct"/>
            <w:vAlign w:val="center"/>
            <w:hideMark/>
          </w:tcPr>
          <w:p w14:paraId="2230571F" w14:textId="77777777" w:rsidR="00BC02BB" w:rsidRPr="002863F4" w:rsidRDefault="00BC02BB" w:rsidP="002C7326">
            <w:pPr>
              <w:spacing w:before="120" w:after="120"/>
              <w:jc w:val="center"/>
              <w:rPr>
                <w:rFonts w:ascii="Arial" w:hAnsi="Arial" w:cs="Arial"/>
                <w:sz w:val="20"/>
                <w:szCs w:val="20"/>
              </w:rPr>
            </w:pPr>
            <w:r w:rsidRPr="002863F4">
              <w:rPr>
                <w:rFonts w:cs="Arial"/>
                <w:color w:val="000000" w:themeColor="dark1"/>
                <w:kern w:val="24"/>
                <w:sz w:val="20"/>
                <w:szCs w:val="20"/>
              </w:rPr>
              <w:t>Les agents reclassés statutairement</w:t>
            </w:r>
          </w:p>
        </w:tc>
        <w:tc>
          <w:tcPr>
            <w:tcW w:w="2613" w:type="pct"/>
            <w:vAlign w:val="center"/>
            <w:hideMark/>
          </w:tcPr>
          <w:p w14:paraId="775EACAE" w14:textId="33DF9F85" w:rsidR="00BC02BB" w:rsidRPr="002863F4" w:rsidRDefault="00BC02BB" w:rsidP="00E7288D">
            <w:pPr>
              <w:spacing w:before="120" w:after="120"/>
              <w:ind w:left="453"/>
              <w:contextualSpacing/>
              <w:rPr>
                <w:rFonts w:cs="Arial"/>
                <w:color w:val="000000" w:themeColor="dark1"/>
                <w:kern w:val="24"/>
                <w:sz w:val="20"/>
                <w:szCs w:val="20"/>
              </w:rPr>
            </w:pPr>
            <w:r w:rsidRPr="002863F4">
              <w:rPr>
                <w:rFonts w:cs="Arial"/>
                <w:color w:val="000000" w:themeColor="dark1"/>
                <w:kern w:val="24"/>
                <w:sz w:val="20"/>
                <w:szCs w:val="20"/>
              </w:rPr>
              <w:t>Avis du comité médical ou de la commission de réforme</w:t>
            </w:r>
            <w:r w:rsidR="00E7288D">
              <w:rPr>
                <w:rFonts w:cs="Arial"/>
                <w:color w:val="000000" w:themeColor="dark1"/>
                <w:kern w:val="24"/>
                <w:sz w:val="20"/>
                <w:szCs w:val="20"/>
              </w:rPr>
              <w:t xml:space="preserve"> </w:t>
            </w:r>
            <w:r w:rsidR="00E7288D" w:rsidRPr="00E7288D">
              <w:rPr>
                <w:rFonts w:cs="Arial"/>
                <w:b/>
                <w:color w:val="000000" w:themeColor="dark1"/>
                <w:kern w:val="24"/>
                <w:sz w:val="20"/>
                <w:szCs w:val="20"/>
                <w:u w:val="single"/>
              </w:rPr>
              <w:t>e</w:t>
            </w:r>
            <w:r w:rsidR="00015EA2" w:rsidRPr="00E7288D">
              <w:rPr>
                <w:rFonts w:cs="Arial"/>
                <w:b/>
                <w:color w:val="000000" w:themeColor="dark1"/>
                <w:kern w:val="24"/>
                <w:sz w:val="20"/>
                <w:szCs w:val="20"/>
                <w:u w:val="single"/>
              </w:rPr>
              <w:t>t</w:t>
            </w:r>
            <w:r w:rsidR="00015EA2" w:rsidRPr="002863F4">
              <w:rPr>
                <w:rFonts w:cs="Arial"/>
                <w:color w:val="000000" w:themeColor="dark1"/>
                <w:kern w:val="24"/>
                <w:sz w:val="20"/>
                <w:szCs w:val="20"/>
              </w:rPr>
              <w:t xml:space="preserve"> d</w:t>
            </w:r>
            <w:r w:rsidRPr="002863F4">
              <w:rPr>
                <w:rFonts w:cs="Arial"/>
                <w:color w:val="000000" w:themeColor="dark1"/>
                <w:kern w:val="24"/>
                <w:sz w:val="20"/>
                <w:szCs w:val="20"/>
              </w:rPr>
              <w:t>ocument prononçant le détachement ou le reclassement</w:t>
            </w:r>
          </w:p>
        </w:tc>
      </w:tr>
      <w:tr w:rsidR="00BC02BB" w:rsidRPr="00BC02BB" w14:paraId="506DEAB7" w14:textId="77777777" w:rsidTr="00E7288D">
        <w:trPr>
          <w:cnfStyle w:val="000000100000" w:firstRow="0" w:lastRow="0" w:firstColumn="0" w:lastColumn="0" w:oddVBand="0" w:evenVBand="0" w:oddHBand="1" w:evenHBand="0" w:firstRowFirstColumn="0" w:firstRowLastColumn="0" w:lastRowFirstColumn="0" w:lastRowLastColumn="0"/>
          <w:trHeight w:val="434"/>
        </w:trPr>
        <w:tc>
          <w:tcPr>
            <w:tcW w:w="2387" w:type="pct"/>
            <w:vAlign w:val="center"/>
          </w:tcPr>
          <w:p w14:paraId="34BCE680" w14:textId="4CC3F3E0" w:rsidR="00BC02BB" w:rsidRPr="002863F4" w:rsidRDefault="005E5FAC" w:rsidP="005E5FAC">
            <w:pPr>
              <w:spacing w:before="120" w:after="120"/>
              <w:jc w:val="center"/>
              <w:rPr>
                <w:rFonts w:ascii="Arial" w:hAnsi="Arial" w:cs="Arial"/>
                <w:sz w:val="20"/>
                <w:szCs w:val="20"/>
              </w:rPr>
            </w:pPr>
            <w:r w:rsidRPr="002863F4">
              <w:rPr>
                <w:rFonts w:cs="Arial"/>
                <w:color w:val="000000" w:themeColor="dark1"/>
                <w:kern w:val="24"/>
                <w:sz w:val="20"/>
                <w:szCs w:val="20"/>
              </w:rPr>
              <w:t>Les agents en cours de reclassement</w:t>
            </w:r>
          </w:p>
        </w:tc>
        <w:tc>
          <w:tcPr>
            <w:tcW w:w="2613" w:type="pct"/>
            <w:vAlign w:val="center"/>
          </w:tcPr>
          <w:p w14:paraId="2AAD2B96" w14:textId="1688BD2A" w:rsidR="00BC02BB" w:rsidRPr="002863F4" w:rsidRDefault="005E5FAC" w:rsidP="00957FF2">
            <w:pPr>
              <w:spacing w:before="120" w:after="120"/>
              <w:contextualSpacing/>
              <w:jc w:val="center"/>
              <w:rPr>
                <w:rFonts w:ascii="Arial" w:hAnsi="Arial" w:cs="Arial"/>
                <w:sz w:val="20"/>
                <w:szCs w:val="20"/>
              </w:rPr>
            </w:pPr>
            <w:r w:rsidRPr="002863F4">
              <w:rPr>
                <w:rFonts w:cs="Arial"/>
                <w:color w:val="000000" w:themeColor="dark1"/>
                <w:kern w:val="24"/>
                <w:sz w:val="20"/>
                <w:szCs w:val="20"/>
              </w:rPr>
              <w:t>Avis du comité médical ou de la commission de réforme</w:t>
            </w:r>
          </w:p>
        </w:tc>
      </w:tr>
      <w:tr w:rsidR="005E5FAC" w:rsidRPr="00BC02BB" w14:paraId="48AE8167" w14:textId="77777777" w:rsidTr="00E7288D">
        <w:trPr>
          <w:trHeight w:val="576"/>
        </w:trPr>
        <w:tc>
          <w:tcPr>
            <w:tcW w:w="2387" w:type="pct"/>
            <w:vAlign w:val="center"/>
            <w:hideMark/>
          </w:tcPr>
          <w:p w14:paraId="75E7FF29" w14:textId="63D5D80E" w:rsidR="005E5FAC" w:rsidRPr="002863F4" w:rsidRDefault="005E5FAC" w:rsidP="00015EA2">
            <w:pPr>
              <w:spacing w:before="120" w:after="120"/>
              <w:jc w:val="center"/>
              <w:rPr>
                <w:rFonts w:ascii="Arial" w:hAnsi="Arial" w:cs="Arial"/>
                <w:sz w:val="20"/>
                <w:szCs w:val="20"/>
              </w:rPr>
            </w:pPr>
            <w:r w:rsidRPr="002863F4">
              <w:rPr>
                <w:rFonts w:cs="Arial"/>
                <w:color w:val="000000" w:themeColor="dark1"/>
                <w:kern w:val="24"/>
                <w:sz w:val="20"/>
                <w:szCs w:val="20"/>
              </w:rPr>
              <w:t>Les agents ayant changé de poste s</w:t>
            </w:r>
            <w:r w:rsidRPr="002863F4">
              <w:rPr>
                <w:rFonts w:cs="Arial"/>
                <w:color w:val="0D0D0D" w:themeColor="text1" w:themeTint="F2"/>
                <w:kern w:val="24"/>
                <w:sz w:val="20"/>
                <w:szCs w:val="20"/>
              </w:rPr>
              <w:t xml:space="preserve">uite à une inaptitude à la fonction reconnue par le comité médical </w:t>
            </w:r>
            <w:r w:rsidR="00015EA2" w:rsidRPr="002863F4">
              <w:rPr>
                <w:rFonts w:cs="Arial"/>
                <w:color w:val="0D0D0D" w:themeColor="text1" w:themeTint="F2"/>
                <w:kern w:val="24"/>
                <w:sz w:val="20"/>
                <w:szCs w:val="20"/>
              </w:rPr>
              <w:t>ou</w:t>
            </w:r>
            <w:r w:rsidRPr="002863F4">
              <w:rPr>
                <w:rFonts w:cs="Arial"/>
                <w:color w:val="0D0D0D" w:themeColor="text1" w:themeTint="F2"/>
                <w:kern w:val="24"/>
                <w:sz w:val="20"/>
                <w:szCs w:val="20"/>
              </w:rPr>
              <w:t xml:space="preserve"> la commission de réforme</w:t>
            </w:r>
          </w:p>
        </w:tc>
        <w:tc>
          <w:tcPr>
            <w:tcW w:w="2613" w:type="pct"/>
            <w:vAlign w:val="center"/>
            <w:hideMark/>
          </w:tcPr>
          <w:p w14:paraId="60020609" w14:textId="7075C0AB" w:rsidR="005E5FAC" w:rsidRPr="002863F4" w:rsidRDefault="005E5FAC" w:rsidP="00E7288D">
            <w:pPr>
              <w:spacing w:before="120" w:after="120"/>
              <w:ind w:left="453"/>
              <w:contextualSpacing/>
              <w:rPr>
                <w:rFonts w:ascii="Arial" w:hAnsi="Arial" w:cs="Arial"/>
                <w:sz w:val="20"/>
                <w:szCs w:val="20"/>
              </w:rPr>
            </w:pPr>
            <w:r w:rsidRPr="002863F4">
              <w:rPr>
                <w:rFonts w:cs="Arial"/>
                <w:color w:val="000000" w:themeColor="dark1"/>
                <w:kern w:val="24"/>
                <w:sz w:val="20"/>
                <w:szCs w:val="20"/>
              </w:rPr>
              <w:t>Avis du comité médical ou de la commission de réforme</w:t>
            </w:r>
            <w:r w:rsidR="00E7288D">
              <w:rPr>
                <w:rFonts w:cs="Arial"/>
                <w:color w:val="000000" w:themeColor="dark1"/>
                <w:kern w:val="24"/>
                <w:sz w:val="20"/>
                <w:szCs w:val="20"/>
              </w:rPr>
              <w:t xml:space="preserve"> </w:t>
            </w:r>
            <w:r w:rsidR="00E7288D" w:rsidRPr="00E7288D">
              <w:rPr>
                <w:rFonts w:cs="Arial"/>
                <w:b/>
                <w:color w:val="000000" w:themeColor="dark1"/>
                <w:kern w:val="24"/>
                <w:sz w:val="20"/>
                <w:szCs w:val="20"/>
                <w:u w:val="single"/>
              </w:rPr>
              <w:t>et</w:t>
            </w:r>
            <w:r w:rsidR="00015EA2" w:rsidRPr="002863F4">
              <w:rPr>
                <w:rFonts w:cs="Arial"/>
                <w:color w:val="000000" w:themeColor="dark1"/>
                <w:kern w:val="24"/>
                <w:sz w:val="20"/>
                <w:szCs w:val="20"/>
              </w:rPr>
              <w:t xml:space="preserve"> d</w:t>
            </w:r>
            <w:r w:rsidRPr="002863F4">
              <w:rPr>
                <w:rFonts w:cs="Arial"/>
                <w:color w:val="000000" w:themeColor="dark1"/>
                <w:kern w:val="24"/>
                <w:sz w:val="20"/>
                <w:szCs w:val="20"/>
              </w:rPr>
              <w:t>écision d’affectation sur un nouveau poste ou à de nouvelles fonctions</w:t>
            </w:r>
          </w:p>
        </w:tc>
      </w:tr>
      <w:tr w:rsidR="005E5FAC" w:rsidRPr="00BC02BB" w14:paraId="7EB8730F" w14:textId="77777777" w:rsidTr="00E7288D">
        <w:trPr>
          <w:cnfStyle w:val="000000100000" w:firstRow="0" w:lastRow="0" w:firstColumn="0" w:lastColumn="0" w:oddVBand="0" w:evenVBand="0" w:oddHBand="1" w:evenHBand="0" w:firstRowFirstColumn="0" w:firstRowLastColumn="0" w:lastRowFirstColumn="0" w:lastRowLastColumn="0"/>
          <w:trHeight w:val="123"/>
        </w:trPr>
        <w:tc>
          <w:tcPr>
            <w:tcW w:w="2387" w:type="pct"/>
            <w:vAlign w:val="center"/>
          </w:tcPr>
          <w:p w14:paraId="352F9A26" w14:textId="77777777" w:rsidR="005E5FAC" w:rsidRPr="002863F4" w:rsidRDefault="005E5FAC" w:rsidP="00724947">
            <w:pPr>
              <w:spacing w:before="120" w:after="120"/>
              <w:jc w:val="center"/>
              <w:rPr>
                <w:rFonts w:cs="Arial"/>
                <w:color w:val="000000" w:themeColor="dark1"/>
                <w:kern w:val="24"/>
                <w:sz w:val="20"/>
                <w:szCs w:val="20"/>
              </w:rPr>
            </w:pPr>
            <w:r w:rsidRPr="002863F4">
              <w:rPr>
                <w:rFonts w:cs="Arial"/>
                <w:color w:val="000000" w:themeColor="dark1"/>
                <w:kern w:val="24"/>
                <w:sz w:val="20"/>
                <w:szCs w:val="20"/>
              </w:rPr>
              <w:t>Agents inaptes ou aptes avec restriction impliquant une situation de handicap au travail</w:t>
            </w:r>
          </w:p>
        </w:tc>
        <w:tc>
          <w:tcPr>
            <w:tcW w:w="2613" w:type="pct"/>
            <w:vAlign w:val="center"/>
          </w:tcPr>
          <w:p w14:paraId="7E397E8A" w14:textId="2311CADE" w:rsidR="005E5FAC" w:rsidRPr="002863F4" w:rsidRDefault="003A1240" w:rsidP="002863F4">
            <w:pPr>
              <w:spacing w:before="120" w:after="120"/>
              <w:ind w:left="-25"/>
              <w:jc w:val="center"/>
              <w:rPr>
                <w:rFonts w:cs="Arial"/>
                <w:color w:val="000000" w:themeColor="dark1"/>
                <w:kern w:val="24"/>
                <w:sz w:val="20"/>
                <w:szCs w:val="20"/>
              </w:rPr>
            </w:pPr>
            <w:r w:rsidRPr="002863F4">
              <w:rPr>
                <w:rFonts w:cs="Arial"/>
                <w:color w:val="000000" w:themeColor="dark1"/>
                <w:kern w:val="24"/>
                <w:sz w:val="20"/>
                <w:szCs w:val="20"/>
              </w:rPr>
              <w:t>Avis du comité médical ou de la commission de réforme en cas d’inaptitude ou a</w:t>
            </w:r>
            <w:r w:rsidR="005E5FAC" w:rsidRPr="002863F4">
              <w:rPr>
                <w:rFonts w:cs="Arial"/>
                <w:color w:val="000000" w:themeColor="dark1"/>
                <w:kern w:val="24"/>
                <w:sz w:val="20"/>
                <w:szCs w:val="20"/>
              </w:rPr>
              <w:t>vis d’aptitude du médecin du travail ou de prévention précisant la ou les restrictions de l’agent et leur temporalité</w:t>
            </w:r>
          </w:p>
        </w:tc>
      </w:tr>
    </w:tbl>
    <w:p w14:paraId="591CCBFE" w14:textId="2DE3072E" w:rsidR="00EC180A" w:rsidRPr="00CC2171" w:rsidRDefault="00172037" w:rsidP="00CC2171">
      <w:pPr>
        <w:pStyle w:val="Titre3"/>
      </w:pPr>
      <w:bookmarkStart w:id="23" w:name="_Toc425244848"/>
      <w:bookmarkStart w:id="24" w:name="_Toc534728620"/>
      <w:r>
        <w:t>Le</w:t>
      </w:r>
      <w:r w:rsidR="00EC180A" w:rsidRPr="00CC2171">
        <w:t xml:space="preserve"> statut </w:t>
      </w:r>
      <w:r w:rsidR="00E26E7C">
        <w:t xml:space="preserve">administratif </w:t>
      </w:r>
      <w:r w:rsidR="00EC180A" w:rsidRPr="00CC2171">
        <w:t xml:space="preserve">des bénéficiaires du </w:t>
      </w:r>
      <w:r w:rsidR="007A2469">
        <w:t>catalogue</w:t>
      </w:r>
      <w:bookmarkEnd w:id="23"/>
      <w:bookmarkEnd w:id="24"/>
    </w:p>
    <w:p w14:paraId="40CAB627" w14:textId="77777777" w:rsidR="00EC180A" w:rsidRPr="00A36D4C" w:rsidRDefault="00EC180A" w:rsidP="00EC180A">
      <w:pPr>
        <w:rPr>
          <w:lang w:val="fr-BE" w:eastAsia="en-US"/>
        </w:rPr>
      </w:pPr>
      <w:r w:rsidRPr="00A36D4C">
        <w:rPr>
          <w:lang w:val="fr-BE" w:eastAsia="en-US"/>
        </w:rPr>
        <w:t xml:space="preserve">Au-delà du </w:t>
      </w:r>
      <w:r w:rsidRPr="00A36D4C">
        <w:rPr>
          <w:b/>
          <w:lang w:val="fr-BE" w:eastAsia="en-US"/>
        </w:rPr>
        <w:t>justificatif administratif de reconnaissance du handicap</w:t>
      </w:r>
      <w:r w:rsidR="00AA4600" w:rsidRPr="00A36D4C">
        <w:rPr>
          <w:lang w:val="fr-BE" w:eastAsia="en-US"/>
        </w:rPr>
        <w:t xml:space="preserve">, </w:t>
      </w:r>
      <w:r w:rsidR="001848E2" w:rsidRPr="00A36D4C">
        <w:rPr>
          <w:lang w:val="fr-BE" w:eastAsia="en-US"/>
        </w:rPr>
        <w:t xml:space="preserve">l’ensemble des aides </w:t>
      </w:r>
      <w:r w:rsidR="00AA4600" w:rsidRPr="00A36D4C">
        <w:rPr>
          <w:lang w:val="fr-BE" w:eastAsia="en-US"/>
        </w:rPr>
        <w:t>est</w:t>
      </w:r>
      <w:r w:rsidRPr="00A36D4C">
        <w:rPr>
          <w:lang w:val="fr-BE" w:eastAsia="en-US"/>
        </w:rPr>
        <w:t xml:space="preserve"> accessible aux </w:t>
      </w:r>
      <w:r w:rsidRPr="00A36D4C">
        <w:rPr>
          <w:b/>
          <w:lang w:val="fr-BE" w:eastAsia="en-US"/>
        </w:rPr>
        <w:t>:</w:t>
      </w:r>
      <w:r w:rsidRPr="00A36D4C">
        <w:rPr>
          <w:lang w:val="fr-BE" w:eastAsia="en-US"/>
        </w:rPr>
        <w:t xml:space="preserve"> </w:t>
      </w:r>
    </w:p>
    <w:p w14:paraId="3BBACFB5" w14:textId="77777777" w:rsidR="00AA4600" w:rsidRPr="00A36D4C" w:rsidRDefault="00AA4600" w:rsidP="00EF5078">
      <w:pPr>
        <w:pStyle w:val="Paragraphedeliste"/>
        <w:numPr>
          <w:ilvl w:val="0"/>
          <w:numId w:val="25"/>
        </w:numPr>
        <w:rPr>
          <w:lang w:val="fr-BE" w:eastAsia="en-US"/>
        </w:rPr>
      </w:pPr>
      <w:r w:rsidRPr="00A36D4C">
        <w:rPr>
          <w:lang w:val="fr-BE" w:eastAsia="en-US"/>
        </w:rPr>
        <w:t>Agents titulaires</w:t>
      </w:r>
      <w:r w:rsidR="004519EA" w:rsidRPr="00A36D4C">
        <w:rPr>
          <w:lang w:val="fr-BE" w:eastAsia="en-US"/>
        </w:rPr>
        <w:t xml:space="preserve"> ou </w:t>
      </w:r>
      <w:r w:rsidRPr="00A36D4C">
        <w:rPr>
          <w:lang w:val="fr-BE" w:eastAsia="en-US"/>
        </w:rPr>
        <w:t>stagiaires de la Fonction Publique</w:t>
      </w:r>
    </w:p>
    <w:p w14:paraId="08BF2EEB" w14:textId="77777777" w:rsidR="00AA4600" w:rsidRPr="00A36D4C" w:rsidRDefault="00AA4600" w:rsidP="00EF5078">
      <w:pPr>
        <w:pStyle w:val="Paragraphedeliste"/>
        <w:numPr>
          <w:ilvl w:val="0"/>
          <w:numId w:val="25"/>
        </w:numPr>
        <w:rPr>
          <w:lang w:val="fr-BE" w:eastAsia="en-US"/>
        </w:rPr>
      </w:pPr>
      <w:r w:rsidRPr="00A36D4C">
        <w:rPr>
          <w:lang w:val="fr-BE" w:eastAsia="en-US"/>
        </w:rPr>
        <w:t>Agents contractuels en CDI</w:t>
      </w:r>
    </w:p>
    <w:p w14:paraId="2977B0E2" w14:textId="3213641D" w:rsidR="00AA4600" w:rsidRPr="00A36D4C" w:rsidRDefault="00AA4600" w:rsidP="00EF5078">
      <w:pPr>
        <w:pStyle w:val="Paragraphedeliste"/>
        <w:numPr>
          <w:ilvl w:val="0"/>
          <w:numId w:val="25"/>
        </w:numPr>
        <w:rPr>
          <w:lang w:val="fr-BE" w:eastAsia="en-US"/>
        </w:rPr>
      </w:pPr>
      <w:r w:rsidRPr="00A36D4C">
        <w:rPr>
          <w:lang w:val="fr-BE" w:eastAsia="en-US"/>
        </w:rPr>
        <w:t>Agents contractuels en CDD</w:t>
      </w:r>
      <w:r w:rsidR="00941467" w:rsidRPr="00A36D4C">
        <w:rPr>
          <w:lang w:val="fr-BE" w:eastAsia="en-US"/>
        </w:rPr>
        <w:t xml:space="preserve"> de plus d’un an et apprentis</w:t>
      </w:r>
    </w:p>
    <w:p w14:paraId="244590DB" w14:textId="1614C07D" w:rsidR="00AA4600" w:rsidRPr="00A36D4C" w:rsidRDefault="00AA4600" w:rsidP="00EF5078">
      <w:pPr>
        <w:pStyle w:val="Paragraphedeliste"/>
        <w:numPr>
          <w:ilvl w:val="0"/>
          <w:numId w:val="25"/>
        </w:numPr>
        <w:rPr>
          <w:lang w:val="fr-BE" w:eastAsia="en-US"/>
        </w:rPr>
      </w:pPr>
      <w:r w:rsidRPr="00A36D4C">
        <w:rPr>
          <w:lang w:val="fr-BE" w:eastAsia="en-US"/>
        </w:rPr>
        <w:t>Stagiaires (</w:t>
      </w:r>
      <w:r w:rsidR="00941467" w:rsidRPr="00A36D4C">
        <w:rPr>
          <w:lang w:val="fr-BE" w:eastAsia="en-US"/>
        </w:rPr>
        <w:t>stages obligatoires ou non</w:t>
      </w:r>
      <w:r w:rsidRPr="00A36D4C">
        <w:rPr>
          <w:lang w:val="fr-BE" w:eastAsia="en-US"/>
        </w:rPr>
        <w:t>)</w:t>
      </w:r>
    </w:p>
    <w:p w14:paraId="1BD2F34F" w14:textId="4E009808" w:rsidR="00AA4600" w:rsidRPr="00A36D4C" w:rsidRDefault="00AA4600" w:rsidP="00EF5078">
      <w:pPr>
        <w:pStyle w:val="Paragraphedeliste"/>
        <w:numPr>
          <w:ilvl w:val="0"/>
          <w:numId w:val="25"/>
        </w:numPr>
        <w:rPr>
          <w:lang w:val="fr-BE" w:eastAsia="en-US"/>
        </w:rPr>
      </w:pPr>
      <w:r w:rsidRPr="00A36D4C">
        <w:rPr>
          <w:lang w:val="fr-BE" w:eastAsia="en-US"/>
        </w:rPr>
        <w:t>Emplois aidés</w:t>
      </w:r>
      <w:r w:rsidR="000B0476" w:rsidRPr="00A36D4C">
        <w:rPr>
          <w:lang w:val="fr-BE" w:eastAsia="en-US"/>
        </w:rPr>
        <w:t xml:space="preserve"> (CAE-</w:t>
      </w:r>
      <w:r w:rsidR="00015EA2" w:rsidRPr="00A36D4C">
        <w:rPr>
          <w:lang w:val="fr-BE" w:eastAsia="en-US"/>
        </w:rPr>
        <w:t xml:space="preserve">CUI, </w:t>
      </w:r>
      <w:r w:rsidR="008B7E46" w:rsidRPr="00A36D4C">
        <w:rPr>
          <w:lang w:val="fr-BE" w:eastAsia="en-US"/>
        </w:rPr>
        <w:t xml:space="preserve">PEC, </w:t>
      </w:r>
      <w:r w:rsidR="00015EA2" w:rsidRPr="00A36D4C">
        <w:rPr>
          <w:lang w:val="fr-BE" w:eastAsia="en-US"/>
        </w:rPr>
        <w:t>emplois d’avenir, PACTE)</w:t>
      </w:r>
    </w:p>
    <w:p w14:paraId="7B7B91C4" w14:textId="77777777" w:rsidR="00AA4600" w:rsidRPr="00A36D4C" w:rsidRDefault="00183936" w:rsidP="00EF5078">
      <w:pPr>
        <w:pStyle w:val="Paragraphedeliste"/>
        <w:numPr>
          <w:ilvl w:val="0"/>
          <w:numId w:val="25"/>
        </w:numPr>
        <w:rPr>
          <w:lang w:val="fr-BE" w:eastAsia="en-US"/>
        </w:rPr>
      </w:pPr>
      <w:r w:rsidRPr="00A36D4C">
        <w:rPr>
          <w:lang w:val="fr-BE" w:eastAsia="en-US"/>
        </w:rPr>
        <w:t>Volontaire</w:t>
      </w:r>
      <w:r w:rsidR="00BE6EF1" w:rsidRPr="00A36D4C">
        <w:rPr>
          <w:lang w:val="fr-BE" w:eastAsia="en-US"/>
        </w:rPr>
        <w:t>s</w:t>
      </w:r>
      <w:r w:rsidRPr="00A36D4C">
        <w:rPr>
          <w:lang w:val="fr-BE" w:eastAsia="en-US"/>
        </w:rPr>
        <w:t xml:space="preserve"> du </w:t>
      </w:r>
      <w:r w:rsidR="00AA4600" w:rsidRPr="00A36D4C">
        <w:rPr>
          <w:lang w:val="fr-BE" w:eastAsia="en-US"/>
        </w:rPr>
        <w:t>Service civique</w:t>
      </w:r>
    </w:p>
    <w:p w14:paraId="67664A52" w14:textId="77777777" w:rsidR="00993F77" w:rsidRPr="00A36D4C" w:rsidRDefault="00993F77" w:rsidP="00722A5E">
      <w:pPr>
        <w:pStyle w:val="Commentaire"/>
        <w:rPr>
          <w:sz w:val="22"/>
          <w:szCs w:val="22"/>
          <w:lang w:val="fr-BE" w:eastAsia="en-US"/>
        </w:rPr>
      </w:pPr>
    </w:p>
    <w:p w14:paraId="3707DA95" w14:textId="77777777" w:rsidR="0067723D" w:rsidRPr="00A36D4C" w:rsidRDefault="00BE527E" w:rsidP="0067723D">
      <w:pPr>
        <w:rPr>
          <w:b/>
        </w:rPr>
      </w:pPr>
      <w:r w:rsidRPr="00A36D4C">
        <w:rPr>
          <w:b/>
          <w:szCs w:val="22"/>
          <w:lang w:val="fr-BE" w:eastAsia="en-US"/>
        </w:rPr>
        <w:t>Pour les agents en CDD d’une durée inférieure à un an, les agents en CAE-CUI</w:t>
      </w:r>
      <w:r w:rsidR="008B7E46" w:rsidRPr="00A36D4C">
        <w:rPr>
          <w:b/>
          <w:szCs w:val="22"/>
          <w:lang w:val="fr-BE" w:eastAsia="en-US"/>
        </w:rPr>
        <w:t xml:space="preserve">, </w:t>
      </w:r>
      <w:r w:rsidR="00566E28" w:rsidRPr="00A36D4C">
        <w:rPr>
          <w:b/>
          <w:szCs w:val="22"/>
          <w:lang w:val="fr-BE" w:eastAsia="en-US"/>
        </w:rPr>
        <w:t>PEC</w:t>
      </w:r>
      <w:r w:rsidRPr="00A36D4C">
        <w:rPr>
          <w:b/>
          <w:szCs w:val="22"/>
          <w:lang w:val="fr-BE" w:eastAsia="en-US"/>
        </w:rPr>
        <w:t xml:space="preserve"> et les stagiaires, les demandes</w:t>
      </w:r>
      <w:r w:rsidR="00412EA5" w:rsidRPr="00A36D4C">
        <w:rPr>
          <w:b/>
          <w:szCs w:val="22"/>
          <w:lang w:val="fr-BE" w:eastAsia="en-US"/>
        </w:rPr>
        <w:t xml:space="preserve"> se font uniquement sur facture dès le début du contrat.</w:t>
      </w:r>
      <w:r w:rsidR="00047950" w:rsidRPr="00A36D4C">
        <w:rPr>
          <w:b/>
          <w:szCs w:val="22"/>
          <w:lang w:val="fr-BE" w:eastAsia="en-US"/>
        </w:rPr>
        <w:t xml:space="preserve"> </w:t>
      </w:r>
      <w:r w:rsidR="0067723D" w:rsidRPr="00A36D4C">
        <w:rPr>
          <w:b/>
        </w:rPr>
        <w:t xml:space="preserve">Dès que des contrats de courte durée ont été effectués sur la base des articles 27* ou 38*, un accord sur devis peut être établi en début de contrat. La facture devra être fournie dans un délai de deux mois. </w:t>
      </w:r>
    </w:p>
    <w:p w14:paraId="01D7F00E" w14:textId="5DA250EF" w:rsidR="00BE527E" w:rsidRPr="00A36D4C" w:rsidRDefault="00BE527E" w:rsidP="0067723D">
      <w:pPr>
        <w:rPr>
          <w:szCs w:val="22"/>
          <w:lang w:eastAsia="en-US"/>
        </w:rPr>
      </w:pPr>
    </w:p>
    <w:p w14:paraId="370B6829" w14:textId="0E527279" w:rsidR="0088170F" w:rsidRDefault="00B222EA" w:rsidP="0088170F">
      <w:pPr>
        <w:rPr>
          <w:lang w:val="fr-BE"/>
        </w:rPr>
      </w:pPr>
      <w:r>
        <w:rPr>
          <w:lang w:val="fr-BE" w:eastAsia="en-US"/>
        </w:rPr>
        <w:t xml:space="preserve">La sollicitation du </w:t>
      </w:r>
      <w:r w:rsidR="0088170F">
        <w:rPr>
          <w:lang w:val="fr-BE" w:eastAsia="en-US"/>
        </w:rPr>
        <w:t xml:space="preserve">FIPHFP </w:t>
      </w:r>
      <w:r>
        <w:rPr>
          <w:lang w:val="fr-BE" w:eastAsia="en-US"/>
        </w:rPr>
        <w:t xml:space="preserve">par un employeur public doit s’inscrire </w:t>
      </w:r>
      <w:r w:rsidR="001C1B7F">
        <w:rPr>
          <w:lang w:val="fr-BE" w:eastAsia="en-US"/>
        </w:rPr>
        <w:t xml:space="preserve">dans le respect du </w:t>
      </w:r>
      <w:r w:rsidR="001C1B7F" w:rsidRPr="001C1B7F">
        <w:rPr>
          <w:b/>
          <w:lang w:val="fr-BE" w:eastAsia="en-US"/>
        </w:rPr>
        <w:t xml:space="preserve">principe </w:t>
      </w:r>
      <w:r w:rsidR="0088170F" w:rsidRPr="00070AB5">
        <w:rPr>
          <w:b/>
          <w:lang w:val="fr-BE"/>
        </w:rPr>
        <w:t>d’aménagement raisonnable des postes de travail</w:t>
      </w:r>
      <w:r w:rsidR="0088170F">
        <w:rPr>
          <w:rStyle w:val="Appelnotedebasdep"/>
          <w:b/>
          <w:lang w:val="fr-BE"/>
        </w:rPr>
        <w:footnoteReference w:id="3"/>
      </w:r>
      <w:r w:rsidR="0088170F">
        <w:rPr>
          <w:lang w:val="fr-BE"/>
        </w:rPr>
        <w:t xml:space="preserve"> (au regard de la durée d’utilisation de l’aide, de son coût et des perspe</w:t>
      </w:r>
      <w:r w:rsidR="001C1B7F">
        <w:rPr>
          <w:lang w:val="fr-BE"/>
        </w:rPr>
        <w:t>ctives d’embauche à long terme)</w:t>
      </w:r>
      <w:r w:rsidR="0088170F">
        <w:rPr>
          <w:lang w:val="fr-BE"/>
        </w:rPr>
        <w:t>.</w:t>
      </w:r>
    </w:p>
    <w:p w14:paraId="7C18C7A4" w14:textId="77777777" w:rsidR="00EC180A" w:rsidRDefault="00981089" w:rsidP="00EF5078">
      <w:pPr>
        <w:pStyle w:val="Titre2"/>
        <w:numPr>
          <w:ilvl w:val="0"/>
          <w:numId w:val="36"/>
        </w:numPr>
        <w:ind w:left="426"/>
      </w:pPr>
      <w:bookmarkStart w:id="25" w:name="_Toc425244849"/>
      <w:bookmarkStart w:id="26" w:name="_Toc534728621"/>
      <w:r>
        <w:t xml:space="preserve">Les </w:t>
      </w:r>
      <w:r w:rsidR="00531BDF">
        <w:t>modalités d’accès aux aides</w:t>
      </w:r>
      <w:bookmarkEnd w:id="25"/>
      <w:bookmarkEnd w:id="26"/>
    </w:p>
    <w:p w14:paraId="5DAFDDE1" w14:textId="77777777" w:rsidR="00EC180A" w:rsidRPr="00CC2171" w:rsidRDefault="00EC180A" w:rsidP="00B264AF">
      <w:pPr>
        <w:pStyle w:val="Titre3"/>
        <w:numPr>
          <w:ilvl w:val="0"/>
          <w:numId w:val="75"/>
        </w:numPr>
      </w:pPr>
      <w:bookmarkStart w:id="27" w:name="_Toc425244850"/>
      <w:bookmarkStart w:id="28" w:name="_Toc534728622"/>
      <w:r w:rsidRPr="00CC2171">
        <w:t>Les modalités de sollicitation du FIPHFP</w:t>
      </w:r>
      <w:bookmarkEnd w:id="27"/>
      <w:bookmarkEnd w:id="28"/>
    </w:p>
    <w:p w14:paraId="2999BA93" w14:textId="262F4805" w:rsidR="003A721F" w:rsidRDefault="00842F63" w:rsidP="00EF5078">
      <w:pPr>
        <w:pStyle w:val="Titre3"/>
        <w:numPr>
          <w:ilvl w:val="1"/>
          <w:numId w:val="40"/>
        </w:numPr>
      </w:pPr>
      <w:bookmarkStart w:id="29" w:name="_Toc534728623"/>
      <w:r>
        <w:t xml:space="preserve">Une demande obligatoirement faite </w:t>
      </w:r>
      <w:r w:rsidR="003A721F">
        <w:t>par les employeurs publics.</w:t>
      </w:r>
      <w:bookmarkEnd w:id="29"/>
    </w:p>
    <w:p w14:paraId="3EDFF1F5" w14:textId="77777777" w:rsidR="00EC180A" w:rsidRDefault="00EC180A" w:rsidP="00EC180A">
      <w:pPr>
        <w:rPr>
          <w:lang w:val="fr-BE" w:eastAsia="en-US"/>
        </w:rPr>
      </w:pPr>
      <w:r>
        <w:rPr>
          <w:lang w:val="fr-BE" w:eastAsia="en-US"/>
        </w:rPr>
        <w:t xml:space="preserve">Les employeurs publics peuvent solliciter les financements </w:t>
      </w:r>
      <w:r w:rsidR="00981089">
        <w:rPr>
          <w:lang w:val="fr-BE" w:eastAsia="en-US"/>
        </w:rPr>
        <w:t xml:space="preserve">directs </w:t>
      </w:r>
      <w:r>
        <w:rPr>
          <w:lang w:val="fr-BE" w:eastAsia="en-US"/>
        </w:rPr>
        <w:t xml:space="preserve">du FIPHFP </w:t>
      </w:r>
      <w:r w:rsidRPr="00E406AB">
        <w:rPr>
          <w:b/>
          <w:lang w:val="fr-BE" w:eastAsia="en-US"/>
        </w:rPr>
        <w:t>de deux manières</w:t>
      </w:r>
      <w:r>
        <w:rPr>
          <w:lang w:val="fr-BE" w:eastAsia="en-US"/>
        </w:rPr>
        <w:t xml:space="preserve"> : </w:t>
      </w:r>
    </w:p>
    <w:p w14:paraId="30520917" w14:textId="77777777" w:rsidR="00EC180A" w:rsidRDefault="00EC180A" w:rsidP="00EF4622">
      <w:pPr>
        <w:pStyle w:val="Paragraphedeliste"/>
        <w:numPr>
          <w:ilvl w:val="0"/>
          <w:numId w:val="8"/>
        </w:numPr>
        <w:jc w:val="both"/>
        <w:rPr>
          <w:lang w:val="fr-BE" w:eastAsia="en-US"/>
        </w:rPr>
      </w:pPr>
      <w:r w:rsidRPr="00E406AB">
        <w:rPr>
          <w:b/>
          <w:u w:val="single"/>
          <w:lang w:val="fr-BE" w:eastAsia="en-US"/>
        </w:rPr>
        <w:t>Via la e-plateforme</w:t>
      </w:r>
      <w:r>
        <w:rPr>
          <w:lang w:val="fr-BE" w:eastAsia="en-US"/>
        </w:rPr>
        <w:t>, ouverte à l’ensemble des employeurs publics quelle que soit leur taille et dès lors où ils n’ont pas contractualisé de convention ;</w:t>
      </w:r>
    </w:p>
    <w:p w14:paraId="56337CF6" w14:textId="623B2451" w:rsidR="00EC180A" w:rsidRPr="001C1B7F" w:rsidRDefault="00EC180A" w:rsidP="00EF4622">
      <w:pPr>
        <w:pStyle w:val="Paragraphedeliste"/>
        <w:numPr>
          <w:ilvl w:val="0"/>
          <w:numId w:val="8"/>
        </w:numPr>
        <w:jc w:val="both"/>
        <w:rPr>
          <w:lang w:val="fr-BE" w:eastAsia="en-US"/>
        </w:rPr>
      </w:pPr>
      <w:r w:rsidRPr="001C1B7F">
        <w:rPr>
          <w:b/>
          <w:u w:val="single"/>
          <w:lang w:val="fr-BE" w:eastAsia="en-US"/>
        </w:rPr>
        <w:t>Via la contractualisation d’un projet</w:t>
      </w:r>
      <w:r w:rsidRPr="001C1B7F">
        <w:rPr>
          <w:u w:val="single"/>
          <w:lang w:val="fr-BE" w:eastAsia="en-US"/>
        </w:rPr>
        <w:t xml:space="preserve"> </w:t>
      </w:r>
      <w:r w:rsidRPr="001C1B7F">
        <w:rPr>
          <w:b/>
          <w:u w:val="single"/>
          <w:lang w:val="fr-BE" w:eastAsia="en-US"/>
        </w:rPr>
        <w:t>pluriannuel</w:t>
      </w:r>
      <w:r w:rsidR="0090326D" w:rsidRPr="001C1B7F">
        <w:rPr>
          <w:b/>
          <w:u w:val="single"/>
          <w:lang w:val="fr-BE" w:eastAsia="en-US"/>
        </w:rPr>
        <w:t xml:space="preserve"> entre l’employeur et le FIPHFP</w:t>
      </w:r>
      <w:r w:rsidR="00053196">
        <w:rPr>
          <w:b/>
          <w:u w:val="single"/>
          <w:lang w:val="fr-BE" w:eastAsia="en-US"/>
        </w:rPr>
        <w:t>.</w:t>
      </w:r>
    </w:p>
    <w:p w14:paraId="50D399D7" w14:textId="5F78E329" w:rsidR="0067723D" w:rsidRDefault="00981089" w:rsidP="0038772E">
      <w:pPr>
        <w:spacing w:before="120"/>
      </w:pPr>
      <w:r w:rsidRPr="009447F3">
        <w:t xml:space="preserve">Par ailleurs, les employeurs ont également accès à des prestations co-financées par le FIPHFP </w:t>
      </w:r>
      <w:r w:rsidR="007727EA" w:rsidRPr="009447F3">
        <w:t>dans le cadre de partenariats.</w:t>
      </w:r>
    </w:p>
    <w:p w14:paraId="3BAF83F8" w14:textId="77777777" w:rsidR="0067723D" w:rsidRPr="0067723D" w:rsidRDefault="0067723D" w:rsidP="0038772E">
      <w:pPr>
        <w:spacing w:before="120"/>
        <w:rPr>
          <w:sz w:val="2"/>
          <w:szCs w:val="2"/>
        </w:rPr>
      </w:pPr>
    </w:p>
    <w:p w14:paraId="6C7F642E" w14:textId="77777777" w:rsidR="0067723D" w:rsidRPr="00A36D4C" w:rsidRDefault="0067723D" w:rsidP="0067723D">
      <w:pPr>
        <w:rPr>
          <w:sz w:val="18"/>
          <w:szCs w:val="18"/>
        </w:rPr>
      </w:pPr>
      <w:r w:rsidRPr="00A36D4C">
        <w:rPr>
          <w:sz w:val="18"/>
          <w:szCs w:val="18"/>
        </w:rPr>
        <w:t xml:space="preserve">*Article 27 </w:t>
      </w:r>
      <w:r w:rsidRPr="00A36D4C">
        <w:rPr>
          <w:rStyle w:val="lev"/>
          <w:rFonts w:eastAsiaTheme="majorEastAsia"/>
          <w:sz w:val="18"/>
          <w:szCs w:val="18"/>
        </w:rPr>
        <w:t xml:space="preserve">de la loi n° 84-53 du 26 janvier 1984 modifiée portant dispositions statutaires relatives à la fonction publique de l’Etat. </w:t>
      </w:r>
    </w:p>
    <w:p w14:paraId="3D188665" w14:textId="4BB38FC7" w:rsidR="0067723D" w:rsidRPr="00A36D4C" w:rsidRDefault="0067723D" w:rsidP="0067723D">
      <w:pPr>
        <w:rPr>
          <w:rStyle w:val="lev"/>
          <w:rFonts w:eastAsiaTheme="majorEastAsia"/>
          <w:sz w:val="18"/>
          <w:szCs w:val="18"/>
        </w:rPr>
      </w:pPr>
      <w:r w:rsidRPr="00A36D4C">
        <w:rPr>
          <w:sz w:val="18"/>
          <w:szCs w:val="18"/>
        </w:rPr>
        <w:t>*A</w:t>
      </w:r>
      <w:r w:rsidRPr="00A36D4C">
        <w:rPr>
          <w:rStyle w:val="lev"/>
          <w:rFonts w:eastAsiaTheme="majorEastAsia"/>
          <w:sz w:val="18"/>
          <w:szCs w:val="18"/>
        </w:rPr>
        <w:t>rticle 38 de la loi n° 84-53 du 26 janvier 1984 modifiée portant dispositions statutaires relatives à la fonction publique territoriale</w:t>
      </w:r>
    </w:p>
    <w:p w14:paraId="4DDFC779" w14:textId="31A2F959" w:rsidR="003A721F" w:rsidRDefault="003A721F" w:rsidP="00EF5078">
      <w:pPr>
        <w:pStyle w:val="Titre3"/>
        <w:numPr>
          <w:ilvl w:val="1"/>
          <w:numId w:val="40"/>
        </w:numPr>
      </w:pPr>
      <w:bookmarkStart w:id="30" w:name="_Toc534728624"/>
      <w:r>
        <w:t xml:space="preserve">La </w:t>
      </w:r>
      <w:r w:rsidR="00935D74">
        <w:t xml:space="preserve">possibilité pour un agent de </w:t>
      </w:r>
      <w:r>
        <w:t>saisi</w:t>
      </w:r>
      <w:r w:rsidR="00935D74">
        <w:t>r le FIPHFP</w:t>
      </w:r>
      <w:r>
        <w:t>.</w:t>
      </w:r>
      <w:bookmarkEnd w:id="30"/>
    </w:p>
    <w:p w14:paraId="69373389" w14:textId="7A79F9FB" w:rsidR="00CD271D" w:rsidRPr="00CD271D" w:rsidRDefault="00CD271D" w:rsidP="00CD271D">
      <w:r>
        <w:t xml:space="preserve">Les modalités de saisine du </w:t>
      </w:r>
      <w:r w:rsidR="00015EA2">
        <w:t>f</w:t>
      </w:r>
      <w:r>
        <w:t xml:space="preserve">onds par un agent sont précisées sur le site du FIPHFP dans l’espace </w:t>
      </w:r>
    </w:p>
    <w:p w14:paraId="1179ED7E" w14:textId="5F4EE065" w:rsidR="00CD271D" w:rsidRDefault="00CD271D" w:rsidP="00CD271D">
      <w:r w:rsidRPr="00CD271D">
        <w:t>Au service des personnes/ Demande d'information personne en situation de handicap</w:t>
      </w:r>
      <w:r>
        <w:t>.</w:t>
      </w:r>
    </w:p>
    <w:p w14:paraId="0D98C182" w14:textId="77777777" w:rsidR="00CD271D" w:rsidRDefault="00CD271D" w:rsidP="003A721F"/>
    <w:p w14:paraId="3986F9BC" w14:textId="1EE3F822" w:rsidR="008554E3" w:rsidRPr="00F577C4" w:rsidRDefault="009146D9" w:rsidP="003A721F">
      <w:pPr>
        <w:rPr>
          <w:u w:val="single"/>
        </w:rPr>
      </w:pPr>
      <w:r w:rsidRPr="00F577C4">
        <w:t>Les agents reconnus travailleurs handicapés peuvent saisir le fonds d’une demande de financement</w:t>
      </w:r>
      <w:r w:rsidR="00A73CE3">
        <w:t>.</w:t>
      </w:r>
      <w:r w:rsidRPr="00F577C4">
        <w:t xml:space="preserve"> </w:t>
      </w:r>
      <w:r w:rsidR="00203AFF" w:rsidRPr="00F577C4">
        <w:t xml:space="preserve">Il </w:t>
      </w:r>
      <w:r w:rsidR="00CE7DA6" w:rsidRPr="00F577C4">
        <w:t>est</w:t>
      </w:r>
      <w:r w:rsidR="00715275" w:rsidRPr="00F577C4">
        <w:t xml:space="preserve"> </w:t>
      </w:r>
      <w:r w:rsidRPr="00F577C4">
        <w:t>toutefois préférable</w:t>
      </w:r>
      <w:r w:rsidR="00715275" w:rsidRPr="00F577C4">
        <w:t xml:space="preserve"> d’informer au préalable l’employeur de votre demande</w:t>
      </w:r>
      <w:r w:rsidR="00203AFF" w:rsidRPr="00F577C4">
        <w:t xml:space="preserve">. </w:t>
      </w:r>
      <w:r w:rsidR="00203AFF" w:rsidRPr="00F577C4">
        <w:rPr>
          <w:u w:val="single"/>
        </w:rPr>
        <w:t>Les aides du FIPHFP sont en effet systématiquement versées à l’employeur qui en fait la demande.</w:t>
      </w:r>
    </w:p>
    <w:p w14:paraId="6ED9F807" w14:textId="2B4E3407" w:rsidR="003A721F" w:rsidRPr="00203AFF" w:rsidRDefault="003A721F" w:rsidP="003A721F">
      <w:r w:rsidRPr="00203AFF">
        <w:t xml:space="preserve">Toutefois les agents reconnus travailleurs </w:t>
      </w:r>
      <w:r w:rsidR="00A73CE3">
        <w:t>en situation de handicap</w:t>
      </w:r>
      <w:r w:rsidRPr="00203AFF">
        <w:t xml:space="preserve"> peuvent saisir le fonds d’une demande de financement pour les actions suivantes</w:t>
      </w:r>
      <w:r w:rsidR="008554E3" w:rsidRPr="00203AFF">
        <w:t> :</w:t>
      </w:r>
    </w:p>
    <w:p w14:paraId="412A2C99" w14:textId="77777777" w:rsidR="008554E3" w:rsidRPr="008554E3" w:rsidRDefault="008554E3" w:rsidP="003A721F">
      <w:pPr>
        <w:rPr>
          <w:highlight w:val="yellow"/>
        </w:rPr>
      </w:pPr>
    </w:p>
    <w:p w14:paraId="04E66C0E" w14:textId="64CB5104" w:rsidR="008554E3" w:rsidRDefault="008554E3" w:rsidP="003A721F">
      <w:r>
        <w:t>- Les aménagements des postes de travail et les études y afférentes effectués avec le concours du médecin chargé de la prévention ou du médecin du travail et des instances compétentes en matière d'hygiène, de sécurité et d</w:t>
      </w:r>
      <w:r w:rsidR="003A398E">
        <w:t>e conditions de travail :</w:t>
      </w:r>
    </w:p>
    <w:p w14:paraId="66F0047B" w14:textId="03B1539D" w:rsidR="003A398E" w:rsidRDefault="008B7E46" w:rsidP="00B264AF">
      <w:pPr>
        <w:pStyle w:val="Paragraphedeliste"/>
        <w:numPr>
          <w:ilvl w:val="0"/>
          <w:numId w:val="73"/>
        </w:numPr>
      </w:pPr>
      <w:r>
        <w:t xml:space="preserve">Aménagement/adaptation </w:t>
      </w:r>
      <w:r w:rsidR="003A398E">
        <w:t>de l’environnement de travail,</w:t>
      </w:r>
    </w:p>
    <w:p w14:paraId="2140BBFD" w14:textId="687D5ADD" w:rsidR="003A398E" w:rsidRDefault="003A398E" w:rsidP="00B264AF">
      <w:pPr>
        <w:pStyle w:val="Paragraphedeliste"/>
        <w:numPr>
          <w:ilvl w:val="0"/>
          <w:numId w:val="73"/>
        </w:numPr>
      </w:pPr>
      <w:r>
        <w:t>Etude ergonomique du poste de travail et analyse de la situation de travail,</w:t>
      </w:r>
    </w:p>
    <w:p w14:paraId="57727E32" w14:textId="0BA2D519" w:rsidR="003A398E" w:rsidRDefault="003A398E" w:rsidP="00B264AF">
      <w:pPr>
        <w:pStyle w:val="Paragraphedeliste"/>
        <w:numPr>
          <w:ilvl w:val="0"/>
          <w:numId w:val="73"/>
        </w:numPr>
      </w:pPr>
      <w:r>
        <w:t>Aménagement du véhicule personnel,</w:t>
      </w:r>
    </w:p>
    <w:p w14:paraId="2BDE5655" w14:textId="24617ACC" w:rsidR="003A398E" w:rsidRDefault="003A398E" w:rsidP="00B264AF">
      <w:pPr>
        <w:pStyle w:val="Paragraphedeliste"/>
        <w:numPr>
          <w:ilvl w:val="0"/>
          <w:numId w:val="73"/>
        </w:numPr>
      </w:pPr>
      <w:r>
        <w:t>Télétravail,</w:t>
      </w:r>
    </w:p>
    <w:p w14:paraId="00D5C7E0" w14:textId="792445B7" w:rsidR="003A398E" w:rsidRDefault="003A398E" w:rsidP="00B264AF">
      <w:pPr>
        <w:pStyle w:val="Paragraphedeliste"/>
        <w:numPr>
          <w:ilvl w:val="0"/>
          <w:numId w:val="73"/>
        </w:numPr>
      </w:pPr>
      <w:r>
        <w:t>Accessibilité au poste de travail ;</w:t>
      </w:r>
    </w:p>
    <w:p w14:paraId="3DCCC368" w14:textId="03C9F4CF" w:rsidR="00CE7DA6" w:rsidRDefault="008554E3" w:rsidP="003A721F">
      <w:r>
        <w:t xml:space="preserve">- Les rémunérations versées aux agents chargés d'accompagner une personne </w:t>
      </w:r>
      <w:r w:rsidR="00A73CE3">
        <w:t>en situation de handicap</w:t>
      </w:r>
      <w:r>
        <w:t xml:space="preserve"> dans l'exercice de ses fonctions professionnelles ou les prestations équivalentes servies par des organismes de droit privé</w:t>
      </w:r>
      <w:r w:rsidR="00CE7DA6">
        <w:t xml:space="preserve"> : </w:t>
      </w:r>
    </w:p>
    <w:p w14:paraId="63750003" w14:textId="70166FD4" w:rsidR="00CE7DA6" w:rsidRDefault="00CE7DA6" w:rsidP="00B264AF">
      <w:pPr>
        <w:pStyle w:val="Paragraphedeliste"/>
        <w:numPr>
          <w:ilvl w:val="0"/>
          <w:numId w:val="72"/>
        </w:numPr>
        <w:spacing w:after="160" w:line="252" w:lineRule="auto"/>
        <w:contextualSpacing/>
      </w:pPr>
      <w:r>
        <w:t>Interprète en langue des signes,</w:t>
      </w:r>
      <w:r w:rsidR="003A398E">
        <w:t xml:space="preserve"> codeur, </w:t>
      </w:r>
      <w:r>
        <w:t>transcripteur,</w:t>
      </w:r>
    </w:p>
    <w:p w14:paraId="1A8E5759" w14:textId="0A516326" w:rsidR="00CE7DA6" w:rsidRDefault="00CE7DA6" w:rsidP="00B264AF">
      <w:pPr>
        <w:pStyle w:val="Paragraphedeliste"/>
        <w:numPr>
          <w:ilvl w:val="0"/>
          <w:numId w:val="72"/>
        </w:numPr>
        <w:spacing w:after="160" w:line="252" w:lineRule="auto"/>
        <w:contextualSpacing/>
      </w:pPr>
      <w:r>
        <w:t xml:space="preserve">Auxiliaires de vie accompagnant une personne </w:t>
      </w:r>
      <w:r w:rsidR="00A73CE3">
        <w:t>en situation de handicap</w:t>
      </w:r>
      <w:r w:rsidR="003A1240">
        <w:t xml:space="preserve"> en milieu professionnel</w:t>
      </w:r>
      <w:r>
        <w:t xml:space="preserve"> pour ses activités professionnelles,</w:t>
      </w:r>
    </w:p>
    <w:p w14:paraId="544694B6" w14:textId="73C43C90" w:rsidR="008554E3" w:rsidRDefault="00CE7DA6" w:rsidP="00B264AF">
      <w:pPr>
        <w:pStyle w:val="Paragraphedeliste"/>
        <w:numPr>
          <w:ilvl w:val="0"/>
          <w:numId w:val="72"/>
        </w:numPr>
        <w:spacing w:after="160" w:line="252" w:lineRule="auto"/>
        <w:contextualSpacing/>
      </w:pPr>
      <w:r>
        <w:t xml:space="preserve">Auxiliaires de vie accompagnant une personne </w:t>
      </w:r>
      <w:r w:rsidR="00A73CE3">
        <w:t xml:space="preserve">en situation de handicap </w:t>
      </w:r>
      <w:r w:rsidR="003A1240">
        <w:t>en milieu professionnel</w:t>
      </w:r>
      <w:r>
        <w:t xml:space="preserve"> pour </w:t>
      </w:r>
      <w:r w:rsidR="003A398E">
        <w:t xml:space="preserve">les actes de la vie </w:t>
      </w:r>
      <w:r w:rsidR="008B7E46">
        <w:t>quotidienne ;</w:t>
      </w:r>
    </w:p>
    <w:p w14:paraId="77478695" w14:textId="0DC63336" w:rsidR="003A721F" w:rsidRDefault="008554E3" w:rsidP="003A721F">
      <w:r>
        <w:t xml:space="preserve">- La formation et l'information des travailleurs </w:t>
      </w:r>
      <w:r w:rsidR="00A73CE3">
        <w:t>en situation de handicap</w:t>
      </w:r>
      <w:r>
        <w:t>.</w:t>
      </w:r>
    </w:p>
    <w:p w14:paraId="08E5106F" w14:textId="77777777" w:rsidR="008554E3" w:rsidRPr="008554E3" w:rsidRDefault="008554E3" w:rsidP="003A721F">
      <w:pPr>
        <w:rPr>
          <w:highlight w:val="yellow"/>
        </w:rPr>
      </w:pPr>
    </w:p>
    <w:p w14:paraId="3B4C9E57" w14:textId="77777777" w:rsidR="00004C7A" w:rsidRDefault="008554E3" w:rsidP="003A721F">
      <w:r w:rsidRPr="00E76748">
        <w:t>L’agent doit produire à l’appui de sa demande</w:t>
      </w:r>
      <w:r w:rsidR="00004C7A">
        <w:t> :</w:t>
      </w:r>
    </w:p>
    <w:p w14:paraId="4B3F4085" w14:textId="089E464D" w:rsidR="00004C7A" w:rsidRPr="00004C7A" w:rsidRDefault="003A721F" w:rsidP="00004C7A">
      <w:pPr>
        <w:numPr>
          <w:ilvl w:val="0"/>
          <w:numId w:val="3"/>
        </w:numPr>
        <w:spacing w:after="60"/>
        <w:ind w:hanging="357"/>
        <w:rPr>
          <w:szCs w:val="22"/>
        </w:rPr>
      </w:pPr>
      <w:r w:rsidRPr="00004C7A">
        <w:rPr>
          <w:szCs w:val="22"/>
        </w:rPr>
        <w:t xml:space="preserve">une pièce justifiant de </w:t>
      </w:r>
      <w:r w:rsidR="008554E3" w:rsidRPr="00004C7A">
        <w:rPr>
          <w:szCs w:val="22"/>
        </w:rPr>
        <w:t>son</w:t>
      </w:r>
      <w:r w:rsidRPr="00004C7A">
        <w:rPr>
          <w:szCs w:val="22"/>
        </w:rPr>
        <w:t xml:space="preserve"> handicap au sens de l’article L. 5212-13 du code du travail</w:t>
      </w:r>
      <w:r w:rsidR="00004C7A">
        <w:rPr>
          <w:szCs w:val="22"/>
        </w:rPr>
        <w:t xml:space="preserve"> (Cf tableau des justificatifs page 10)</w:t>
      </w:r>
      <w:r w:rsidR="00004C7A" w:rsidRPr="00004C7A">
        <w:rPr>
          <w:szCs w:val="22"/>
        </w:rPr>
        <w:t>,</w:t>
      </w:r>
    </w:p>
    <w:p w14:paraId="53A3B5D6" w14:textId="3AFB9AAA" w:rsidR="003A721F" w:rsidRPr="00004C7A" w:rsidRDefault="003A721F" w:rsidP="00004C7A">
      <w:pPr>
        <w:numPr>
          <w:ilvl w:val="0"/>
          <w:numId w:val="3"/>
        </w:numPr>
        <w:spacing w:after="60"/>
        <w:ind w:hanging="357"/>
        <w:rPr>
          <w:szCs w:val="22"/>
        </w:rPr>
      </w:pPr>
      <w:r w:rsidRPr="00004C7A">
        <w:rPr>
          <w:szCs w:val="22"/>
        </w:rPr>
        <w:t xml:space="preserve">une pièce justifiant de </w:t>
      </w:r>
      <w:r w:rsidR="008554E3" w:rsidRPr="00004C7A">
        <w:rPr>
          <w:szCs w:val="22"/>
        </w:rPr>
        <w:t>sa</w:t>
      </w:r>
      <w:r w:rsidRPr="00004C7A">
        <w:rPr>
          <w:szCs w:val="22"/>
        </w:rPr>
        <w:t xml:space="preserve"> rémunération par </w:t>
      </w:r>
      <w:r w:rsidR="008554E3" w:rsidRPr="00004C7A">
        <w:rPr>
          <w:szCs w:val="22"/>
        </w:rPr>
        <w:t xml:space="preserve">un </w:t>
      </w:r>
      <w:r w:rsidRPr="00004C7A">
        <w:rPr>
          <w:szCs w:val="22"/>
        </w:rPr>
        <w:t>employeur public</w:t>
      </w:r>
      <w:r w:rsidR="008554E3" w:rsidRPr="00004C7A">
        <w:rPr>
          <w:szCs w:val="22"/>
        </w:rPr>
        <w:t xml:space="preserve"> relevant du Fonds</w:t>
      </w:r>
      <w:r w:rsidR="00004C7A">
        <w:rPr>
          <w:szCs w:val="22"/>
        </w:rPr>
        <w:t xml:space="preserve"> (dernière fiche de paie)</w:t>
      </w:r>
      <w:r w:rsidRPr="00004C7A">
        <w:rPr>
          <w:szCs w:val="22"/>
        </w:rPr>
        <w:t>.</w:t>
      </w:r>
    </w:p>
    <w:p w14:paraId="46EF55A7" w14:textId="77777777" w:rsidR="00004C7A" w:rsidRPr="00203AFF" w:rsidRDefault="00004C7A" w:rsidP="003A721F">
      <w:pPr>
        <w:rPr>
          <w:highlight w:val="yellow"/>
        </w:rPr>
      </w:pPr>
    </w:p>
    <w:p w14:paraId="0E674E34" w14:textId="60CA2C8A" w:rsidR="003A721F" w:rsidRPr="00E76748" w:rsidRDefault="003A721F" w:rsidP="003A721F">
      <w:r w:rsidRPr="00E76748">
        <w:t xml:space="preserve">Le </w:t>
      </w:r>
      <w:r w:rsidR="00DF4C5C">
        <w:t>F</w:t>
      </w:r>
      <w:r w:rsidRPr="00E76748">
        <w:t>onds procède à l’examen de la recevabilit</w:t>
      </w:r>
      <w:r w:rsidR="008554E3" w:rsidRPr="00E76748">
        <w:t>é de la demande de financement.</w:t>
      </w:r>
    </w:p>
    <w:p w14:paraId="2C2FE6A7" w14:textId="0C71774D" w:rsidR="003A721F" w:rsidRPr="00E76748" w:rsidRDefault="003A721F" w:rsidP="003A721F">
      <w:r w:rsidRPr="00E76748">
        <w:t>Si la demande n’est pas recevable, i</w:t>
      </w:r>
      <w:r w:rsidR="008554E3" w:rsidRPr="00E76748">
        <w:t>l informe l’agent de son rejet.</w:t>
      </w:r>
    </w:p>
    <w:p w14:paraId="3C6FAA38" w14:textId="77777777" w:rsidR="003A721F" w:rsidRPr="00203AFF" w:rsidRDefault="003A721F" w:rsidP="008554E3">
      <w:pPr>
        <w:rPr>
          <w:highlight w:val="yellow"/>
        </w:rPr>
      </w:pPr>
    </w:p>
    <w:p w14:paraId="44B04C44" w14:textId="432ADE40" w:rsidR="003A721F" w:rsidRPr="00ED50D4" w:rsidRDefault="003A721F" w:rsidP="008554E3">
      <w:r w:rsidRPr="00E76748">
        <w:t>Si la demande est recevable, il la transmet à l’employeur de l’agent en lui précisant les conditions d’attribution du financement. Il informe</w:t>
      </w:r>
      <w:r w:rsidR="008554E3" w:rsidRPr="00E76748">
        <w:t xml:space="preserve"> l’agent de cette transmission.</w:t>
      </w:r>
      <w:r w:rsidR="009146D9">
        <w:t xml:space="preserve"> </w:t>
      </w:r>
      <w:r w:rsidR="009146D9" w:rsidRPr="00ED50D4">
        <w:rPr>
          <w:u w:val="single"/>
        </w:rPr>
        <w:t>La décision de recevabilité notifiée à l’employeur ne vaut pas obligation de faire.</w:t>
      </w:r>
    </w:p>
    <w:p w14:paraId="75F74772" w14:textId="77777777" w:rsidR="009146D9" w:rsidRDefault="009146D9" w:rsidP="008554E3"/>
    <w:p w14:paraId="5141004F" w14:textId="6E7E4934" w:rsidR="003A721F" w:rsidRDefault="003A721F" w:rsidP="003A721F">
      <w:r w:rsidRPr="00E76748">
        <w:t>L’employeur procède à l’instruction de la demande et fait connaître au fonds la possibilité de réalisation de l’action dont le financement a été sollicité par l’agent auprès du fonds.</w:t>
      </w:r>
    </w:p>
    <w:p w14:paraId="20AC60E5" w14:textId="77777777" w:rsidR="008554E3" w:rsidRPr="00ED50D4" w:rsidRDefault="008554E3" w:rsidP="003A721F"/>
    <w:p w14:paraId="3180051A" w14:textId="5381C146" w:rsidR="009146D9" w:rsidRPr="00ED50D4" w:rsidRDefault="009146D9" w:rsidP="003A721F">
      <w:r w:rsidRPr="00ED50D4">
        <w:t xml:space="preserve">Le FIPHFP </w:t>
      </w:r>
      <w:r w:rsidR="008D3386" w:rsidRPr="00ED50D4">
        <w:t>informe l’agent des suites données à son dossier.</w:t>
      </w:r>
    </w:p>
    <w:p w14:paraId="33E084AE" w14:textId="77777777" w:rsidR="008D3386" w:rsidRPr="00ED50D4" w:rsidRDefault="008D3386" w:rsidP="003A721F">
      <w:pPr>
        <w:rPr>
          <w:b/>
          <w:u w:val="single"/>
        </w:rPr>
      </w:pPr>
    </w:p>
    <w:p w14:paraId="3175D0E4" w14:textId="77777777" w:rsidR="00EC180A" w:rsidRPr="00CC2171" w:rsidRDefault="00EC180A" w:rsidP="00CC2171">
      <w:pPr>
        <w:pStyle w:val="Titre3"/>
      </w:pPr>
      <w:bookmarkStart w:id="31" w:name="_Toc425244851"/>
      <w:bookmarkStart w:id="32" w:name="_Toc534728625"/>
      <w:r w:rsidRPr="00CC2171">
        <w:t>Les montants « planchers »</w:t>
      </w:r>
      <w:bookmarkEnd w:id="31"/>
      <w:bookmarkEnd w:id="32"/>
    </w:p>
    <w:p w14:paraId="0FDB878F" w14:textId="5175FBFF" w:rsidR="00890BB0" w:rsidRDefault="00EC180A" w:rsidP="00EC180A">
      <w:r>
        <w:t xml:space="preserve">Le FIPHFP ne prend pas à sa charge les demandes de financement </w:t>
      </w:r>
      <w:r w:rsidRPr="0050460D">
        <w:rPr>
          <w:b/>
          <w:u w:val="single"/>
        </w:rPr>
        <w:t xml:space="preserve">dont le coût total </w:t>
      </w:r>
      <w:r w:rsidR="00482A12" w:rsidRPr="0050460D">
        <w:rPr>
          <w:b/>
          <w:u w:val="single"/>
        </w:rPr>
        <w:t xml:space="preserve">par bénéficiaire ne dépasse </w:t>
      </w:r>
      <w:r w:rsidR="0090326D" w:rsidRPr="0050460D">
        <w:rPr>
          <w:b/>
          <w:u w:val="single"/>
        </w:rPr>
        <w:t xml:space="preserve">pas </w:t>
      </w:r>
      <w:r w:rsidR="00CF50C2" w:rsidRPr="0050460D">
        <w:rPr>
          <w:b/>
          <w:u w:val="single"/>
        </w:rPr>
        <w:t>2</w:t>
      </w:r>
      <w:r w:rsidRPr="0050460D">
        <w:rPr>
          <w:b/>
          <w:u w:val="single"/>
        </w:rPr>
        <w:t>00€</w:t>
      </w:r>
      <w:r w:rsidR="00482A12" w:rsidRPr="0050460D">
        <w:rPr>
          <w:b/>
          <w:u w:val="single"/>
        </w:rPr>
        <w:t xml:space="preserve"> TTC</w:t>
      </w:r>
      <w:r>
        <w:t xml:space="preserve">. </w:t>
      </w:r>
      <w:r w:rsidR="0090326D">
        <w:t>Il est en effet attendu que l’employeur prenne à sa charge le</w:t>
      </w:r>
      <w:r w:rsidR="00482A12">
        <w:t xml:space="preserve">s dépenses d’un faible montant </w:t>
      </w:r>
      <w:r w:rsidR="00482A12">
        <w:rPr>
          <w:lang w:val="fr-BE"/>
        </w:rPr>
        <w:t>au titre de l’amélioration des conditions de travail et de la responsabil</w:t>
      </w:r>
      <w:r w:rsidR="00F43D62">
        <w:rPr>
          <w:lang w:val="fr-BE"/>
        </w:rPr>
        <w:t>ité sociétale des entreprises.</w:t>
      </w:r>
    </w:p>
    <w:p w14:paraId="5D156A6A" w14:textId="3A8C47CB" w:rsidR="00940D58" w:rsidRPr="00176224" w:rsidRDefault="00940D58" w:rsidP="00533A91">
      <w:pPr>
        <w:pStyle w:val="Titre3"/>
        <w:spacing w:before="240" w:after="240"/>
        <w:ind w:left="357" w:hanging="357"/>
      </w:pPr>
      <w:bookmarkStart w:id="33" w:name="_Toc534728626"/>
      <w:bookmarkStart w:id="34" w:name="_Toc425244852"/>
      <w:r w:rsidRPr="00176224">
        <w:t>Le montant « plafond »</w:t>
      </w:r>
      <w:bookmarkEnd w:id="33"/>
    </w:p>
    <w:p w14:paraId="353E710E" w14:textId="77777777" w:rsidR="00940D58" w:rsidRPr="00176224" w:rsidRDefault="00940D58" w:rsidP="001D5CA8">
      <w:pPr>
        <w:spacing w:after="60"/>
        <w:rPr>
          <w:b/>
          <w:lang w:val="fr-BE"/>
        </w:rPr>
      </w:pPr>
      <w:r w:rsidRPr="00176224">
        <w:rPr>
          <w:lang w:val="fr-BE"/>
        </w:rPr>
        <w:t xml:space="preserve">Le comité national du FIPHFP lors de sa séance du 16 mars 2017 a décidé de </w:t>
      </w:r>
      <w:r w:rsidRPr="00176224">
        <w:rPr>
          <w:b/>
          <w:lang w:val="fr-BE"/>
        </w:rPr>
        <w:t>limiter à 100.000€ les financements (hors programme accessibilité et numérique) pouvant être mobilisés par un employeur sur la plateforme e-service sur une période glissante de référence de 3 ans.</w:t>
      </w:r>
    </w:p>
    <w:p w14:paraId="3783F224" w14:textId="77777777" w:rsidR="00940D58" w:rsidRPr="00176224" w:rsidRDefault="00940D58" w:rsidP="00940D58">
      <w:pPr>
        <w:rPr>
          <w:lang w:val="fr-BE"/>
        </w:rPr>
      </w:pPr>
      <w:r w:rsidRPr="00176224">
        <w:rPr>
          <w:lang w:val="fr-BE"/>
        </w:rPr>
        <w:t xml:space="preserve">La date de début de période de référence a été fixée au </w:t>
      </w:r>
      <w:r w:rsidRPr="00176224">
        <w:rPr>
          <w:b/>
          <w:u w:val="single"/>
          <w:lang w:val="fr-BE"/>
        </w:rPr>
        <w:t>1er janvier 2016</w:t>
      </w:r>
      <w:r w:rsidRPr="00176224">
        <w:rPr>
          <w:lang w:val="fr-BE"/>
        </w:rPr>
        <w:t>.</w:t>
      </w:r>
    </w:p>
    <w:p w14:paraId="5BED1090" w14:textId="77777777" w:rsidR="00940D58" w:rsidRPr="00176224" w:rsidRDefault="00940D58" w:rsidP="001D5CA8">
      <w:pPr>
        <w:spacing w:before="60" w:after="120"/>
        <w:rPr>
          <w:lang w:val="fr-BE"/>
        </w:rPr>
      </w:pPr>
      <w:r w:rsidRPr="00176224">
        <w:rPr>
          <w:lang w:val="fr-BE"/>
        </w:rPr>
        <w:t xml:space="preserve">Pour les employeurs ayant déjà dépassé ce plafond, les demandes pourront être saisies jusqu’au 30 juin 2017 et ne devront concerner que des actions réalisées et facturées (plus de demande sur devis). A partir du 1er juillet 2017, les demandes ne seront plus prises en compte, même si la facture est antérieure à cette date. </w:t>
      </w:r>
    </w:p>
    <w:p w14:paraId="5A32A42B" w14:textId="30A15B13" w:rsidR="00940D58" w:rsidRPr="00176224" w:rsidRDefault="00940D58" w:rsidP="007612E3">
      <w:pPr>
        <w:spacing w:after="120"/>
        <w:rPr>
          <w:lang w:val="fr-BE"/>
        </w:rPr>
      </w:pPr>
      <w:r w:rsidRPr="00176224">
        <w:rPr>
          <w:lang w:val="fr-BE"/>
        </w:rPr>
        <w:t>Toutefois, vous pouvez vous rapprocher du Délégué Territorial au Handicap (DTH) de votre région qui pourra vous accompagner dans une éventuelle démarche de mise en œuvre d’une convention employeur.</w:t>
      </w:r>
    </w:p>
    <w:p w14:paraId="73EC2C6C" w14:textId="77777777" w:rsidR="00531BDF" w:rsidRPr="00CC2171" w:rsidRDefault="00531BDF" w:rsidP="00533A91">
      <w:pPr>
        <w:pStyle w:val="Titre3"/>
        <w:spacing w:before="240" w:after="240"/>
        <w:ind w:left="357" w:hanging="357"/>
      </w:pPr>
      <w:bookmarkStart w:id="35" w:name="_Toc534728627"/>
      <w:r w:rsidRPr="00CC2171">
        <w:t>La prise en charge sur devis et sur facture</w:t>
      </w:r>
      <w:bookmarkEnd w:id="34"/>
      <w:bookmarkEnd w:id="35"/>
    </w:p>
    <w:p w14:paraId="46712345" w14:textId="1B28D498" w:rsidR="00531BDF" w:rsidRDefault="00531BDF" w:rsidP="00EC180A">
      <w:r>
        <w:t>Seules les demandes d’aide supérieures à 1 200€ peuvent faire l’objet d’un accord de financement sur devis. Les demandes inférieures à 1 200€ sero</w:t>
      </w:r>
      <w:r w:rsidR="00073B3D">
        <w:t>nt traitées sur facture.</w:t>
      </w:r>
      <w:r w:rsidR="00D556CA">
        <w:t xml:space="preserve"> </w:t>
      </w:r>
      <w:r w:rsidR="00DF4C5C">
        <w:t xml:space="preserve">Le montant accordé sur devis est limitatif et peut pas être revu à la hausse. </w:t>
      </w:r>
    </w:p>
    <w:p w14:paraId="1B3FF753" w14:textId="6215A74A" w:rsidR="00A73CE3" w:rsidRPr="00CC2171" w:rsidRDefault="00A73CE3" w:rsidP="00533A91">
      <w:pPr>
        <w:pStyle w:val="Titre3"/>
        <w:spacing w:before="240" w:after="240"/>
        <w:ind w:left="357" w:hanging="357"/>
      </w:pPr>
      <w:bookmarkStart w:id="36" w:name="_Toc534728628"/>
      <w:bookmarkStart w:id="37" w:name="_Toc425244853"/>
      <w:r>
        <w:t xml:space="preserve">Validité </w:t>
      </w:r>
      <w:r w:rsidR="003C1E10">
        <w:t xml:space="preserve">de la préconisation médicale, </w:t>
      </w:r>
      <w:r w:rsidR="00522EEF">
        <w:t xml:space="preserve">du devis et </w:t>
      </w:r>
      <w:r>
        <w:t>de la facture</w:t>
      </w:r>
      <w:bookmarkEnd w:id="36"/>
    </w:p>
    <w:p w14:paraId="2E6FFDC6" w14:textId="32437D43" w:rsidR="001D5CA8" w:rsidRPr="007C738B" w:rsidRDefault="001D5CA8" w:rsidP="007612E3">
      <w:pPr>
        <w:spacing w:after="120"/>
        <w:jc w:val="left"/>
      </w:pPr>
      <w:r w:rsidRPr="007C738B">
        <w:t xml:space="preserve">La préconisation médicale du médecin du travail doit être inférieure à un an par rapport à la date de la facture ou du devis. </w:t>
      </w:r>
    </w:p>
    <w:p w14:paraId="40FFE29E" w14:textId="6BF3662D" w:rsidR="001D5CA8" w:rsidRPr="007C738B" w:rsidRDefault="00182244" w:rsidP="001D5CA8">
      <w:pPr>
        <w:spacing w:after="120"/>
        <w:jc w:val="left"/>
      </w:pPr>
      <w:r w:rsidRPr="007C738B">
        <w:t>L’accord</w:t>
      </w:r>
      <w:r w:rsidR="001D5CA8" w:rsidRPr="007C738B">
        <w:t xml:space="preserve"> sur devis</w:t>
      </w:r>
      <w:r w:rsidRPr="007C738B">
        <w:t xml:space="preserve"> par le FIPHFP est donné pour une période de deux mois, passé ce délai celui-ci n’est plus valable. </w:t>
      </w:r>
      <w:r w:rsidR="001D5CA8" w:rsidRPr="007C738B">
        <w:t xml:space="preserve"> </w:t>
      </w:r>
    </w:p>
    <w:p w14:paraId="5DE057EC" w14:textId="6C165A7D" w:rsidR="002D4DB4" w:rsidRPr="00B7592C" w:rsidRDefault="002F19E7" w:rsidP="007612E3">
      <w:pPr>
        <w:spacing w:after="120"/>
        <w:jc w:val="left"/>
        <w:rPr>
          <w:strike/>
          <w:color w:val="000000" w:themeColor="text1"/>
        </w:rPr>
      </w:pPr>
      <w:r w:rsidRPr="00B7592C">
        <w:rPr>
          <w:color w:val="000000" w:themeColor="text1"/>
        </w:rPr>
        <w:t>Le</w:t>
      </w:r>
      <w:r w:rsidR="00533A91" w:rsidRPr="00B7592C">
        <w:rPr>
          <w:color w:val="000000" w:themeColor="text1"/>
        </w:rPr>
        <w:t>s demandes sur facture ne peuvent concerner des factures antérieures de plus de six mois par rapport à la date de la demande.</w:t>
      </w:r>
    </w:p>
    <w:p w14:paraId="40244635" w14:textId="05C581AB" w:rsidR="00A73CE3" w:rsidRDefault="00A73CE3" w:rsidP="001D5CA8">
      <w:pPr>
        <w:jc w:val="left"/>
      </w:pPr>
      <w:r>
        <w:t>Les montants des financements sont HT (hors taxe) quand l’employeur récupère la TVA (FPT &gt; 4000€).</w:t>
      </w:r>
    </w:p>
    <w:p w14:paraId="2ED81A84" w14:textId="75CACE53" w:rsidR="00A73CE3" w:rsidRDefault="00A73CE3" w:rsidP="001D5CA8">
      <w:pPr>
        <w:jc w:val="left"/>
      </w:pPr>
      <w:r>
        <w:t>Les montants des financements sont TTC (toutes taxes comprises) quand l’employeur ne récupère pas la TVA.</w:t>
      </w:r>
    </w:p>
    <w:p w14:paraId="7D62E79A" w14:textId="76BA3E19" w:rsidR="00890BB0" w:rsidRPr="00CC2171" w:rsidRDefault="00DD5D60" w:rsidP="00533A91">
      <w:pPr>
        <w:pStyle w:val="Titre3"/>
        <w:spacing w:before="240" w:after="240"/>
        <w:ind w:left="357" w:hanging="357"/>
      </w:pPr>
      <w:bookmarkStart w:id="38" w:name="_Toc534728629"/>
      <w:r w:rsidRPr="00CC2171">
        <w:t>Le renouvellement des aides</w:t>
      </w:r>
      <w:bookmarkEnd w:id="37"/>
      <w:bookmarkEnd w:id="38"/>
    </w:p>
    <w:p w14:paraId="778A2CA4" w14:textId="33263ECE" w:rsidR="00053196" w:rsidRDefault="00994E89" w:rsidP="00AC1166">
      <w:r w:rsidRPr="00073B3D">
        <w:t>L</w:t>
      </w:r>
      <w:r w:rsidR="00073B3D" w:rsidRPr="00073B3D">
        <w:t xml:space="preserve">es conditions de sollicitation </w:t>
      </w:r>
      <w:r w:rsidR="00F44857">
        <w:t>des aides dans le temps sont précisées</w:t>
      </w:r>
      <w:r w:rsidR="00C53285">
        <w:t xml:space="preserve"> dans chaque fiche de présentation des interventions</w:t>
      </w:r>
      <w:r w:rsidR="00F44857">
        <w:t>.</w:t>
      </w:r>
    </w:p>
    <w:p w14:paraId="5B3F0678" w14:textId="392FBDEC" w:rsidR="00D9037C" w:rsidRDefault="00D9037C" w:rsidP="00D9037C">
      <w:bookmarkStart w:id="39" w:name="_Toc425244854"/>
    </w:p>
    <w:p w14:paraId="1BE8121F" w14:textId="77777777" w:rsidR="00D9037C" w:rsidRDefault="00D9037C" w:rsidP="00D9037C"/>
    <w:p w14:paraId="310BF1A6" w14:textId="77777777" w:rsidR="00D9037C" w:rsidRDefault="00D9037C" w:rsidP="00D9037C"/>
    <w:p w14:paraId="32424499" w14:textId="77777777" w:rsidR="00D9037C" w:rsidRDefault="00D9037C" w:rsidP="00D9037C"/>
    <w:p w14:paraId="334E6C83" w14:textId="77777777" w:rsidR="00D9037C" w:rsidRDefault="00D9037C" w:rsidP="00D9037C"/>
    <w:p w14:paraId="62A5A9A4" w14:textId="77777777" w:rsidR="00D9037C" w:rsidRDefault="00D9037C" w:rsidP="00D9037C"/>
    <w:p w14:paraId="0869E06F" w14:textId="77777777" w:rsidR="00D9037C" w:rsidRDefault="00D9037C" w:rsidP="00D9037C"/>
    <w:p w14:paraId="60D3AC5B" w14:textId="77777777" w:rsidR="00D9037C" w:rsidRDefault="00D9037C" w:rsidP="00D9037C"/>
    <w:p w14:paraId="33881B71" w14:textId="77777777" w:rsidR="00D9037C" w:rsidRDefault="00D9037C" w:rsidP="00D9037C"/>
    <w:p w14:paraId="06207C51" w14:textId="77777777" w:rsidR="00DD5A5B" w:rsidRDefault="00DD5A5B" w:rsidP="00D9037C"/>
    <w:p w14:paraId="274DD81D" w14:textId="77777777" w:rsidR="00DD5A5B" w:rsidRDefault="00DD5A5B" w:rsidP="00D9037C"/>
    <w:p w14:paraId="70689C36" w14:textId="77777777" w:rsidR="00DD5A5B" w:rsidRDefault="00DD5A5B" w:rsidP="00D9037C"/>
    <w:p w14:paraId="52E38E37" w14:textId="77777777" w:rsidR="00DD5A5B" w:rsidRDefault="00DD5A5B" w:rsidP="00D9037C"/>
    <w:p w14:paraId="7ED3AEDD" w14:textId="77777777" w:rsidR="00DD5A5B" w:rsidRDefault="00DD5A5B" w:rsidP="00D9037C"/>
    <w:p w14:paraId="19E86127" w14:textId="77777777" w:rsidR="00DD5A5B" w:rsidRDefault="00DD5A5B" w:rsidP="00D9037C"/>
    <w:p w14:paraId="02E3DB3B" w14:textId="77777777" w:rsidR="00DD5A5B" w:rsidRDefault="00DD5A5B" w:rsidP="00D9037C"/>
    <w:p w14:paraId="7A5E138A" w14:textId="77777777" w:rsidR="00DD5A5B" w:rsidRDefault="00DD5A5B" w:rsidP="00D9037C"/>
    <w:p w14:paraId="0791859C" w14:textId="77777777" w:rsidR="00D9037C" w:rsidRDefault="00D9037C" w:rsidP="00D9037C"/>
    <w:p w14:paraId="74BF770D" w14:textId="77777777" w:rsidR="00D9037C" w:rsidRDefault="00D9037C" w:rsidP="00D9037C"/>
    <w:p w14:paraId="337E0111" w14:textId="77777777" w:rsidR="00DD5A5B" w:rsidRDefault="00DD5A5B" w:rsidP="00D9037C"/>
    <w:p w14:paraId="39034E5E" w14:textId="77777777" w:rsidR="00DD5A5B" w:rsidRDefault="00DD5A5B" w:rsidP="00D9037C"/>
    <w:p w14:paraId="4EE2392D" w14:textId="77777777" w:rsidR="00DD5A5B" w:rsidRDefault="00DD5A5B" w:rsidP="00D9037C"/>
    <w:p w14:paraId="70473591" w14:textId="77777777" w:rsidR="00EC180A" w:rsidRPr="00902211" w:rsidRDefault="00EC180A" w:rsidP="00902211">
      <w:pPr>
        <w:pStyle w:val="Titre1"/>
        <w:rPr>
          <w:sz w:val="40"/>
        </w:rPr>
      </w:pPr>
      <w:bookmarkStart w:id="40" w:name="_Toc534728630"/>
      <w:r w:rsidRPr="00902211">
        <w:rPr>
          <w:sz w:val="40"/>
        </w:rPr>
        <w:t>Partie 2 : Les interventions du FIPHFP</w:t>
      </w:r>
      <w:bookmarkEnd w:id="39"/>
      <w:bookmarkEnd w:id="40"/>
    </w:p>
    <w:p w14:paraId="76DEE1A6" w14:textId="77777777" w:rsidR="007D4C42" w:rsidRDefault="007D4C42" w:rsidP="007D4C42">
      <w:pPr>
        <w:rPr>
          <w:lang w:val="fr-BE"/>
        </w:rPr>
      </w:pPr>
    </w:p>
    <w:p w14:paraId="5F83A5BF" w14:textId="77777777" w:rsidR="00D9037C" w:rsidRDefault="00D9037C">
      <w:pPr>
        <w:jc w:val="left"/>
        <w:rPr>
          <w:rFonts w:ascii="Century Gothic" w:hAnsi="Century Gothic" w:cs="Calibri"/>
          <w:b/>
          <w:bCs/>
          <w:color w:val="1F497D" w:themeColor="text2"/>
          <w:sz w:val="36"/>
          <w:szCs w:val="30"/>
          <w:lang w:val="fr-BE"/>
        </w:rPr>
      </w:pPr>
      <w:r>
        <w:br w:type="page"/>
      </w:r>
    </w:p>
    <w:p w14:paraId="587A87BF" w14:textId="25B5C1E6" w:rsidR="007D4C42" w:rsidRPr="007D4C42" w:rsidRDefault="007D4C42" w:rsidP="00EF5078">
      <w:pPr>
        <w:pStyle w:val="Titre2"/>
        <w:numPr>
          <w:ilvl w:val="0"/>
          <w:numId w:val="33"/>
        </w:numPr>
        <w:ind w:left="426"/>
        <w:jc w:val="left"/>
      </w:pPr>
      <w:bookmarkStart w:id="41" w:name="_Toc534728631"/>
      <w:r>
        <w:t xml:space="preserve">Favoriser </w:t>
      </w:r>
      <w:r w:rsidRPr="007D4C42">
        <w:t xml:space="preserve">l’accès </w:t>
      </w:r>
      <w:r w:rsidR="00E625CB">
        <w:t>à l’emploi</w:t>
      </w:r>
      <w:r w:rsidR="006B1A08">
        <w:t>.</w:t>
      </w:r>
      <w:bookmarkEnd w:id="41"/>
    </w:p>
    <w:p w14:paraId="47744D34" w14:textId="77777777" w:rsidR="00CF16E7" w:rsidRDefault="00CF16E7" w:rsidP="00144192">
      <w:bookmarkStart w:id="42" w:name="_Toc425244855"/>
    </w:p>
    <w:p w14:paraId="7084FAAD" w14:textId="77777777" w:rsidR="00CF16E7" w:rsidRDefault="00CF16E7" w:rsidP="00144192"/>
    <w:p w14:paraId="6FB691C9" w14:textId="357DEAEB" w:rsidR="007D4C42" w:rsidRDefault="007D4C42" w:rsidP="00EF5078">
      <w:pPr>
        <w:pStyle w:val="Titre3"/>
        <w:numPr>
          <w:ilvl w:val="0"/>
          <w:numId w:val="37"/>
        </w:numPr>
      </w:pPr>
      <w:bookmarkStart w:id="43" w:name="_Toc534728632"/>
      <w:r>
        <w:t>Favoriser l’accès aux aides destinées à améliorer les conditions de vie personnelles et professionnelles des personnes en situation de handicap</w:t>
      </w:r>
      <w:bookmarkEnd w:id="43"/>
    </w:p>
    <w:p w14:paraId="3891B17D" w14:textId="77777777" w:rsidR="00CF16E7" w:rsidRPr="00CF16E7" w:rsidRDefault="00CF16E7" w:rsidP="007D4C42">
      <w:pPr>
        <w:rPr>
          <w:lang w:val="fr-BE"/>
        </w:rPr>
      </w:pPr>
    </w:p>
    <w:p w14:paraId="4852DEF4" w14:textId="77777777" w:rsidR="00CF16E7" w:rsidRDefault="00CF16E7" w:rsidP="007D4C42"/>
    <w:p w14:paraId="67F18E33" w14:textId="44D575AD" w:rsidR="00CF16E7" w:rsidRDefault="00A0672A" w:rsidP="00CF16E7">
      <w:r>
        <w:t>Le</w:t>
      </w:r>
      <w:r w:rsidR="00CF16E7">
        <w:t xml:space="preserve"> FIPHFP </w:t>
      </w:r>
      <w:r w:rsidR="00FE0962">
        <w:t xml:space="preserve">intervient </w:t>
      </w:r>
      <w:r w:rsidR="00CF16E7">
        <w:t>afin de favoriser les conditions de vie personnelles et professionnelles des personnes en situation de handicap</w:t>
      </w:r>
      <w:r w:rsidR="00FE0962">
        <w:t xml:space="preserve"> dans les situations professionnelles</w:t>
      </w:r>
      <w:r w:rsidR="00CF16E7">
        <w:t>.</w:t>
      </w:r>
    </w:p>
    <w:p w14:paraId="142B6F28" w14:textId="77777777" w:rsidR="00FE0962" w:rsidRDefault="00FE0962" w:rsidP="00FE0962"/>
    <w:p w14:paraId="4A03BF55" w14:textId="71A4CC6A" w:rsidR="00CF16E7" w:rsidRDefault="007D4C42" w:rsidP="007D4C42">
      <w:r>
        <w:t xml:space="preserve">Ces aides </w:t>
      </w:r>
      <w:r w:rsidR="00144192">
        <w:t xml:space="preserve">contribuent à </w:t>
      </w:r>
      <w:r w:rsidR="00DE2E50">
        <w:t xml:space="preserve">l’accès et </w:t>
      </w:r>
      <w:r w:rsidR="00144192">
        <w:t>au</w:t>
      </w:r>
      <w:r>
        <w:t xml:space="preserve"> maintie</w:t>
      </w:r>
      <w:r w:rsidR="00CF16E7">
        <w:t>n dans l’emploi des agents en situation de handicap :</w:t>
      </w:r>
    </w:p>
    <w:p w14:paraId="2CEACA72" w14:textId="77777777" w:rsidR="00CF16E7" w:rsidRDefault="00CF16E7" w:rsidP="007D4C42"/>
    <w:p w14:paraId="0E4423A6" w14:textId="59DBA0CC" w:rsidR="00CF16E7" w:rsidRDefault="00CF16E7" w:rsidP="007D4C42">
      <w:r>
        <w:t xml:space="preserve">- </w:t>
      </w:r>
      <w:r w:rsidR="003F7901">
        <w:t>Prothèse</w:t>
      </w:r>
      <w:r w:rsidR="008B7E46">
        <w:t>s</w:t>
      </w:r>
      <w:r w:rsidR="00575EA0" w:rsidRPr="00D9037C">
        <w:t xml:space="preserve"> </w:t>
      </w:r>
      <w:r w:rsidR="003F7901">
        <w:t>auditive</w:t>
      </w:r>
      <w:r w:rsidR="008B7E46">
        <w:t>s</w:t>
      </w:r>
      <w:r w:rsidR="00575EA0">
        <w:t> ;</w:t>
      </w:r>
    </w:p>
    <w:p w14:paraId="6917C924" w14:textId="0EBFAB5E" w:rsidR="00575EA0" w:rsidRDefault="00575EA0" w:rsidP="007D4C42">
      <w:r>
        <w:t xml:space="preserve">- </w:t>
      </w:r>
      <w:r w:rsidR="003F7901">
        <w:t>Autre</w:t>
      </w:r>
      <w:r w:rsidR="008B7E46">
        <w:t>s</w:t>
      </w:r>
      <w:r w:rsidR="00963EFF" w:rsidRPr="00963EFF">
        <w:t xml:space="preserve"> prothèse</w:t>
      </w:r>
      <w:r w:rsidR="008B7E46">
        <w:t>s</w:t>
      </w:r>
      <w:r w:rsidR="00963EFF" w:rsidRPr="00963EFF">
        <w:t xml:space="preserve"> et orthèse</w:t>
      </w:r>
      <w:r w:rsidR="008B7E46">
        <w:t>s</w:t>
      </w:r>
      <w:r w:rsidR="00963EFF">
        <w:t> ;</w:t>
      </w:r>
    </w:p>
    <w:p w14:paraId="4961C0B6" w14:textId="2F153AB6" w:rsidR="00CF16E7" w:rsidRDefault="00963EFF" w:rsidP="007D4C42">
      <w:r>
        <w:t xml:space="preserve">- </w:t>
      </w:r>
      <w:r w:rsidRPr="00963EFF">
        <w:t>Fauteuil roulant</w:t>
      </w:r>
      <w:r w:rsidR="00325B78">
        <w:t> ;</w:t>
      </w:r>
    </w:p>
    <w:p w14:paraId="5C7A2046" w14:textId="0E89090B" w:rsidR="00325B78" w:rsidRDefault="00325B78" w:rsidP="007D4C42">
      <w:r>
        <w:t>- Chèques emploi service universel,</w:t>
      </w:r>
    </w:p>
    <w:p w14:paraId="1580CCC4" w14:textId="5688F943" w:rsidR="00CF16E7" w:rsidRDefault="00325B78" w:rsidP="00CF16E7">
      <w:r>
        <w:t>- Aide au démén</w:t>
      </w:r>
      <w:r w:rsidR="00802A6D">
        <w:t>age</w:t>
      </w:r>
      <w:r>
        <w:t>ment.</w:t>
      </w:r>
    </w:p>
    <w:p w14:paraId="3853F02F" w14:textId="496AA3C4" w:rsidR="00CF16E7" w:rsidRDefault="00CF16E7" w:rsidP="00CF16E7"/>
    <w:p w14:paraId="0A717954" w14:textId="79E32741" w:rsidR="002D55AE" w:rsidRPr="002D55AE" w:rsidRDefault="002D55AE" w:rsidP="002D55AE"/>
    <w:p w14:paraId="6545E963" w14:textId="77777777" w:rsidR="0044025B" w:rsidRDefault="0044025B">
      <w:pPr>
        <w:jc w:val="left"/>
        <w:rPr>
          <w:rFonts w:asciiTheme="minorHAnsi" w:hAnsiTheme="minorHAnsi" w:cs="Calibri"/>
          <w:b/>
          <w:bCs/>
          <w:color w:val="FFFFFF" w:themeColor="background1"/>
          <w:sz w:val="24"/>
          <w:szCs w:val="30"/>
          <w:lang w:val="fr-BE"/>
        </w:rPr>
      </w:pPr>
      <w:r>
        <w:br w:type="page"/>
      </w:r>
    </w:p>
    <w:p w14:paraId="52A541A7" w14:textId="53C47BC7" w:rsidR="002D55AE" w:rsidRDefault="002D55AE" w:rsidP="002D55AE">
      <w:pPr>
        <w:pStyle w:val="Titre4"/>
      </w:pPr>
      <w:bookmarkStart w:id="44" w:name="_Toc534728633"/>
      <w:r w:rsidRPr="00D9037C">
        <w:t>Prothèse</w:t>
      </w:r>
      <w:r w:rsidR="007F1308">
        <w:t>s</w:t>
      </w:r>
      <w:r w:rsidRPr="00D9037C">
        <w:t xml:space="preserve"> </w:t>
      </w:r>
      <w:r>
        <w:t>auditive</w:t>
      </w:r>
      <w:r w:rsidR="007F1308">
        <w:t>s</w:t>
      </w:r>
      <w:bookmarkEnd w:id="44"/>
    </w:p>
    <w:p w14:paraId="79F298F4" w14:textId="77777777" w:rsidR="00502720" w:rsidRPr="007F7D0B" w:rsidRDefault="00502720" w:rsidP="00EF5078">
      <w:pPr>
        <w:pStyle w:val="Titre5"/>
        <w:numPr>
          <w:ilvl w:val="0"/>
          <w:numId w:val="13"/>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9477C4" w:rsidRPr="006442F4" w14:paraId="11134CD8" w14:textId="77777777" w:rsidTr="00245916">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14DAA8F" w14:textId="77777777" w:rsidR="009477C4" w:rsidRPr="006442F4" w:rsidRDefault="009477C4" w:rsidP="009477C4">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0B950FC9" w14:textId="77777777" w:rsidR="009477C4" w:rsidRPr="006442F4" w:rsidRDefault="009477C4" w:rsidP="009477C4">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2BCA75BB" w14:textId="77777777" w:rsidR="009477C4" w:rsidRPr="006442F4" w:rsidRDefault="009477C4" w:rsidP="009477C4">
            <w:pPr>
              <w:jc w:val="center"/>
              <w:rPr>
                <w:rFonts w:cs="Calibri"/>
                <w:color w:val="000000"/>
              </w:rPr>
            </w:pPr>
            <w:r>
              <w:rPr>
                <w:rFonts w:cs="Calibri"/>
                <w:color w:val="000000"/>
              </w:rPr>
              <w:t>Aide Mobilisable</w:t>
            </w:r>
          </w:p>
        </w:tc>
      </w:tr>
      <w:tr w:rsidR="006C0A62" w:rsidRPr="006442F4" w14:paraId="05B63233" w14:textId="77777777" w:rsidTr="00245916">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2C77C001" w14:textId="6A46EC78" w:rsidR="006C0A62" w:rsidRPr="006442F4" w:rsidRDefault="006C0A62"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90DAF6C" w14:textId="77777777" w:rsidR="006C0A62" w:rsidRPr="00245916" w:rsidRDefault="006C0A62" w:rsidP="00932A0E">
            <w:pPr>
              <w:rPr>
                <w:rFonts w:cs="Calibri"/>
                <w:b/>
                <w:color w:val="000000"/>
              </w:rPr>
            </w:pPr>
            <w:r w:rsidRPr="00245916">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D0F7987" w14:textId="74D4D9DB" w:rsidR="006C0A62" w:rsidRPr="00245916" w:rsidRDefault="006C0A62" w:rsidP="009477C4">
            <w:pPr>
              <w:jc w:val="center"/>
              <w:rPr>
                <w:rFonts w:cs="Calibri"/>
                <w:b/>
                <w:color w:val="000000"/>
              </w:rPr>
            </w:pPr>
            <w:r w:rsidRPr="00245916">
              <w:rPr>
                <w:b/>
              </w:rPr>
              <w:t>OUI</w:t>
            </w:r>
          </w:p>
        </w:tc>
      </w:tr>
      <w:tr w:rsidR="006C0A62" w:rsidRPr="006442F4" w14:paraId="567D3AED" w14:textId="77777777" w:rsidTr="00245916">
        <w:trPr>
          <w:trHeight w:val="537"/>
        </w:trPr>
        <w:tc>
          <w:tcPr>
            <w:tcW w:w="2500" w:type="dxa"/>
            <w:vMerge/>
            <w:tcBorders>
              <w:top w:val="nil"/>
              <w:left w:val="single" w:sz="8" w:space="0" w:color="auto"/>
              <w:bottom w:val="nil"/>
              <w:right w:val="single" w:sz="8" w:space="0" w:color="auto"/>
            </w:tcBorders>
            <w:vAlign w:val="center"/>
            <w:hideMark/>
          </w:tcPr>
          <w:p w14:paraId="39B06F46"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A9925E" w14:textId="77777777" w:rsidR="006C0A62" w:rsidRPr="00245916" w:rsidRDefault="006C0A62" w:rsidP="00932A0E">
            <w:pPr>
              <w:rPr>
                <w:rFonts w:cs="Calibri"/>
                <w:b/>
                <w:color w:val="000000"/>
              </w:rPr>
            </w:pPr>
            <w:r w:rsidRPr="00245916">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460F3FE" w14:textId="0DB83D8F" w:rsidR="006C0A62" w:rsidRPr="00245916" w:rsidRDefault="006C0A62" w:rsidP="009477C4">
            <w:pPr>
              <w:jc w:val="center"/>
              <w:rPr>
                <w:rFonts w:cs="Calibri"/>
                <w:b/>
                <w:color w:val="000000"/>
              </w:rPr>
            </w:pPr>
            <w:r w:rsidRPr="00245916">
              <w:rPr>
                <w:b/>
              </w:rPr>
              <w:t>OUI</w:t>
            </w:r>
          </w:p>
        </w:tc>
      </w:tr>
      <w:tr w:rsidR="006C0A62" w:rsidRPr="006442F4" w14:paraId="69BA47B6"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1D4A8645"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F0DB552"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5BF1E3BA" w14:textId="561F9D80" w:rsidR="006C0A62" w:rsidRPr="006442F4" w:rsidRDefault="006C0A62" w:rsidP="009477C4">
            <w:pPr>
              <w:jc w:val="center"/>
              <w:rPr>
                <w:rFonts w:cs="Calibri"/>
                <w:color w:val="000000"/>
              </w:rPr>
            </w:pPr>
            <w:r w:rsidRPr="00B376DE">
              <w:t>NON</w:t>
            </w:r>
          </w:p>
        </w:tc>
      </w:tr>
      <w:tr w:rsidR="006C0A62" w:rsidRPr="006442F4" w14:paraId="01D5B742" w14:textId="77777777" w:rsidTr="00245916">
        <w:trPr>
          <w:trHeight w:val="537"/>
        </w:trPr>
        <w:tc>
          <w:tcPr>
            <w:tcW w:w="2500" w:type="dxa"/>
            <w:vMerge/>
            <w:tcBorders>
              <w:top w:val="nil"/>
              <w:left w:val="single" w:sz="8" w:space="0" w:color="auto"/>
              <w:bottom w:val="nil"/>
              <w:right w:val="single" w:sz="8" w:space="0" w:color="auto"/>
            </w:tcBorders>
            <w:vAlign w:val="center"/>
            <w:hideMark/>
          </w:tcPr>
          <w:p w14:paraId="2A5DF599"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1A3B84F" w14:textId="77777777" w:rsidR="006C0A62" w:rsidRPr="006442F4" w:rsidRDefault="006C0A62"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30E2A4B6" w14:textId="50E43A0D" w:rsidR="006C0A62" w:rsidRPr="006442F4" w:rsidRDefault="006C0A62" w:rsidP="009477C4">
            <w:pPr>
              <w:jc w:val="center"/>
              <w:rPr>
                <w:rFonts w:cs="Calibri"/>
                <w:color w:val="000000"/>
              </w:rPr>
            </w:pPr>
            <w:r w:rsidRPr="00B376DE">
              <w:t>NON</w:t>
            </w:r>
          </w:p>
        </w:tc>
      </w:tr>
      <w:tr w:rsidR="006C0A62" w:rsidRPr="006442F4" w14:paraId="336B4940" w14:textId="77777777" w:rsidTr="00245916">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7EE409FB" w14:textId="77777777" w:rsidR="006C0A62" w:rsidRPr="006442F4" w:rsidRDefault="006C0A62" w:rsidP="00932A0E">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0D5FEC6F" w14:textId="77777777" w:rsidR="006C0A62" w:rsidRPr="00245916" w:rsidRDefault="006C0A62" w:rsidP="00932A0E">
            <w:pPr>
              <w:rPr>
                <w:rFonts w:cs="Calibri"/>
                <w:b/>
                <w:color w:val="000000"/>
              </w:rPr>
            </w:pPr>
            <w:r w:rsidRPr="00245916">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auto"/>
          </w:tcPr>
          <w:p w14:paraId="33FE0750" w14:textId="6ACB009A" w:rsidR="006C0A62" w:rsidRPr="00245916" w:rsidRDefault="006C0A62" w:rsidP="009477C4">
            <w:pPr>
              <w:jc w:val="center"/>
              <w:rPr>
                <w:rFonts w:cs="Calibri"/>
                <w:b/>
                <w:color w:val="000000"/>
              </w:rPr>
            </w:pPr>
            <w:r w:rsidRPr="00245916">
              <w:rPr>
                <w:rFonts w:cs="Calibri"/>
                <w:b/>
                <w:color w:val="000000"/>
              </w:rPr>
              <w:t>OUI</w:t>
            </w:r>
          </w:p>
        </w:tc>
      </w:tr>
      <w:tr w:rsidR="006C0A62" w:rsidRPr="006442F4" w14:paraId="230E64E4" w14:textId="77777777" w:rsidTr="00245916">
        <w:trPr>
          <w:trHeight w:val="537"/>
        </w:trPr>
        <w:tc>
          <w:tcPr>
            <w:tcW w:w="2500" w:type="dxa"/>
            <w:vMerge/>
            <w:tcBorders>
              <w:top w:val="single" w:sz="8" w:space="0" w:color="auto"/>
              <w:left w:val="single" w:sz="8" w:space="0" w:color="auto"/>
              <w:bottom w:val="nil"/>
              <w:right w:val="single" w:sz="8" w:space="0" w:color="auto"/>
            </w:tcBorders>
            <w:vAlign w:val="center"/>
            <w:hideMark/>
          </w:tcPr>
          <w:p w14:paraId="35E5F724"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5246E037" w14:textId="77777777" w:rsidR="006C0A62" w:rsidRPr="00245916" w:rsidRDefault="006C0A62" w:rsidP="00932A0E">
            <w:pPr>
              <w:rPr>
                <w:rFonts w:cs="Calibri"/>
                <w:b/>
                <w:color w:val="000000"/>
              </w:rPr>
            </w:pPr>
            <w:r w:rsidRPr="00245916">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auto"/>
          </w:tcPr>
          <w:p w14:paraId="04148A68" w14:textId="07DCA656" w:rsidR="006C0A62" w:rsidRPr="00245916" w:rsidRDefault="006C0A62" w:rsidP="009477C4">
            <w:pPr>
              <w:jc w:val="center"/>
              <w:rPr>
                <w:rFonts w:cs="Calibri"/>
                <w:b/>
                <w:color w:val="000000"/>
              </w:rPr>
            </w:pPr>
            <w:r w:rsidRPr="00245916">
              <w:rPr>
                <w:rFonts w:cs="Calibri"/>
                <w:b/>
                <w:color w:val="000000"/>
              </w:rPr>
              <w:t>OUI</w:t>
            </w:r>
          </w:p>
        </w:tc>
      </w:tr>
      <w:tr w:rsidR="006C0A62" w:rsidRPr="006442F4" w14:paraId="1219EB38" w14:textId="77777777" w:rsidTr="00245916">
        <w:trPr>
          <w:trHeight w:val="537"/>
        </w:trPr>
        <w:tc>
          <w:tcPr>
            <w:tcW w:w="2500" w:type="dxa"/>
            <w:vMerge/>
            <w:tcBorders>
              <w:top w:val="single" w:sz="8" w:space="0" w:color="auto"/>
              <w:left w:val="single" w:sz="8" w:space="0" w:color="auto"/>
              <w:bottom w:val="nil"/>
              <w:right w:val="single" w:sz="8" w:space="0" w:color="auto"/>
            </w:tcBorders>
            <w:vAlign w:val="center"/>
            <w:hideMark/>
          </w:tcPr>
          <w:p w14:paraId="7A413FA3"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43354FD"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305042A8" w14:textId="2B0029FA" w:rsidR="006C0A62" w:rsidRPr="006442F4" w:rsidRDefault="006C0A62" w:rsidP="009477C4">
            <w:pPr>
              <w:jc w:val="center"/>
              <w:rPr>
                <w:rFonts w:cs="Calibri"/>
                <w:color w:val="000000"/>
              </w:rPr>
            </w:pPr>
            <w:r w:rsidRPr="00B376DE">
              <w:t>NON</w:t>
            </w:r>
          </w:p>
        </w:tc>
      </w:tr>
      <w:tr w:rsidR="006C0A62" w:rsidRPr="006442F4" w14:paraId="55B59C1E" w14:textId="77777777" w:rsidTr="00245916">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7618210" w14:textId="77777777" w:rsidR="006C0A62" w:rsidRPr="006442F4" w:rsidRDefault="006C0A62"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42C75490" w14:textId="77777777" w:rsidR="006C0A62" w:rsidRPr="00245916" w:rsidRDefault="006C0A62" w:rsidP="00932A0E">
            <w:pPr>
              <w:rPr>
                <w:rFonts w:cs="Calibri"/>
                <w:b/>
                <w:color w:val="000000"/>
              </w:rPr>
            </w:pPr>
            <w:r w:rsidRPr="00245916">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auto"/>
          </w:tcPr>
          <w:p w14:paraId="7403ED5A" w14:textId="69C427D1" w:rsidR="006C0A62" w:rsidRPr="00245916" w:rsidRDefault="006C0A62" w:rsidP="009477C4">
            <w:pPr>
              <w:jc w:val="center"/>
              <w:rPr>
                <w:rFonts w:cs="Calibri"/>
                <w:b/>
                <w:color w:val="000000"/>
              </w:rPr>
            </w:pPr>
            <w:r w:rsidRPr="00245916">
              <w:rPr>
                <w:rFonts w:cs="Calibri"/>
                <w:b/>
                <w:color w:val="000000"/>
              </w:rPr>
              <w:t>OUI</w:t>
            </w:r>
          </w:p>
        </w:tc>
      </w:tr>
      <w:tr w:rsidR="006C0A62" w:rsidRPr="006442F4" w14:paraId="1561AD82" w14:textId="77777777" w:rsidTr="00245916">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3332FFA5"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46862120" w14:textId="77777777" w:rsidR="006C0A62" w:rsidRPr="00245916" w:rsidRDefault="006C0A62" w:rsidP="00932A0E">
            <w:pPr>
              <w:rPr>
                <w:rFonts w:cs="Calibri"/>
                <w:b/>
                <w:color w:val="000000"/>
              </w:rPr>
            </w:pPr>
            <w:r w:rsidRPr="00245916">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auto"/>
          </w:tcPr>
          <w:p w14:paraId="22B1ADB5" w14:textId="034A8AFC" w:rsidR="006C0A62" w:rsidRPr="00245916" w:rsidRDefault="006C0A62" w:rsidP="009477C4">
            <w:pPr>
              <w:jc w:val="center"/>
              <w:rPr>
                <w:rFonts w:cs="Calibri"/>
                <w:b/>
                <w:color w:val="000000"/>
              </w:rPr>
            </w:pPr>
            <w:r w:rsidRPr="00245916">
              <w:rPr>
                <w:rFonts w:cs="Calibri"/>
                <w:b/>
                <w:color w:val="000000"/>
              </w:rPr>
              <w:t>OUI</w:t>
            </w:r>
          </w:p>
        </w:tc>
      </w:tr>
      <w:tr w:rsidR="006C0A62" w:rsidRPr="006442F4" w14:paraId="7EEBF523" w14:textId="77777777" w:rsidTr="00245916">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F4A02E8"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55E5E57"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0560434" w14:textId="0B1C87E3" w:rsidR="006C0A62" w:rsidRPr="006442F4" w:rsidRDefault="006C0A62" w:rsidP="009477C4">
            <w:pPr>
              <w:jc w:val="center"/>
              <w:rPr>
                <w:rFonts w:cs="Calibri"/>
                <w:color w:val="000000"/>
              </w:rPr>
            </w:pPr>
            <w:r w:rsidRPr="00B376DE">
              <w:t>NON</w:t>
            </w:r>
          </w:p>
        </w:tc>
      </w:tr>
      <w:tr w:rsidR="006C0A62" w:rsidRPr="006442F4" w14:paraId="108DF4FE" w14:textId="77777777" w:rsidTr="00245916">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D282D0A" w14:textId="77777777" w:rsidR="006C0A62" w:rsidRPr="006442F4" w:rsidRDefault="006C0A62"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49549B18" w14:textId="77777777" w:rsidR="006C0A62" w:rsidRPr="00245916" w:rsidRDefault="006C0A62" w:rsidP="00932A0E">
            <w:pPr>
              <w:rPr>
                <w:rFonts w:cs="Calibri"/>
                <w:b/>
                <w:color w:val="000000"/>
              </w:rPr>
            </w:pPr>
            <w:r w:rsidRPr="00245916">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auto"/>
          </w:tcPr>
          <w:p w14:paraId="4DCEC5FA" w14:textId="6C9DE6A2" w:rsidR="006C0A62" w:rsidRPr="00245916" w:rsidRDefault="006C0A62" w:rsidP="009477C4">
            <w:pPr>
              <w:jc w:val="center"/>
              <w:rPr>
                <w:rFonts w:cs="Calibri"/>
                <w:b/>
                <w:color w:val="000000"/>
              </w:rPr>
            </w:pPr>
            <w:r w:rsidRPr="00245916">
              <w:rPr>
                <w:rFonts w:cs="Calibri"/>
                <w:b/>
                <w:color w:val="000000"/>
              </w:rPr>
              <w:t>OUI</w:t>
            </w:r>
          </w:p>
        </w:tc>
      </w:tr>
      <w:tr w:rsidR="006C0A62" w:rsidRPr="006442F4" w14:paraId="49AD95DF" w14:textId="77777777" w:rsidTr="00245916">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30FC80B4"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61E2375B" w14:textId="77777777" w:rsidR="006C0A62" w:rsidRPr="00245916" w:rsidRDefault="006C0A62" w:rsidP="00932A0E">
            <w:pPr>
              <w:rPr>
                <w:rFonts w:cs="Calibri"/>
                <w:b/>
                <w:color w:val="000000"/>
              </w:rPr>
            </w:pPr>
            <w:r w:rsidRPr="00245916">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auto"/>
          </w:tcPr>
          <w:p w14:paraId="3E728037" w14:textId="73FF966F" w:rsidR="006C0A62" w:rsidRPr="00245916" w:rsidRDefault="006C0A62" w:rsidP="009477C4">
            <w:pPr>
              <w:jc w:val="center"/>
              <w:rPr>
                <w:rFonts w:cs="Calibri"/>
                <w:b/>
                <w:color w:val="000000"/>
              </w:rPr>
            </w:pPr>
            <w:r w:rsidRPr="00245916">
              <w:rPr>
                <w:rFonts w:cs="Calibri"/>
                <w:b/>
                <w:color w:val="000000"/>
              </w:rPr>
              <w:t>OUI</w:t>
            </w:r>
          </w:p>
        </w:tc>
      </w:tr>
      <w:tr w:rsidR="006C0A62" w:rsidRPr="006442F4" w14:paraId="060CDF8E" w14:textId="77777777" w:rsidTr="00245916">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235B6853"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4BE099A"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9831D6F" w14:textId="0A3C19AE" w:rsidR="006C0A62" w:rsidRPr="006442F4" w:rsidRDefault="006C0A62" w:rsidP="009477C4">
            <w:pPr>
              <w:jc w:val="center"/>
              <w:rPr>
                <w:rFonts w:cs="Calibri"/>
                <w:color w:val="000000"/>
              </w:rPr>
            </w:pPr>
            <w:r w:rsidRPr="00B376DE">
              <w:t>NON</w:t>
            </w:r>
          </w:p>
        </w:tc>
      </w:tr>
      <w:tr w:rsidR="006C0A62" w:rsidRPr="006442F4" w14:paraId="78E318BF" w14:textId="77777777" w:rsidTr="00245916">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6E8EEDA" w14:textId="77777777" w:rsidR="006C0A62" w:rsidRPr="006442F4" w:rsidRDefault="006C0A62"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211FF7BD" w14:textId="77777777" w:rsidR="006C0A62" w:rsidRPr="00245916" w:rsidRDefault="006C0A62" w:rsidP="00932A0E">
            <w:pPr>
              <w:rPr>
                <w:rFonts w:cs="Calibri"/>
                <w:b/>
                <w:color w:val="000000"/>
              </w:rPr>
            </w:pPr>
            <w:r w:rsidRPr="00245916">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auto"/>
          </w:tcPr>
          <w:p w14:paraId="626FDFA1" w14:textId="4917972B" w:rsidR="006C0A62" w:rsidRPr="00245916" w:rsidRDefault="006C0A62" w:rsidP="009477C4">
            <w:pPr>
              <w:jc w:val="center"/>
              <w:rPr>
                <w:rFonts w:cs="Calibri"/>
                <w:b/>
                <w:color w:val="000000"/>
              </w:rPr>
            </w:pPr>
            <w:r w:rsidRPr="00245916">
              <w:rPr>
                <w:rFonts w:cs="Calibri"/>
                <w:b/>
                <w:color w:val="000000"/>
              </w:rPr>
              <w:t>OUI</w:t>
            </w:r>
          </w:p>
        </w:tc>
      </w:tr>
      <w:tr w:rsidR="00A36D4C" w:rsidRPr="00A36D4C" w14:paraId="5405D554" w14:textId="77777777" w:rsidTr="00245916">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B3961DB" w14:textId="2CC6C2AE" w:rsidR="006C0A62" w:rsidRPr="00A36D4C" w:rsidRDefault="006C0A62" w:rsidP="00932A0E">
            <w:pPr>
              <w:rPr>
                <w:rFonts w:cs="Calibri"/>
              </w:rPr>
            </w:pPr>
            <w:r w:rsidRPr="00A36D4C">
              <w:rPr>
                <w:rFonts w:cs="Calibri"/>
              </w:rPr>
              <w:t>Contrats aidés (CUI-CAE</w:t>
            </w:r>
            <w:r w:rsidR="008B7E46" w:rsidRPr="00A36D4C">
              <w:rPr>
                <w:rFonts w:cs="Calibri"/>
              </w:rPr>
              <w:t>-</w:t>
            </w:r>
            <w:r w:rsidR="00566E28" w:rsidRPr="00A36D4C">
              <w:rPr>
                <w:rFonts w:cs="Calibri"/>
              </w:rPr>
              <w:t>PEC</w:t>
            </w:r>
            <w:r w:rsidRPr="00A36D4C">
              <w:rPr>
                <w:rFonts w:cs="Calibri"/>
              </w:rPr>
              <w:t>)</w:t>
            </w: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236BDBD0" w14:textId="77777777" w:rsidR="006C0A62" w:rsidRPr="00A36D4C" w:rsidRDefault="006C0A62" w:rsidP="00932A0E">
            <w:pPr>
              <w:rPr>
                <w:rFonts w:cs="Calibri"/>
                <w:b/>
              </w:rPr>
            </w:pPr>
            <w:r w:rsidRPr="00A36D4C">
              <w:rPr>
                <w:rFonts w:cs="Calibri"/>
                <w:b/>
              </w:rPr>
              <w:t>BOE</w:t>
            </w:r>
          </w:p>
        </w:tc>
        <w:tc>
          <w:tcPr>
            <w:tcW w:w="2237" w:type="dxa"/>
            <w:tcBorders>
              <w:top w:val="single" w:sz="8" w:space="0" w:color="auto"/>
              <w:left w:val="nil"/>
              <w:bottom w:val="single" w:sz="8" w:space="0" w:color="auto"/>
              <w:right w:val="single" w:sz="8" w:space="0" w:color="auto"/>
            </w:tcBorders>
            <w:shd w:val="clear" w:color="000000" w:fill="auto"/>
          </w:tcPr>
          <w:p w14:paraId="7BDC7873" w14:textId="461AE4D7" w:rsidR="006C0A62" w:rsidRPr="00A36D4C" w:rsidRDefault="006C0A62" w:rsidP="009477C4">
            <w:pPr>
              <w:jc w:val="center"/>
              <w:rPr>
                <w:rFonts w:cs="Calibri"/>
                <w:b/>
              </w:rPr>
            </w:pPr>
            <w:r w:rsidRPr="00A36D4C">
              <w:rPr>
                <w:rFonts w:cs="Calibri"/>
                <w:b/>
              </w:rPr>
              <w:t>OUI</w:t>
            </w:r>
          </w:p>
        </w:tc>
      </w:tr>
      <w:tr w:rsidR="006C0A62" w:rsidRPr="006442F4" w14:paraId="10DBD08A" w14:textId="77777777" w:rsidTr="00245916">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ED5D399" w14:textId="77777777" w:rsidR="006C0A62" w:rsidRPr="006442F4" w:rsidRDefault="006C0A62" w:rsidP="00932A0E">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6C239DD9" w14:textId="77777777" w:rsidR="006C0A62" w:rsidRPr="00245916" w:rsidRDefault="006C0A62" w:rsidP="00932A0E">
            <w:pPr>
              <w:rPr>
                <w:rFonts w:cs="Calibri"/>
                <w:b/>
                <w:color w:val="000000"/>
              </w:rPr>
            </w:pPr>
            <w:r w:rsidRPr="00245916">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auto"/>
          </w:tcPr>
          <w:p w14:paraId="2D6B850B" w14:textId="2C22AB1D" w:rsidR="006C0A62" w:rsidRPr="00245916" w:rsidRDefault="006C0A62" w:rsidP="009477C4">
            <w:pPr>
              <w:jc w:val="center"/>
              <w:rPr>
                <w:rFonts w:cs="Calibri"/>
                <w:b/>
                <w:color w:val="000000"/>
              </w:rPr>
            </w:pPr>
            <w:r w:rsidRPr="00245916">
              <w:rPr>
                <w:rFonts w:cs="Calibri"/>
                <w:b/>
                <w:color w:val="000000"/>
              </w:rPr>
              <w:t>OUI</w:t>
            </w:r>
          </w:p>
        </w:tc>
      </w:tr>
      <w:tr w:rsidR="006C0A62" w:rsidRPr="006442F4" w14:paraId="500C89EF" w14:textId="77777777" w:rsidTr="00245916">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BDBF3EE" w14:textId="77777777" w:rsidR="006C0A62" w:rsidRPr="006442F4" w:rsidRDefault="006C0A62" w:rsidP="00932A0E">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2029DB56" w14:textId="77777777" w:rsidR="006C0A62" w:rsidRPr="00245916" w:rsidRDefault="006C0A62" w:rsidP="00932A0E">
            <w:pPr>
              <w:rPr>
                <w:rFonts w:cs="Calibri"/>
                <w:b/>
                <w:color w:val="000000"/>
              </w:rPr>
            </w:pPr>
            <w:r w:rsidRPr="00245916">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auto"/>
          </w:tcPr>
          <w:p w14:paraId="00D03EF9" w14:textId="50CAD23B" w:rsidR="006C0A62" w:rsidRPr="00245916" w:rsidRDefault="006C0A62" w:rsidP="009477C4">
            <w:pPr>
              <w:jc w:val="center"/>
              <w:rPr>
                <w:rFonts w:cs="Calibri"/>
                <w:b/>
                <w:color w:val="000000"/>
              </w:rPr>
            </w:pPr>
            <w:r w:rsidRPr="00245916">
              <w:rPr>
                <w:rFonts w:cs="Calibri"/>
                <w:b/>
                <w:color w:val="000000"/>
              </w:rPr>
              <w:t>OUI</w:t>
            </w:r>
          </w:p>
        </w:tc>
      </w:tr>
      <w:tr w:rsidR="006C0A62" w:rsidRPr="006442F4" w14:paraId="0B855D18" w14:textId="77777777" w:rsidTr="00245916">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C146780" w14:textId="77777777" w:rsidR="006C0A62" w:rsidRPr="006442F4" w:rsidRDefault="006C0A62" w:rsidP="00932A0E">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05D357FE" w14:textId="77777777" w:rsidR="006C0A62" w:rsidRPr="00245916" w:rsidRDefault="006C0A62" w:rsidP="00932A0E">
            <w:pPr>
              <w:rPr>
                <w:rFonts w:cs="Calibri"/>
                <w:b/>
                <w:color w:val="000000"/>
              </w:rPr>
            </w:pPr>
            <w:r w:rsidRPr="00245916">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auto"/>
          </w:tcPr>
          <w:p w14:paraId="17E3717C" w14:textId="03A46853" w:rsidR="006C0A62" w:rsidRPr="00245916" w:rsidRDefault="006C0A62" w:rsidP="009477C4">
            <w:pPr>
              <w:jc w:val="center"/>
              <w:rPr>
                <w:rFonts w:cs="Calibri"/>
                <w:b/>
                <w:color w:val="000000"/>
              </w:rPr>
            </w:pPr>
            <w:r w:rsidRPr="00245916">
              <w:rPr>
                <w:rFonts w:cs="Calibri"/>
                <w:b/>
                <w:color w:val="000000"/>
              </w:rPr>
              <w:t>OUI</w:t>
            </w:r>
          </w:p>
        </w:tc>
      </w:tr>
      <w:tr w:rsidR="006C0A62" w:rsidRPr="006442F4" w14:paraId="4ECD035D" w14:textId="77777777" w:rsidTr="00245916">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6511A4B" w14:textId="77777777" w:rsidR="006C0A62" w:rsidRPr="006442F4" w:rsidRDefault="006C0A62" w:rsidP="00932A0E">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auto"/>
            <w:noWrap/>
            <w:vAlign w:val="center"/>
            <w:hideMark/>
          </w:tcPr>
          <w:p w14:paraId="406A680B" w14:textId="77777777" w:rsidR="006C0A62" w:rsidRPr="00245916" w:rsidRDefault="006C0A62" w:rsidP="00932A0E">
            <w:pPr>
              <w:rPr>
                <w:rFonts w:cs="Calibri"/>
                <w:b/>
                <w:color w:val="000000"/>
              </w:rPr>
            </w:pPr>
            <w:r w:rsidRPr="00245916">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auto"/>
          </w:tcPr>
          <w:p w14:paraId="4D263BB2" w14:textId="005113F4" w:rsidR="006C0A62" w:rsidRPr="00245916" w:rsidRDefault="006C0A62" w:rsidP="009477C4">
            <w:pPr>
              <w:jc w:val="center"/>
              <w:rPr>
                <w:rFonts w:cs="Calibri"/>
                <w:b/>
                <w:color w:val="000000"/>
              </w:rPr>
            </w:pPr>
            <w:r w:rsidRPr="00245916">
              <w:rPr>
                <w:rFonts w:cs="Calibri"/>
                <w:b/>
                <w:color w:val="000000"/>
              </w:rPr>
              <w:t>OUI</w:t>
            </w:r>
          </w:p>
        </w:tc>
      </w:tr>
    </w:tbl>
    <w:p w14:paraId="23980F8A" w14:textId="77777777" w:rsidR="004304A0" w:rsidRDefault="004304A0" w:rsidP="00502720">
      <w:pPr>
        <w:rPr>
          <w:rFonts w:asciiTheme="minorHAnsi" w:hAnsiTheme="minorHAnsi" w:cstheme="minorHAnsi"/>
          <w:szCs w:val="22"/>
          <w:highlight w:val="yellow"/>
          <w:lang w:val="fr-BE"/>
        </w:rPr>
      </w:pPr>
    </w:p>
    <w:p w14:paraId="03572EE2" w14:textId="77777777" w:rsidR="009477C4" w:rsidRDefault="009477C4" w:rsidP="00502720">
      <w:pPr>
        <w:rPr>
          <w:rFonts w:asciiTheme="minorHAnsi" w:hAnsiTheme="minorHAnsi" w:cstheme="minorHAnsi"/>
          <w:szCs w:val="22"/>
          <w:highlight w:val="yellow"/>
          <w:lang w:val="fr-BE"/>
        </w:rPr>
      </w:pPr>
    </w:p>
    <w:p w14:paraId="42AE50B8" w14:textId="77777777" w:rsidR="009477C4" w:rsidRDefault="009477C4" w:rsidP="00502720">
      <w:pPr>
        <w:rPr>
          <w:rFonts w:asciiTheme="minorHAnsi" w:hAnsiTheme="minorHAnsi" w:cstheme="minorHAnsi"/>
          <w:szCs w:val="22"/>
          <w:highlight w:val="yellow"/>
          <w:lang w:val="fr-BE"/>
        </w:rPr>
      </w:pPr>
    </w:p>
    <w:p w14:paraId="345B7AA9" w14:textId="77777777" w:rsidR="009477C4" w:rsidRDefault="009477C4" w:rsidP="00502720">
      <w:pPr>
        <w:rPr>
          <w:rFonts w:asciiTheme="minorHAnsi" w:hAnsiTheme="minorHAnsi" w:cstheme="minorHAnsi"/>
          <w:szCs w:val="22"/>
          <w:highlight w:val="yellow"/>
          <w:lang w:val="fr-BE"/>
        </w:rPr>
      </w:pPr>
    </w:p>
    <w:p w14:paraId="17485270" w14:textId="3B642675" w:rsidR="00502720" w:rsidRPr="00C36A30" w:rsidRDefault="00502720" w:rsidP="00EF5078">
      <w:pPr>
        <w:pStyle w:val="Titre5"/>
        <w:numPr>
          <w:ilvl w:val="0"/>
          <w:numId w:val="13"/>
        </w:numPr>
        <w:spacing w:before="120"/>
        <w:ind w:left="357" w:hanging="357"/>
      </w:pPr>
      <w:r>
        <w:t>Objectif de l’aide</w:t>
      </w:r>
    </w:p>
    <w:p w14:paraId="35D7ED1D" w14:textId="66323FF8" w:rsidR="000F656F" w:rsidRPr="00DA72A1" w:rsidRDefault="00DD5A5B" w:rsidP="00DD5A5B">
      <w:pPr>
        <w:rPr>
          <w:lang w:val="fr-BE" w:eastAsia="en-US"/>
        </w:rPr>
      </w:pPr>
      <w:r w:rsidRPr="00DD5A5B">
        <w:rPr>
          <w:lang w:val="fr-BE"/>
        </w:rPr>
        <w:t>Compenser le handicap des personnes déficientes auditives utilisant un appareillage</w:t>
      </w:r>
      <w:r w:rsidR="000F656F">
        <w:rPr>
          <w:lang w:val="fr-BE"/>
        </w:rPr>
        <w:t xml:space="preserve"> </w:t>
      </w:r>
      <w:r w:rsidR="0071224B">
        <w:rPr>
          <w:lang w:val="fr-BE"/>
        </w:rPr>
        <w:t>a</w:t>
      </w:r>
      <w:r w:rsidR="0071224B" w:rsidRPr="00DD5A5B">
        <w:rPr>
          <w:lang w:val="fr-BE"/>
        </w:rPr>
        <w:t>uditif</w:t>
      </w:r>
      <w:r w:rsidRPr="00DD5A5B">
        <w:rPr>
          <w:lang w:val="fr-BE"/>
        </w:rPr>
        <w:t>.</w:t>
      </w:r>
    </w:p>
    <w:p w14:paraId="3CB83D14" w14:textId="6C04B51E" w:rsidR="00502720" w:rsidRDefault="00502720" w:rsidP="00EF5078">
      <w:pPr>
        <w:pStyle w:val="Titre5"/>
        <w:numPr>
          <w:ilvl w:val="0"/>
          <w:numId w:val="13"/>
        </w:numPr>
        <w:spacing w:before="120"/>
        <w:ind w:left="357" w:hanging="357"/>
      </w:pPr>
      <w:r>
        <w:t>Description et périmètre de l’aide</w:t>
      </w:r>
    </w:p>
    <w:p w14:paraId="39E44913" w14:textId="0145ADD5" w:rsidR="00502720" w:rsidRDefault="00DD5A5B" w:rsidP="00502720">
      <w:pPr>
        <w:contextualSpacing/>
      </w:pPr>
      <w:r w:rsidRPr="0071224B">
        <w:rPr>
          <w:rFonts w:cs="Arial"/>
        </w:rPr>
        <w:t xml:space="preserve">Le FIPHFP finance </w:t>
      </w:r>
      <w:r w:rsidR="003E422C">
        <w:rPr>
          <w:rFonts w:cs="Arial"/>
        </w:rPr>
        <w:t>déduction faite des autres financements le reste à charge d</w:t>
      </w:r>
      <w:r w:rsidR="00502720" w:rsidRPr="0071224B">
        <w:rPr>
          <w:rFonts w:cs="Arial"/>
        </w:rPr>
        <w:t>es appareils électroniques de surdité</w:t>
      </w:r>
      <w:r w:rsidR="00A148C4">
        <w:rPr>
          <w:rFonts w:cs="Arial"/>
        </w:rPr>
        <w:t>.</w:t>
      </w:r>
    </w:p>
    <w:p w14:paraId="05D42A42" w14:textId="61C74401" w:rsidR="00502720" w:rsidRDefault="006071DB" w:rsidP="00EF5078">
      <w:pPr>
        <w:pStyle w:val="Titre5"/>
        <w:numPr>
          <w:ilvl w:val="0"/>
          <w:numId w:val="13"/>
        </w:numPr>
        <w:spacing w:before="120"/>
        <w:ind w:left="357" w:hanging="357"/>
      </w:pPr>
      <w:r>
        <w:t>Modalités de prise en charge de l’aide</w:t>
      </w:r>
    </w:p>
    <w:p w14:paraId="47348C88" w14:textId="6EB71181" w:rsidR="00146B23" w:rsidRDefault="00146B23" w:rsidP="007E64BA">
      <w:pPr>
        <w:spacing w:after="120"/>
        <w:jc w:val="left"/>
      </w:pPr>
      <w:r>
        <w:t>Le FIPHFP prend en charge</w:t>
      </w:r>
      <w:r w:rsidR="0044025B">
        <w:t>,</w:t>
      </w:r>
      <w:r w:rsidR="00DD5A5B">
        <w:t xml:space="preserve"> </w:t>
      </w:r>
      <w:r w:rsidR="007E64BA">
        <w:rPr>
          <w:color w:val="000000"/>
        </w:rPr>
        <w:t>déduction faite des autres financements</w:t>
      </w:r>
      <w:r w:rsidR="00C73EF6">
        <w:rPr>
          <w:color w:val="000000"/>
        </w:rPr>
        <w:t xml:space="preserve"> </w:t>
      </w:r>
      <w:r w:rsidR="007E64BA">
        <w:t>:</w:t>
      </w:r>
    </w:p>
    <w:p w14:paraId="208B6510" w14:textId="31931D03" w:rsidR="00146B23" w:rsidRPr="00146B23" w:rsidRDefault="00146B23" w:rsidP="00146B23">
      <w:pPr>
        <w:jc w:val="left"/>
      </w:pPr>
      <w:r w:rsidRPr="00146B23">
        <w:t>•</w:t>
      </w:r>
      <w:r>
        <w:t xml:space="preserve"> les</w:t>
      </w:r>
      <w:r w:rsidRPr="00146B23">
        <w:t xml:space="preserve"> prothèses auditives, </w:t>
      </w:r>
    </w:p>
    <w:p w14:paraId="1D7B7B2B" w14:textId="78CC3B8B" w:rsidR="00DD5A5B" w:rsidRDefault="00146B23" w:rsidP="00146B23">
      <w:pPr>
        <w:jc w:val="left"/>
      </w:pPr>
      <w:r w:rsidRPr="00146B23">
        <w:t>•</w:t>
      </w:r>
      <w:r>
        <w:t xml:space="preserve"> l</w:t>
      </w:r>
      <w:r w:rsidR="003F7901">
        <w:t>es frais de réglages</w:t>
      </w:r>
      <w:r w:rsidRPr="00146B23">
        <w:t>,</w:t>
      </w:r>
    </w:p>
    <w:p w14:paraId="46D05DD0" w14:textId="3624B251" w:rsidR="00502720" w:rsidRPr="00DD5A5B" w:rsidRDefault="00DE20C1" w:rsidP="00DD5A5B">
      <w:pPr>
        <w:spacing w:after="120"/>
        <w:jc w:val="left"/>
      </w:pPr>
      <w:r w:rsidRPr="00DE20C1">
        <w:rPr>
          <w:color w:val="1F497D" w:themeColor="text2"/>
        </w:rPr>
        <w:sym w:font="Webdings" w:char="F034"/>
      </w:r>
      <w:r w:rsidR="004166BB" w:rsidRPr="00DD5A5B">
        <w:t>dans la limite d</w:t>
      </w:r>
      <w:r w:rsidR="007E64BA" w:rsidRPr="00DD5A5B">
        <w:t xml:space="preserve">’un plafond de </w:t>
      </w:r>
      <w:r w:rsidR="00DE0BAD" w:rsidRPr="007C738B">
        <w:t xml:space="preserve">1 600€ </w:t>
      </w:r>
      <w:r w:rsidR="004D20BA" w:rsidRPr="00962CD4">
        <w:t>pour</w:t>
      </w:r>
      <w:r w:rsidR="004D20BA">
        <w:t xml:space="preserve"> 3 ans</w:t>
      </w:r>
      <w:r w:rsidR="004166BB" w:rsidRPr="00DD5A5B">
        <w:t>.</w:t>
      </w:r>
    </w:p>
    <w:p w14:paraId="70E51F0B" w14:textId="7CDA7086" w:rsidR="001A262F" w:rsidRDefault="00EF72D0" w:rsidP="00EF5078">
      <w:pPr>
        <w:pStyle w:val="Titre5"/>
        <w:numPr>
          <w:ilvl w:val="0"/>
          <w:numId w:val="13"/>
        </w:numPr>
        <w:spacing w:before="120"/>
        <w:ind w:left="357" w:hanging="357"/>
      </w:pPr>
      <w:r>
        <w:t>Renouvellement</w:t>
      </w:r>
    </w:p>
    <w:p w14:paraId="34D84E31" w14:textId="7F6EEAE9" w:rsidR="00C122EC" w:rsidRPr="00C122EC" w:rsidRDefault="0044025B" w:rsidP="00C122EC">
      <w:pPr>
        <w:rPr>
          <w:lang w:val="fr-BE"/>
        </w:rPr>
      </w:pPr>
      <w:r w:rsidRPr="0044025B">
        <w:t xml:space="preserve">Cette aide est mobilisable </w:t>
      </w:r>
      <w:r w:rsidR="007C738B">
        <w:t>dans la limite d’un plafond de</w:t>
      </w:r>
      <w:r w:rsidR="002B164A" w:rsidRPr="007C738B">
        <w:t xml:space="preserve"> </w:t>
      </w:r>
      <w:r w:rsidR="00DE0BAD" w:rsidRPr="007C738B">
        <w:t xml:space="preserve">1 600€ </w:t>
      </w:r>
      <w:r w:rsidR="002B164A" w:rsidRPr="007C738B">
        <w:t>pour</w:t>
      </w:r>
      <w:r w:rsidRPr="007C738B">
        <w:t xml:space="preserve"> </w:t>
      </w:r>
      <w:r w:rsidRPr="0044025B">
        <w:t xml:space="preserve">3 ans </w:t>
      </w:r>
      <w:r w:rsidRPr="009A7A10">
        <w:t>sauf cas d’évolution</w:t>
      </w:r>
      <w:r w:rsidR="00C122EC" w:rsidRPr="009A7A10">
        <w:rPr>
          <w:lang w:val="fr-BE"/>
        </w:rPr>
        <w:t xml:space="preserve"> de la nature ou du degré du handicap (à justifier par le médecin du travail ou de prévention).</w:t>
      </w:r>
    </w:p>
    <w:p w14:paraId="7FFB6EEE" w14:textId="280DCF59" w:rsidR="001A262F" w:rsidRPr="00C122EC" w:rsidRDefault="001A262F" w:rsidP="001A262F">
      <w:pPr>
        <w:spacing w:after="120"/>
        <w:jc w:val="left"/>
        <w:rPr>
          <w:lang w:val="fr-BE"/>
        </w:rPr>
      </w:pPr>
    </w:p>
    <w:p w14:paraId="69468F4E" w14:textId="063FE134" w:rsidR="00502720" w:rsidRDefault="00502720" w:rsidP="00EF5078">
      <w:pPr>
        <w:pStyle w:val="Titre5"/>
        <w:numPr>
          <w:ilvl w:val="0"/>
          <w:numId w:val="13"/>
        </w:numPr>
        <w:spacing w:before="120"/>
        <w:ind w:left="357" w:hanging="357"/>
      </w:pPr>
      <w:r>
        <w:t>Pièces justifica</w:t>
      </w:r>
      <w:r w:rsidR="00EF72D0">
        <w:t>tives</w:t>
      </w:r>
      <w:r w:rsidR="004D20BA">
        <w:t xml:space="preserve"> obligatoires</w:t>
      </w:r>
    </w:p>
    <w:p w14:paraId="52F496E0" w14:textId="297F38EB" w:rsidR="00502720" w:rsidRPr="009A7A10" w:rsidRDefault="00502720" w:rsidP="001C4D5C">
      <w:pPr>
        <w:pStyle w:val="Paragraphedeliste"/>
        <w:numPr>
          <w:ilvl w:val="0"/>
          <w:numId w:val="3"/>
        </w:numPr>
        <w:ind w:left="357" w:hanging="357"/>
        <w:jc w:val="both"/>
        <w:rPr>
          <w:lang w:val="fr-BE"/>
        </w:rPr>
      </w:pPr>
      <w:r w:rsidRPr="009A7A10">
        <w:rPr>
          <w:lang w:val="fr-BE"/>
        </w:rPr>
        <w:t>Justificatif d’éligibilité de l’agent</w:t>
      </w:r>
      <w:r w:rsidR="00576295" w:rsidRPr="009A7A10">
        <w:rPr>
          <w:lang w:val="fr-BE"/>
        </w:rPr>
        <w:t xml:space="preserve"> (</w:t>
      </w:r>
      <w:r w:rsidR="00F57F0B" w:rsidRPr="009A7A10">
        <w:rPr>
          <w:lang w:val="fr-BE"/>
        </w:rPr>
        <w:t>RQTH ou certificat d’inaptitude</w:t>
      </w:r>
      <w:r w:rsidR="00784DD8" w:rsidRPr="009A7A10">
        <w:rPr>
          <w:lang w:val="fr-BE"/>
        </w:rPr>
        <w:t xml:space="preserve"> ou PV de reclassement</w:t>
      </w:r>
      <w:r w:rsidR="00640441" w:rsidRPr="009A7A10">
        <w:rPr>
          <w:lang w:val="fr-BE"/>
        </w:rPr>
        <w:t>…-voir tableau des justificatifs à produire</w:t>
      </w:r>
      <w:r w:rsidR="00F57F0B" w:rsidRPr="009A7A10">
        <w:rPr>
          <w:lang w:val="fr-BE"/>
        </w:rPr>
        <w:t>)</w:t>
      </w:r>
    </w:p>
    <w:p w14:paraId="6DC83EBF" w14:textId="16AACDB0" w:rsidR="008F25C1" w:rsidRPr="009A7A10" w:rsidRDefault="004D20BA" w:rsidP="001C4D5C">
      <w:pPr>
        <w:pStyle w:val="Paragraphedeliste"/>
        <w:numPr>
          <w:ilvl w:val="0"/>
          <w:numId w:val="3"/>
        </w:numPr>
        <w:ind w:left="357" w:hanging="357"/>
        <w:jc w:val="both"/>
        <w:rPr>
          <w:lang w:val="fr-BE"/>
        </w:rPr>
      </w:pPr>
      <w:r w:rsidRPr="009A7A10">
        <w:rPr>
          <w:lang w:val="fr-BE"/>
        </w:rPr>
        <w:t>Statut de l’agent</w:t>
      </w:r>
      <w:r w:rsidR="008F25C1" w:rsidRPr="009A7A10">
        <w:rPr>
          <w:lang w:val="fr-BE"/>
        </w:rPr>
        <w:t xml:space="preserve"> (Contrat de travail</w:t>
      </w:r>
      <w:r w:rsidR="008006A7" w:rsidRPr="009A7A10">
        <w:rPr>
          <w:lang w:val="fr-BE"/>
        </w:rPr>
        <w:t xml:space="preserve"> ou </w:t>
      </w:r>
      <w:r w:rsidR="00836179" w:rsidRPr="009A7A10">
        <w:rPr>
          <w:lang w:val="fr-BE"/>
        </w:rPr>
        <w:t xml:space="preserve">fiche de paie, </w:t>
      </w:r>
      <w:r w:rsidR="001B111C" w:rsidRPr="009A7A10">
        <w:rPr>
          <w:lang w:val="fr-BE"/>
        </w:rPr>
        <w:t>dernier relevé d’échelon</w:t>
      </w:r>
      <w:r w:rsidR="008006A7" w:rsidRPr="009A7A10">
        <w:rPr>
          <w:lang w:val="fr-BE"/>
        </w:rPr>
        <w:t xml:space="preserve"> ou</w:t>
      </w:r>
      <w:r w:rsidR="001B111C" w:rsidRPr="009A7A10">
        <w:rPr>
          <w:lang w:val="fr-BE"/>
        </w:rPr>
        <w:t xml:space="preserve"> certificat administratif justifiant du rattachement de l’agent à son employeur</w:t>
      </w:r>
      <w:r w:rsidR="008F25C1" w:rsidRPr="009A7A10">
        <w:rPr>
          <w:lang w:val="fr-BE"/>
        </w:rPr>
        <w:t>)</w:t>
      </w:r>
    </w:p>
    <w:p w14:paraId="2EE96BE1" w14:textId="66588911" w:rsidR="001C4D5C" w:rsidRPr="009A7A10" w:rsidRDefault="001C4D5C" w:rsidP="00836179">
      <w:pPr>
        <w:pStyle w:val="Paragraphedeliste"/>
        <w:numPr>
          <w:ilvl w:val="0"/>
          <w:numId w:val="3"/>
        </w:numPr>
        <w:tabs>
          <w:tab w:val="left" w:pos="2552"/>
        </w:tabs>
        <w:ind w:left="357" w:hanging="357"/>
        <w:jc w:val="both"/>
        <w:rPr>
          <w:bCs/>
          <w:lang w:val="fr-BE"/>
        </w:rPr>
      </w:pPr>
      <w:r w:rsidRPr="009A7A10">
        <w:rPr>
          <w:lang w:val="fr-BE"/>
        </w:rPr>
        <w:t>Préconisation médicale du médecin de travail, de prévention ou de médecine professionnelle</w:t>
      </w:r>
      <w:r w:rsidR="00C122EC" w:rsidRPr="009A7A10">
        <w:rPr>
          <w:lang w:val="fr-BE"/>
        </w:rPr>
        <w:t xml:space="preserve"> antérieure à la date de facture </w:t>
      </w:r>
    </w:p>
    <w:p w14:paraId="673BA0B8" w14:textId="0F70034F" w:rsidR="008F25C1" w:rsidRPr="009A7A10" w:rsidRDefault="008F25C1" w:rsidP="001C4D5C">
      <w:pPr>
        <w:pStyle w:val="Paragraphedeliste"/>
        <w:numPr>
          <w:ilvl w:val="0"/>
          <w:numId w:val="3"/>
        </w:numPr>
        <w:ind w:left="357" w:hanging="357"/>
        <w:jc w:val="both"/>
        <w:rPr>
          <w:lang w:val="fr-BE"/>
        </w:rPr>
      </w:pPr>
      <w:r w:rsidRPr="009A7A10">
        <w:rPr>
          <w:lang w:val="fr-BE"/>
        </w:rPr>
        <w:t>Justificatifs des remboursements : sécurité sociale, mutuelle…</w:t>
      </w:r>
    </w:p>
    <w:p w14:paraId="6D2C0E05" w14:textId="5D36E341" w:rsidR="008F25C1" w:rsidRPr="00962CD4" w:rsidRDefault="008F25C1" w:rsidP="001C4D5C">
      <w:pPr>
        <w:pStyle w:val="Paragraphedeliste"/>
        <w:numPr>
          <w:ilvl w:val="0"/>
          <w:numId w:val="3"/>
        </w:numPr>
        <w:ind w:left="357" w:hanging="357"/>
        <w:jc w:val="both"/>
        <w:rPr>
          <w:lang w:val="fr-BE"/>
        </w:rPr>
      </w:pPr>
      <w:r w:rsidRPr="00962CD4">
        <w:rPr>
          <w:lang w:val="fr-BE"/>
        </w:rPr>
        <w:t>Justificatifs des remboursements : Prestation de compensation du handicap</w:t>
      </w:r>
      <w:r w:rsidR="008006A7" w:rsidRPr="00962CD4">
        <w:rPr>
          <w:lang w:val="fr-BE"/>
        </w:rPr>
        <w:t xml:space="preserve"> ou</w:t>
      </w:r>
      <w:r w:rsidRPr="00962CD4">
        <w:rPr>
          <w:lang w:val="fr-BE"/>
        </w:rPr>
        <w:t xml:space="preserve"> F</w:t>
      </w:r>
      <w:r w:rsidR="00E92BF1" w:rsidRPr="00962CD4">
        <w:rPr>
          <w:lang w:val="fr-BE"/>
        </w:rPr>
        <w:t xml:space="preserve">onds de </w:t>
      </w:r>
      <w:r w:rsidRPr="00962CD4">
        <w:rPr>
          <w:lang w:val="fr-BE"/>
        </w:rPr>
        <w:t>C</w:t>
      </w:r>
      <w:r w:rsidR="00E92BF1" w:rsidRPr="00962CD4">
        <w:rPr>
          <w:lang w:val="fr-BE"/>
        </w:rPr>
        <w:t xml:space="preserve">ompensation du </w:t>
      </w:r>
      <w:r w:rsidRPr="00962CD4">
        <w:rPr>
          <w:lang w:val="fr-BE"/>
        </w:rPr>
        <w:t>H</w:t>
      </w:r>
      <w:r w:rsidR="00E92BF1" w:rsidRPr="00962CD4">
        <w:rPr>
          <w:lang w:val="fr-BE"/>
        </w:rPr>
        <w:t>andicap</w:t>
      </w:r>
      <w:r w:rsidR="008006A7" w:rsidRPr="00962CD4">
        <w:rPr>
          <w:lang w:val="fr-BE"/>
        </w:rPr>
        <w:t xml:space="preserve"> </w:t>
      </w:r>
      <w:r w:rsidR="00962CD4" w:rsidRPr="007C738B">
        <w:rPr>
          <w:lang w:val="fr-BE"/>
        </w:rPr>
        <w:t>si l’agent en bénéficie</w:t>
      </w:r>
    </w:p>
    <w:p w14:paraId="0C4CECAA" w14:textId="5E10DA6C" w:rsidR="00502720" w:rsidRDefault="001C4D5C" w:rsidP="001C4D5C">
      <w:pPr>
        <w:pStyle w:val="Paragraphedeliste"/>
        <w:numPr>
          <w:ilvl w:val="0"/>
          <w:numId w:val="3"/>
        </w:numPr>
        <w:ind w:left="357" w:hanging="357"/>
        <w:jc w:val="both"/>
        <w:rPr>
          <w:lang w:val="fr-BE"/>
        </w:rPr>
      </w:pPr>
      <w:r>
        <w:rPr>
          <w:lang w:val="fr-BE"/>
        </w:rPr>
        <w:t>Le devis retenu (pour une demande d’accord préalable) ou la copie de la facture acquittée (pour la demande de remboursement)</w:t>
      </w:r>
    </w:p>
    <w:p w14:paraId="7E1FEEB3" w14:textId="77777777" w:rsidR="00502720" w:rsidRDefault="00502720" w:rsidP="00EF4622">
      <w:pPr>
        <w:pStyle w:val="Paragraphedeliste"/>
        <w:numPr>
          <w:ilvl w:val="0"/>
          <w:numId w:val="3"/>
        </w:numPr>
        <w:spacing w:after="60"/>
        <w:ind w:left="357" w:hanging="357"/>
        <w:jc w:val="both"/>
        <w:rPr>
          <w:lang w:val="fr-BE"/>
        </w:rPr>
      </w:pPr>
      <w:r>
        <w:rPr>
          <w:lang w:val="fr-BE"/>
        </w:rPr>
        <w:t>RIB de l’employeur</w:t>
      </w:r>
    </w:p>
    <w:p w14:paraId="6EDC42F6" w14:textId="77777777" w:rsidR="00EF72D0" w:rsidRPr="00EF72D0" w:rsidRDefault="00EF72D0" w:rsidP="00EF72D0">
      <w:pPr>
        <w:spacing w:after="60"/>
        <w:rPr>
          <w:lang w:val="fr-BE"/>
        </w:rPr>
      </w:pPr>
    </w:p>
    <w:p w14:paraId="26DCB083" w14:textId="4930C401" w:rsidR="00502720" w:rsidRDefault="00502720" w:rsidP="00EF4622">
      <w:pPr>
        <w:pStyle w:val="Titre5"/>
        <w:numPr>
          <w:ilvl w:val="0"/>
          <w:numId w:val="2"/>
        </w:numPr>
        <w:ind w:left="284" w:hanging="284"/>
      </w:pPr>
      <w:r>
        <w:t>Précisions</w:t>
      </w:r>
    </w:p>
    <w:p w14:paraId="2D182281" w14:textId="77777777" w:rsidR="00102A18" w:rsidRDefault="00102A18" w:rsidP="00EF72D0">
      <w:pPr>
        <w:pStyle w:val="Paragraphedeliste"/>
        <w:numPr>
          <w:ilvl w:val="0"/>
          <w:numId w:val="3"/>
        </w:numPr>
        <w:ind w:left="357" w:hanging="357"/>
        <w:jc w:val="both"/>
        <w:rPr>
          <w:lang w:val="fr-BE"/>
        </w:rPr>
      </w:pPr>
      <w:r w:rsidRPr="00102A18">
        <w:rPr>
          <w:lang w:val="fr-BE"/>
        </w:rPr>
        <w:t>Seules les prothèses auditives faisant l’objet d’un remboursement par l'Assurance Maladie</w:t>
      </w:r>
      <w:r w:rsidRPr="007E64BA">
        <w:rPr>
          <w:lang w:val="fr-BE"/>
        </w:rPr>
        <w:t xml:space="preserve"> sont prises en charge par le FIPHFP.</w:t>
      </w:r>
    </w:p>
    <w:p w14:paraId="1CF7F25E" w14:textId="77777777" w:rsidR="00B965C2" w:rsidRPr="00B965C2" w:rsidRDefault="00B965C2" w:rsidP="00B965C2">
      <w:pPr>
        <w:pStyle w:val="Paragraphedeliste"/>
        <w:numPr>
          <w:ilvl w:val="0"/>
          <w:numId w:val="3"/>
        </w:numPr>
        <w:ind w:left="357" w:hanging="357"/>
        <w:jc w:val="both"/>
        <w:rPr>
          <w:lang w:val="fr-BE"/>
        </w:rPr>
      </w:pPr>
      <w:r w:rsidRPr="00B965C2">
        <w:rPr>
          <w:lang w:val="fr-BE"/>
        </w:rPr>
        <w:t xml:space="preserve">Suite à la parution de l’ordonnance du 19 janvier 2017 et dans l’attente de son décret d’application, le FIPHFP suspend la prise en charge de cette prestation pour les personnes en arrêt maladie, en CLM, en CLD, en congé pour accident du travail… </w:t>
      </w:r>
    </w:p>
    <w:p w14:paraId="626EB712" w14:textId="5071D044" w:rsidR="00DE20C1" w:rsidRDefault="00DE20C1" w:rsidP="00EF72D0">
      <w:pPr>
        <w:pStyle w:val="Paragraphedeliste"/>
        <w:numPr>
          <w:ilvl w:val="0"/>
          <w:numId w:val="3"/>
        </w:numPr>
        <w:ind w:left="357" w:hanging="357"/>
        <w:jc w:val="both"/>
        <w:rPr>
          <w:lang w:val="fr-BE"/>
        </w:rPr>
      </w:pPr>
      <w:r>
        <w:rPr>
          <w:lang w:val="fr-BE"/>
        </w:rPr>
        <w:t>Les frais de maintenance et de réparation sont intégrés dans le plafond de financement.</w:t>
      </w:r>
    </w:p>
    <w:p w14:paraId="1DA9D68F" w14:textId="0227259A" w:rsidR="004166BB" w:rsidRPr="00DE20C1" w:rsidRDefault="004166BB" w:rsidP="00EF72D0">
      <w:pPr>
        <w:pStyle w:val="Paragraphedeliste"/>
        <w:numPr>
          <w:ilvl w:val="0"/>
          <w:numId w:val="3"/>
        </w:numPr>
        <w:ind w:left="357" w:hanging="357"/>
        <w:jc w:val="both"/>
        <w:rPr>
          <w:lang w:val="fr-BE"/>
        </w:rPr>
      </w:pPr>
      <w:r w:rsidRPr="00DE20C1">
        <w:rPr>
          <w:lang w:val="fr-BE"/>
        </w:rPr>
        <w:t xml:space="preserve">L’aide financière ne concerne pas </w:t>
      </w:r>
      <w:r w:rsidR="004D20BA" w:rsidRPr="00DE20C1">
        <w:rPr>
          <w:lang w:val="fr-BE"/>
        </w:rPr>
        <w:t xml:space="preserve">les accessoires, </w:t>
      </w:r>
      <w:r w:rsidRPr="00DE20C1">
        <w:rPr>
          <w:lang w:val="fr-BE"/>
        </w:rPr>
        <w:t>les piles, les coûts d’assurance, l’intervention chirurgicale, les frais médicaux, etc.</w:t>
      </w:r>
    </w:p>
    <w:p w14:paraId="52A239A3" w14:textId="3489F8C2" w:rsidR="00726999" w:rsidRPr="009A7A10" w:rsidRDefault="00726999" w:rsidP="00EF72D0">
      <w:pPr>
        <w:pStyle w:val="Paragraphedeliste"/>
        <w:numPr>
          <w:ilvl w:val="0"/>
          <w:numId w:val="3"/>
        </w:numPr>
        <w:ind w:left="357" w:hanging="357"/>
        <w:jc w:val="both"/>
        <w:rPr>
          <w:lang w:val="fr-BE"/>
        </w:rPr>
      </w:pPr>
      <w:r w:rsidRPr="009A7A10">
        <w:rPr>
          <w:lang w:val="fr-BE"/>
        </w:rPr>
        <w:t>Le financement du FIPHFP ne peut conduire à un surfinancement du matériel.</w:t>
      </w:r>
    </w:p>
    <w:p w14:paraId="00F7B686" w14:textId="0EC1A013" w:rsidR="00102A18" w:rsidRPr="004166BB" w:rsidRDefault="00102A18" w:rsidP="00102A18">
      <w:pPr>
        <w:pStyle w:val="Paragraphedeliste"/>
        <w:jc w:val="both"/>
        <w:rPr>
          <w:lang w:val="fr-BE"/>
        </w:rPr>
      </w:pPr>
    </w:p>
    <w:p w14:paraId="062931C1" w14:textId="77777777" w:rsidR="00502720" w:rsidRDefault="00502720" w:rsidP="00502720">
      <w:pPr>
        <w:jc w:val="left"/>
        <w:rPr>
          <w:szCs w:val="22"/>
          <w:lang w:val="fr-BE"/>
        </w:rPr>
      </w:pPr>
      <w:r>
        <w:rPr>
          <w:lang w:val="fr-BE"/>
        </w:rPr>
        <w:br w:type="page"/>
      </w:r>
    </w:p>
    <w:p w14:paraId="24D0B54E" w14:textId="32F27E59" w:rsidR="007D4C42" w:rsidRDefault="00A85416" w:rsidP="000C3113">
      <w:pPr>
        <w:pStyle w:val="Titre4"/>
      </w:pPr>
      <w:bookmarkStart w:id="45" w:name="_Toc534728634"/>
      <w:r>
        <w:t>Autre</w:t>
      </w:r>
      <w:r w:rsidR="007F1308">
        <w:t>s</w:t>
      </w:r>
      <w:r>
        <w:t xml:space="preserve"> p</w:t>
      </w:r>
      <w:r w:rsidR="007D4C42" w:rsidRPr="00D9037C">
        <w:t>rothèse</w:t>
      </w:r>
      <w:r w:rsidR="007F1308">
        <w:t>s</w:t>
      </w:r>
      <w:r w:rsidR="007D4C42" w:rsidRPr="00D9037C">
        <w:t xml:space="preserve"> et orthèse</w:t>
      </w:r>
      <w:r w:rsidR="007F1308">
        <w:t>s</w:t>
      </w:r>
      <w:bookmarkEnd w:id="45"/>
    </w:p>
    <w:p w14:paraId="48DBCCE4" w14:textId="3D406AEC" w:rsidR="00AA221A" w:rsidRPr="007F7D0B" w:rsidRDefault="009440AC" w:rsidP="00EF5078">
      <w:pPr>
        <w:pStyle w:val="Titre5"/>
        <w:numPr>
          <w:ilvl w:val="0"/>
          <w:numId w:val="15"/>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8F5098" w:rsidRPr="006442F4" w14:paraId="65ACDEF7" w14:textId="77777777" w:rsidTr="00DB2174">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4C2D5EF" w14:textId="77777777" w:rsidR="008F5098" w:rsidRPr="006442F4" w:rsidRDefault="008F5098"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1195FB7B" w14:textId="77777777" w:rsidR="008F5098" w:rsidRPr="006442F4" w:rsidRDefault="008F5098"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41DD665D" w14:textId="77777777" w:rsidR="008F5098" w:rsidRPr="006442F4" w:rsidRDefault="008F5098" w:rsidP="00932A0E">
            <w:pPr>
              <w:jc w:val="center"/>
              <w:rPr>
                <w:rFonts w:cs="Calibri"/>
                <w:color w:val="000000"/>
              </w:rPr>
            </w:pPr>
            <w:r>
              <w:rPr>
                <w:rFonts w:cs="Calibri"/>
                <w:color w:val="000000"/>
              </w:rPr>
              <w:t>Aide Mobilisable</w:t>
            </w:r>
          </w:p>
        </w:tc>
      </w:tr>
      <w:tr w:rsidR="006C0A62" w:rsidRPr="006442F4" w14:paraId="7AC42AA2" w14:textId="77777777" w:rsidTr="00DB2174">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33F29A20" w14:textId="6DEDBD8F" w:rsidR="006C0A62" w:rsidRPr="006442F4" w:rsidRDefault="006C0A62"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D0F82C8"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7192598" w14:textId="5EE6A4D0" w:rsidR="006C0A62" w:rsidRPr="00DB2174" w:rsidRDefault="006C0A62" w:rsidP="00932A0E">
            <w:pPr>
              <w:jc w:val="center"/>
              <w:rPr>
                <w:rFonts w:cs="Calibri"/>
                <w:b/>
                <w:color w:val="000000"/>
              </w:rPr>
            </w:pPr>
            <w:r w:rsidRPr="00DB2174">
              <w:rPr>
                <w:b/>
              </w:rPr>
              <w:t>OUI</w:t>
            </w:r>
          </w:p>
        </w:tc>
      </w:tr>
      <w:tr w:rsidR="006C0A62" w:rsidRPr="006442F4" w14:paraId="49ABDAC1"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52A470B4"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98479F1"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A46D024" w14:textId="2D6C8344" w:rsidR="006C0A62" w:rsidRPr="00DB2174" w:rsidRDefault="006C0A62" w:rsidP="00932A0E">
            <w:pPr>
              <w:jc w:val="center"/>
              <w:rPr>
                <w:rFonts w:cs="Calibri"/>
                <w:b/>
                <w:color w:val="000000"/>
              </w:rPr>
            </w:pPr>
            <w:r w:rsidRPr="00DB2174">
              <w:rPr>
                <w:b/>
              </w:rPr>
              <w:t>OUI</w:t>
            </w:r>
          </w:p>
        </w:tc>
      </w:tr>
      <w:tr w:rsidR="006C0A62" w:rsidRPr="006442F4" w14:paraId="57FDB5DA"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60F40A9C"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D47DD1D"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18FA5E3B" w14:textId="6095D24C" w:rsidR="006C0A62" w:rsidRPr="006442F4" w:rsidRDefault="006C0A62" w:rsidP="00932A0E">
            <w:pPr>
              <w:jc w:val="center"/>
              <w:rPr>
                <w:rFonts w:cs="Calibri"/>
                <w:color w:val="000000"/>
              </w:rPr>
            </w:pPr>
            <w:r w:rsidRPr="0064285A">
              <w:t>NON</w:t>
            </w:r>
          </w:p>
        </w:tc>
      </w:tr>
      <w:tr w:rsidR="006C0A62" w:rsidRPr="006442F4" w14:paraId="27B70247"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3B3663C8"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09EC59A" w14:textId="77777777" w:rsidR="006C0A62" w:rsidRPr="006442F4" w:rsidRDefault="006C0A62"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560F6588" w14:textId="2ED95398" w:rsidR="006C0A62" w:rsidRPr="006442F4" w:rsidRDefault="006C0A62" w:rsidP="00932A0E">
            <w:pPr>
              <w:jc w:val="center"/>
              <w:rPr>
                <w:rFonts w:cs="Calibri"/>
                <w:color w:val="000000"/>
              </w:rPr>
            </w:pPr>
            <w:r w:rsidRPr="0064285A">
              <w:t>NON</w:t>
            </w:r>
          </w:p>
        </w:tc>
      </w:tr>
      <w:tr w:rsidR="006C0A62" w:rsidRPr="006442F4" w14:paraId="51CFDD9E" w14:textId="77777777" w:rsidTr="00DB2174">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32DF188A" w14:textId="77777777" w:rsidR="006C0A62" w:rsidRPr="006442F4" w:rsidRDefault="006C0A62" w:rsidP="00932A0E">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3BD2932"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AE22C71" w14:textId="6537E281" w:rsidR="006C0A62" w:rsidRPr="00DB2174" w:rsidRDefault="006C0A62" w:rsidP="00932A0E">
            <w:pPr>
              <w:jc w:val="center"/>
              <w:rPr>
                <w:rFonts w:cs="Calibri"/>
                <w:b/>
                <w:color w:val="000000"/>
              </w:rPr>
            </w:pPr>
            <w:r w:rsidRPr="00DB2174">
              <w:rPr>
                <w:rFonts w:cs="Calibri"/>
                <w:b/>
                <w:color w:val="000000"/>
              </w:rPr>
              <w:t>OUI</w:t>
            </w:r>
          </w:p>
        </w:tc>
      </w:tr>
      <w:tr w:rsidR="006C0A62" w:rsidRPr="006442F4" w14:paraId="004DB8E4"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2E75C5E6"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735D7AD"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7A000DB" w14:textId="177D9B03" w:rsidR="006C0A62" w:rsidRPr="00DB2174" w:rsidRDefault="006C0A62" w:rsidP="00932A0E">
            <w:pPr>
              <w:jc w:val="center"/>
              <w:rPr>
                <w:rFonts w:cs="Calibri"/>
                <w:b/>
                <w:color w:val="000000"/>
              </w:rPr>
            </w:pPr>
            <w:r w:rsidRPr="00DB2174">
              <w:rPr>
                <w:rFonts w:cs="Calibri"/>
                <w:b/>
                <w:color w:val="000000"/>
              </w:rPr>
              <w:t>OUI</w:t>
            </w:r>
          </w:p>
        </w:tc>
      </w:tr>
      <w:tr w:rsidR="006C0A62" w:rsidRPr="006442F4" w14:paraId="7AB29C8F"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40BAA273"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2F6E248"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6453B77A" w14:textId="34A68CD5" w:rsidR="006C0A62" w:rsidRPr="006442F4" w:rsidRDefault="006C0A62" w:rsidP="00932A0E">
            <w:pPr>
              <w:jc w:val="center"/>
              <w:rPr>
                <w:rFonts w:cs="Calibri"/>
                <w:color w:val="000000"/>
              </w:rPr>
            </w:pPr>
            <w:r w:rsidRPr="0064285A">
              <w:t>NON</w:t>
            </w:r>
          </w:p>
        </w:tc>
      </w:tr>
      <w:tr w:rsidR="006C0A62" w:rsidRPr="006442F4" w14:paraId="62883500" w14:textId="77777777" w:rsidTr="00DB2174">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12D009A" w14:textId="77777777" w:rsidR="006C0A62" w:rsidRPr="006442F4" w:rsidRDefault="006C0A62"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67CE817"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0E09386" w14:textId="5D2D103E" w:rsidR="006C0A62" w:rsidRPr="00DB2174" w:rsidRDefault="006C0A62" w:rsidP="00932A0E">
            <w:pPr>
              <w:jc w:val="center"/>
              <w:rPr>
                <w:rFonts w:cs="Calibri"/>
                <w:b/>
                <w:color w:val="000000"/>
              </w:rPr>
            </w:pPr>
            <w:r w:rsidRPr="00DB2174">
              <w:rPr>
                <w:b/>
              </w:rPr>
              <w:t>OUI</w:t>
            </w:r>
          </w:p>
        </w:tc>
      </w:tr>
      <w:tr w:rsidR="006C0A62" w:rsidRPr="006442F4" w14:paraId="1A7D8523"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1E66191E"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DE5EC0"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6E5D732" w14:textId="1A3653DF" w:rsidR="006C0A62" w:rsidRPr="00DB2174" w:rsidRDefault="006C0A62" w:rsidP="00932A0E">
            <w:pPr>
              <w:jc w:val="center"/>
              <w:rPr>
                <w:rFonts w:cs="Calibri"/>
                <w:b/>
                <w:color w:val="000000"/>
              </w:rPr>
            </w:pPr>
            <w:r w:rsidRPr="00DB2174">
              <w:rPr>
                <w:b/>
              </w:rPr>
              <w:t>OUI</w:t>
            </w:r>
          </w:p>
        </w:tc>
      </w:tr>
      <w:tr w:rsidR="006C0A62" w:rsidRPr="006442F4" w14:paraId="76B030CF"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C695FBD"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18AAF33"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507013B0" w14:textId="727044FD" w:rsidR="006C0A62" w:rsidRPr="006442F4" w:rsidRDefault="006C0A62" w:rsidP="00932A0E">
            <w:pPr>
              <w:jc w:val="center"/>
              <w:rPr>
                <w:rFonts w:cs="Calibri"/>
                <w:color w:val="000000"/>
              </w:rPr>
            </w:pPr>
            <w:r w:rsidRPr="0064285A">
              <w:t>NON</w:t>
            </w:r>
          </w:p>
        </w:tc>
      </w:tr>
      <w:tr w:rsidR="006C0A62" w:rsidRPr="006442F4" w14:paraId="12232B21" w14:textId="77777777" w:rsidTr="00DB2174">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604D684A" w14:textId="77777777" w:rsidR="006C0A62" w:rsidRPr="006442F4" w:rsidRDefault="006C0A62"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4A6B8BA"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B0962E1" w14:textId="04800675" w:rsidR="006C0A62" w:rsidRPr="00DB2174" w:rsidRDefault="006C0A62" w:rsidP="00932A0E">
            <w:pPr>
              <w:jc w:val="center"/>
              <w:rPr>
                <w:rFonts w:cs="Calibri"/>
                <w:b/>
                <w:color w:val="000000"/>
              </w:rPr>
            </w:pPr>
            <w:r w:rsidRPr="00DB2174">
              <w:rPr>
                <w:b/>
              </w:rPr>
              <w:t>OUI</w:t>
            </w:r>
          </w:p>
        </w:tc>
      </w:tr>
      <w:tr w:rsidR="006C0A62" w:rsidRPr="006442F4" w14:paraId="0A4E6251"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A3A5F36"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C638CBB"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21AD445" w14:textId="78EB3377" w:rsidR="006C0A62" w:rsidRPr="00DB2174" w:rsidRDefault="006C0A62" w:rsidP="00932A0E">
            <w:pPr>
              <w:jc w:val="center"/>
              <w:rPr>
                <w:rFonts w:cs="Calibri"/>
                <w:b/>
                <w:color w:val="000000"/>
              </w:rPr>
            </w:pPr>
            <w:r w:rsidRPr="00DB2174">
              <w:rPr>
                <w:b/>
              </w:rPr>
              <w:t>OUI</w:t>
            </w:r>
          </w:p>
        </w:tc>
      </w:tr>
      <w:tr w:rsidR="006C0A62" w:rsidRPr="006442F4" w14:paraId="0680F9EC"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7C1E6BA7"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614E8A5"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5B2DC8E6" w14:textId="2955561D" w:rsidR="006C0A62" w:rsidRPr="006442F4" w:rsidRDefault="006C0A62" w:rsidP="00932A0E">
            <w:pPr>
              <w:jc w:val="center"/>
              <w:rPr>
                <w:rFonts w:cs="Calibri"/>
                <w:color w:val="000000"/>
              </w:rPr>
            </w:pPr>
            <w:r w:rsidRPr="0064285A">
              <w:t>NON</w:t>
            </w:r>
          </w:p>
        </w:tc>
      </w:tr>
      <w:tr w:rsidR="006C0A62" w:rsidRPr="006442F4" w14:paraId="597D70BD"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D008876" w14:textId="77777777" w:rsidR="006C0A62" w:rsidRPr="006442F4" w:rsidRDefault="006C0A62"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7FD369"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ADE33FF" w14:textId="18960EF8" w:rsidR="006C0A62" w:rsidRPr="00DB2174" w:rsidRDefault="006C0A62" w:rsidP="00932A0E">
            <w:pPr>
              <w:jc w:val="center"/>
              <w:rPr>
                <w:rFonts w:cs="Calibri"/>
                <w:b/>
                <w:color w:val="000000"/>
              </w:rPr>
            </w:pPr>
            <w:r w:rsidRPr="00DB2174">
              <w:rPr>
                <w:b/>
              </w:rPr>
              <w:t>OUI</w:t>
            </w:r>
          </w:p>
        </w:tc>
      </w:tr>
      <w:tr w:rsidR="00A36D4C" w:rsidRPr="00A36D4C" w14:paraId="713C1D87"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C5AD7DB" w14:textId="1BFEB858" w:rsidR="006C0A62" w:rsidRPr="00A36D4C" w:rsidRDefault="006C0A62" w:rsidP="00932A0E">
            <w:pPr>
              <w:rPr>
                <w:rFonts w:cs="Calibri"/>
              </w:rPr>
            </w:pPr>
            <w:r w:rsidRPr="00A36D4C">
              <w:rPr>
                <w:rFonts w:cs="Calibri"/>
              </w:rPr>
              <w:t>Contrats aidés (CUI-CAE</w:t>
            </w:r>
            <w:r w:rsidR="008B7E46" w:rsidRPr="00A36D4C">
              <w:rPr>
                <w:rFonts w:cs="Calibri"/>
              </w:rPr>
              <w:t>-</w:t>
            </w:r>
            <w:r w:rsidR="00566E28" w:rsidRPr="00A36D4C">
              <w:rPr>
                <w:rFonts w:cs="Calibri"/>
              </w:rPr>
              <w:t>PEC</w:t>
            </w:r>
            <w:r w:rsidRPr="00A36D4C">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17B432" w14:textId="77777777" w:rsidR="006C0A62" w:rsidRPr="00A36D4C" w:rsidRDefault="006C0A62" w:rsidP="00932A0E">
            <w:pPr>
              <w:rPr>
                <w:rFonts w:cs="Calibri"/>
                <w:b/>
              </w:rPr>
            </w:pPr>
            <w:r w:rsidRPr="00A36D4C">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C688828" w14:textId="6C7CAAF7" w:rsidR="006C0A62" w:rsidRPr="00A36D4C" w:rsidRDefault="006C0A62" w:rsidP="00932A0E">
            <w:pPr>
              <w:jc w:val="center"/>
              <w:rPr>
                <w:rFonts w:cs="Calibri"/>
                <w:b/>
              </w:rPr>
            </w:pPr>
            <w:r w:rsidRPr="00A36D4C">
              <w:rPr>
                <w:b/>
              </w:rPr>
              <w:t>OUI</w:t>
            </w:r>
          </w:p>
        </w:tc>
      </w:tr>
      <w:tr w:rsidR="006C0A62" w:rsidRPr="006442F4" w14:paraId="57EA4C90"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A45AA52" w14:textId="77777777" w:rsidR="006C0A62" w:rsidRPr="006442F4" w:rsidRDefault="006C0A62" w:rsidP="00932A0E">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A3E361"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356E70B" w14:textId="74B5C4A4" w:rsidR="006C0A62" w:rsidRPr="00DB2174" w:rsidRDefault="006C0A62" w:rsidP="00932A0E">
            <w:pPr>
              <w:jc w:val="center"/>
              <w:rPr>
                <w:rFonts w:cs="Calibri"/>
                <w:b/>
                <w:color w:val="000000"/>
              </w:rPr>
            </w:pPr>
            <w:r w:rsidRPr="00DB2174">
              <w:rPr>
                <w:b/>
              </w:rPr>
              <w:t>OUI</w:t>
            </w:r>
          </w:p>
        </w:tc>
      </w:tr>
      <w:tr w:rsidR="006C0A62" w:rsidRPr="006442F4" w14:paraId="179DC056"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28819A9" w14:textId="77777777" w:rsidR="006C0A62" w:rsidRPr="006442F4" w:rsidRDefault="006C0A62" w:rsidP="00932A0E">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4D5112"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32BEFDE" w14:textId="1850E08C" w:rsidR="006C0A62" w:rsidRPr="00DB2174" w:rsidRDefault="006C0A62" w:rsidP="00932A0E">
            <w:pPr>
              <w:jc w:val="center"/>
              <w:rPr>
                <w:rFonts w:cs="Calibri"/>
                <w:b/>
                <w:color w:val="000000"/>
              </w:rPr>
            </w:pPr>
            <w:r w:rsidRPr="00DB2174">
              <w:rPr>
                <w:b/>
              </w:rPr>
              <w:t>OUI</w:t>
            </w:r>
          </w:p>
        </w:tc>
      </w:tr>
      <w:tr w:rsidR="006C0A62" w:rsidRPr="006442F4" w14:paraId="1E67DEB1"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9E86EEC" w14:textId="77777777" w:rsidR="006C0A62" w:rsidRPr="006442F4" w:rsidRDefault="006C0A62" w:rsidP="00932A0E">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F418BF"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3661607" w14:textId="63C1C2A3" w:rsidR="006C0A62" w:rsidRPr="00DB2174" w:rsidRDefault="006C0A62" w:rsidP="00932A0E">
            <w:pPr>
              <w:jc w:val="center"/>
              <w:rPr>
                <w:rFonts w:cs="Calibri"/>
                <w:b/>
                <w:color w:val="000000"/>
              </w:rPr>
            </w:pPr>
            <w:r w:rsidRPr="00DB2174">
              <w:rPr>
                <w:b/>
              </w:rPr>
              <w:t>OUI</w:t>
            </w:r>
          </w:p>
        </w:tc>
      </w:tr>
      <w:tr w:rsidR="006C0A62" w:rsidRPr="006442F4" w14:paraId="358940AA"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1D6DF1B" w14:textId="77777777" w:rsidR="006C0A62" w:rsidRPr="006442F4" w:rsidRDefault="006C0A62" w:rsidP="00932A0E">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39C820"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2BF721A" w14:textId="1E2B8000" w:rsidR="006C0A62" w:rsidRPr="00DB2174" w:rsidRDefault="006C0A62" w:rsidP="00932A0E">
            <w:pPr>
              <w:jc w:val="center"/>
              <w:rPr>
                <w:rFonts w:cs="Calibri"/>
                <w:b/>
                <w:color w:val="000000"/>
              </w:rPr>
            </w:pPr>
            <w:r w:rsidRPr="00DB2174">
              <w:rPr>
                <w:b/>
              </w:rPr>
              <w:t>OUI</w:t>
            </w:r>
          </w:p>
        </w:tc>
      </w:tr>
    </w:tbl>
    <w:p w14:paraId="3556BF2D" w14:textId="77777777" w:rsidR="007F7D0B" w:rsidRDefault="007F7D0B" w:rsidP="007F7D0B">
      <w:pPr>
        <w:rPr>
          <w:rFonts w:asciiTheme="minorHAnsi" w:hAnsiTheme="minorHAnsi" w:cstheme="minorHAnsi"/>
          <w:szCs w:val="22"/>
          <w:highlight w:val="yellow"/>
          <w:lang w:val="fr-BE"/>
        </w:rPr>
      </w:pPr>
    </w:p>
    <w:p w14:paraId="5E0AE77B" w14:textId="77777777" w:rsidR="004304A0" w:rsidRDefault="004304A0" w:rsidP="007F7D0B">
      <w:pPr>
        <w:rPr>
          <w:rFonts w:asciiTheme="minorHAnsi" w:hAnsiTheme="minorHAnsi" w:cstheme="minorHAnsi"/>
          <w:szCs w:val="22"/>
          <w:highlight w:val="yellow"/>
          <w:lang w:val="fr-BE"/>
        </w:rPr>
      </w:pPr>
    </w:p>
    <w:p w14:paraId="33502158" w14:textId="77777777" w:rsidR="00AA221A" w:rsidRDefault="00AA221A" w:rsidP="007D4C42">
      <w:pPr>
        <w:rPr>
          <w:lang w:val="fr-BE" w:eastAsia="en-US"/>
        </w:rPr>
      </w:pPr>
    </w:p>
    <w:p w14:paraId="6D827EEA" w14:textId="77777777" w:rsidR="008F5098" w:rsidRDefault="008F5098" w:rsidP="007D4C42">
      <w:pPr>
        <w:rPr>
          <w:lang w:val="fr-BE" w:eastAsia="en-US"/>
        </w:rPr>
      </w:pPr>
    </w:p>
    <w:p w14:paraId="6EF31261" w14:textId="2EAA1061" w:rsidR="007D4C42" w:rsidRPr="00C36A30" w:rsidRDefault="007D4C42" w:rsidP="00EF5078">
      <w:pPr>
        <w:pStyle w:val="Titre5"/>
        <w:numPr>
          <w:ilvl w:val="0"/>
          <w:numId w:val="13"/>
        </w:numPr>
        <w:spacing w:before="120"/>
        <w:ind w:left="357" w:hanging="357"/>
      </w:pPr>
      <w:r>
        <w:t>Objectif de l’aide</w:t>
      </w:r>
    </w:p>
    <w:p w14:paraId="7E1517B5" w14:textId="21D9F72E" w:rsidR="007D4C42" w:rsidRDefault="007D4C42" w:rsidP="007D4C42">
      <w:pPr>
        <w:spacing w:after="120"/>
        <w:rPr>
          <w:lang w:val="fr-BE"/>
        </w:rPr>
      </w:pPr>
      <w:r>
        <w:rPr>
          <w:lang w:val="fr-BE"/>
        </w:rPr>
        <w:t>Favoriser la compensation</w:t>
      </w:r>
      <w:r w:rsidR="00DE2E50">
        <w:rPr>
          <w:lang w:val="fr-BE"/>
        </w:rPr>
        <w:t xml:space="preserve"> individuelle du handicap par l’appui au</w:t>
      </w:r>
      <w:r>
        <w:rPr>
          <w:lang w:val="fr-BE"/>
        </w:rPr>
        <w:t xml:space="preserve"> financement de prothèses ou d’orthèses.</w:t>
      </w:r>
    </w:p>
    <w:p w14:paraId="27B7D171" w14:textId="4D431508" w:rsidR="007D4C42" w:rsidRDefault="007D4C42" w:rsidP="00EF5078">
      <w:pPr>
        <w:pStyle w:val="Titre5"/>
        <w:numPr>
          <w:ilvl w:val="0"/>
          <w:numId w:val="13"/>
        </w:numPr>
        <w:spacing w:before="120"/>
        <w:ind w:left="357" w:hanging="357"/>
      </w:pPr>
      <w:r>
        <w:t>Description et périmètre de l’aide</w:t>
      </w:r>
    </w:p>
    <w:p w14:paraId="030E6834" w14:textId="3084F645" w:rsidR="007D4C42" w:rsidRDefault="0089093C" w:rsidP="007D4C42">
      <w:pPr>
        <w:contextualSpacing/>
      </w:pPr>
      <w:r>
        <w:t>L</w:t>
      </w:r>
      <w:r w:rsidR="00582673">
        <w:t>e FIPHFP peut prendre en charge</w:t>
      </w:r>
      <w:r w:rsidR="00BD72B0" w:rsidRPr="00BD72B0">
        <w:rPr>
          <w:rFonts w:cs="Arial"/>
        </w:rPr>
        <w:t xml:space="preserve"> </w:t>
      </w:r>
      <w:r w:rsidR="00BD72B0">
        <w:rPr>
          <w:rFonts w:cs="Arial"/>
        </w:rPr>
        <w:t>déduction faite des autres financements</w:t>
      </w:r>
      <w:r>
        <w:t>, outre les prothèses auditives, des prothèses et orthèses quand elles sont un élément déterminant du maintien dans l’emploi de l’agent concerné.</w:t>
      </w:r>
    </w:p>
    <w:p w14:paraId="39A05556" w14:textId="5FED8D6B" w:rsidR="007D4C42" w:rsidRDefault="006071DB" w:rsidP="00EF5078">
      <w:pPr>
        <w:pStyle w:val="Titre5"/>
        <w:numPr>
          <w:ilvl w:val="0"/>
          <w:numId w:val="13"/>
        </w:numPr>
        <w:spacing w:before="120"/>
        <w:ind w:left="357" w:hanging="357"/>
      </w:pPr>
      <w:r>
        <w:t>Modalités de prise en charge de l’aide</w:t>
      </w:r>
    </w:p>
    <w:p w14:paraId="73B12A4E" w14:textId="284CB30F" w:rsidR="000374E3" w:rsidRDefault="004166BB" w:rsidP="007D4C42">
      <w:pPr>
        <w:jc w:val="left"/>
      </w:pPr>
      <w:r>
        <w:t>La participation financière du FIPHFP est examinée pour chaque dossier</w:t>
      </w:r>
      <w:r w:rsidR="00180511">
        <w:t xml:space="preserve"> en fonction du handicap et du lien avec la situation de travail</w:t>
      </w:r>
      <w:r>
        <w:t>.</w:t>
      </w:r>
    </w:p>
    <w:p w14:paraId="3C4BD003" w14:textId="7BEE2137" w:rsidR="001A262F" w:rsidRDefault="00EF72D0" w:rsidP="00EF5078">
      <w:pPr>
        <w:pStyle w:val="Titre5"/>
        <w:numPr>
          <w:ilvl w:val="0"/>
          <w:numId w:val="13"/>
        </w:numPr>
        <w:spacing w:before="120"/>
        <w:ind w:left="357" w:hanging="357"/>
      </w:pPr>
      <w:r>
        <w:t>Renouvellement</w:t>
      </w:r>
    </w:p>
    <w:p w14:paraId="53AFE9AE" w14:textId="2D7AAC41" w:rsidR="00A03250" w:rsidRPr="00BA16A9" w:rsidRDefault="00A03250" w:rsidP="00A03250">
      <w:pPr>
        <w:spacing w:after="120"/>
        <w:jc w:val="left"/>
      </w:pPr>
      <w:r w:rsidRPr="00BA16A9">
        <w:t>Cette aide est mobilisable tous les 3 ans sauf cas d’évolution du handicap.</w:t>
      </w:r>
    </w:p>
    <w:p w14:paraId="4BD348CA" w14:textId="4F2C9F14" w:rsidR="007D4C42" w:rsidRDefault="00493BE1" w:rsidP="00EF5078">
      <w:pPr>
        <w:pStyle w:val="Titre5"/>
        <w:numPr>
          <w:ilvl w:val="0"/>
          <w:numId w:val="13"/>
        </w:numPr>
        <w:spacing w:before="120"/>
        <w:ind w:left="357" w:hanging="357"/>
      </w:pPr>
      <w:r>
        <w:t>Pièces justificatives obligatoires</w:t>
      </w:r>
    </w:p>
    <w:p w14:paraId="56B64915" w14:textId="77777777" w:rsidR="00AF4393" w:rsidRPr="009A7A10" w:rsidRDefault="00AF4393" w:rsidP="00AF4393">
      <w:pPr>
        <w:pStyle w:val="Paragraphedeliste"/>
        <w:numPr>
          <w:ilvl w:val="0"/>
          <w:numId w:val="3"/>
        </w:numPr>
        <w:ind w:left="357" w:hanging="357"/>
        <w:jc w:val="both"/>
        <w:rPr>
          <w:lang w:val="fr-BE"/>
        </w:rPr>
      </w:pPr>
      <w:r w:rsidRPr="009A7A10">
        <w:rPr>
          <w:lang w:val="fr-BE"/>
        </w:rPr>
        <w:t>Justificatif d’éligibilité de l’agent (RQTH ou certificat d’inaptitude ou PV de reclassement…-voir tableau des justificatifs à produire)</w:t>
      </w:r>
    </w:p>
    <w:p w14:paraId="4D53D535" w14:textId="77777777" w:rsidR="008006A7" w:rsidRPr="009A7A10" w:rsidRDefault="008006A7" w:rsidP="008006A7">
      <w:pPr>
        <w:pStyle w:val="Paragraphedeliste"/>
        <w:numPr>
          <w:ilvl w:val="0"/>
          <w:numId w:val="3"/>
        </w:numPr>
        <w:ind w:left="357" w:hanging="357"/>
        <w:jc w:val="both"/>
        <w:rPr>
          <w:lang w:val="fr-BE"/>
        </w:rPr>
      </w:pPr>
      <w:r w:rsidRPr="009A7A10">
        <w:rPr>
          <w:lang w:val="fr-BE"/>
        </w:rPr>
        <w:t>Statut de l’agent (Contrat de travail ou fiche de paie, dernier relevé d’échelon ou certificat administratif justifiant du rattachement de l’agent à son employeur)</w:t>
      </w:r>
    </w:p>
    <w:p w14:paraId="242733AA" w14:textId="77777777" w:rsidR="008006A7" w:rsidRPr="009A7A10" w:rsidRDefault="008006A7" w:rsidP="008006A7">
      <w:pPr>
        <w:pStyle w:val="Paragraphedeliste"/>
        <w:numPr>
          <w:ilvl w:val="0"/>
          <w:numId w:val="3"/>
        </w:numPr>
        <w:ind w:left="357" w:hanging="357"/>
        <w:jc w:val="both"/>
        <w:rPr>
          <w:bCs/>
          <w:lang w:val="fr-BE"/>
        </w:rPr>
      </w:pPr>
      <w:r w:rsidRPr="009A7A10">
        <w:rPr>
          <w:lang w:val="fr-BE"/>
        </w:rPr>
        <w:t xml:space="preserve">Préconisation médicale du médecin de travail, de prévention ou de médecine professionnelle antérieure à la date de facture </w:t>
      </w:r>
    </w:p>
    <w:p w14:paraId="0EF5B955" w14:textId="77777777" w:rsidR="008006A7" w:rsidRPr="009A7A10" w:rsidRDefault="008006A7" w:rsidP="008006A7">
      <w:pPr>
        <w:pStyle w:val="Paragraphedeliste"/>
        <w:numPr>
          <w:ilvl w:val="0"/>
          <w:numId w:val="3"/>
        </w:numPr>
        <w:ind w:left="357" w:hanging="357"/>
        <w:jc w:val="both"/>
        <w:rPr>
          <w:lang w:val="fr-BE"/>
        </w:rPr>
      </w:pPr>
      <w:r w:rsidRPr="009A7A10">
        <w:rPr>
          <w:lang w:val="fr-BE"/>
        </w:rPr>
        <w:t>Justificatifs des remboursements : sécurité sociale, mutuelle…</w:t>
      </w:r>
    </w:p>
    <w:p w14:paraId="7E0415A6" w14:textId="1DB92323" w:rsidR="00962CD4" w:rsidRPr="007C738B" w:rsidRDefault="00962CD4" w:rsidP="00962CD4">
      <w:pPr>
        <w:pStyle w:val="Paragraphedeliste"/>
        <w:numPr>
          <w:ilvl w:val="0"/>
          <w:numId w:val="3"/>
        </w:numPr>
        <w:ind w:left="357" w:hanging="357"/>
        <w:jc w:val="both"/>
        <w:rPr>
          <w:lang w:val="fr-BE"/>
        </w:rPr>
      </w:pPr>
      <w:r w:rsidRPr="00962CD4">
        <w:rPr>
          <w:lang w:val="fr-BE"/>
        </w:rPr>
        <w:t xml:space="preserve">Justificatifs des </w:t>
      </w:r>
      <w:r w:rsidRPr="007C738B">
        <w:rPr>
          <w:lang w:val="fr-BE"/>
        </w:rPr>
        <w:t>remboursements : Prestation de compensation du handicap ou Fonds de Compensation du Handicap si l’agent en bénéficie</w:t>
      </w:r>
    </w:p>
    <w:p w14:paraId="37B25D67" w14:textId="77777777" w:rsidR="00233F9F" w:rsidRDefault="00233F9F" w:rsidP="00233F9F">
      <w:pPr>
        <w:pStyle w:val="Paragraphedeliste"/>
        <w:numPr>
          <w:ilvl w:val="0"/>
          <w:numId w:val="3"/>
        </w:numPr>
        <w:ind w:left="357" w:hanging="357"/>
        <w:jc w:val="both"/>
        <w:rPr>
          <w:lang w:val="fr-BE"/>
        </w:rPr>
      </w:pPr>
      <w:r w:rsidRPr="007C738B">
        <w:rPr>
          <w:lang w:val="fr-BE"/>
        </w:rPr>
        <w:t xml:space="preserve">Le devis retenu (pour une demande d’accord préalable) ou la copie </w:t>
      </w:r>
      <w:r w:rsidRPr="009A7A10">
        <w:rPr>
          <w:lang w:val="fr-BE"/>
        </w:rPr>
        <w:t xml:space="preserve">de la facture acquittée (pour la </w:t>
      </w:r>
      <w:r>
        <w:rPr>
          <w:lang w:val="fr-BE"/>
        </w:rPr>
        <w:t>demande de remboursement)</w:t>
      </w:r>
    </w:p>
    <w:p w14:paraId="077C9669" w14:textId="3BEA53BD" w:rsidR="00EF72D0" w:rsidRPr="00233F9F" w:rsidRDefault="00233F9F" w:rsidP="00EF72D0">
      <w:pPr>
        <w:pStyle w:val="Paragraphedeliste"/>
        <w:numPr>
          <w:ilvl w:val="0"/>
          <w:numId w:val="3"/>
        </w:numPr>
        <w:spacing w:after="60"/>
        <w:ind w:left="357" w:hanging="357"/>
        <w:jc w:val="both"/>
        <w:rPr>
          <w:lang w:val="fr-BE"/>
        </w:rPr>
      </w:pPr>
      <w:r>
        <w:rPr>
          <w:lang w:val="fr-BE"/>
        </w:rPr>
        <w:t>RIB de l’employeur</w:t>
      </w:r>
    </w:p>
    <w:p w14:paraId="1AE8D7C6" w14:textId="6B21A91C" w:rsidR="007D4C42" w:rsidRDefault="007D4C42" w:rsidP="00EF5078">
      <w:pPr>
        <w:pStyle w:val="Titre5"/>
        <w:numPr>
          <w:ilvl w:val="0"/>
          <w:numId w:val="13"/>
        </w:numPr>
        <w:spacing w:before="120"/>
        <w:ind w:left="357" w:hanging="357"/>
      </w:pPr>
      <w:r>
        <w:t>Précisions</w:t>
      </w:r>
    </w:p>
    <w:p w14:paraId="11F88841" w14:textId="38EDFA18" w:rsidR="0039524C" w:rsidRPr="00A36635" w:rsidRDefault="0039524C" w:rsidP="00EF72D0">
      <w:pPr>
        <w:pStyle w:val="Paragraphedeliste"/>
        <w:numPr>
          <w:ilvl w:val="0"/>
          <w:numId w:val="3"/>
        </w:numPr>
        <w:ind w:left="357" w:hanging="357"/>
        <w:jc w:val="both"/>
        <w:rPr>
          <w:lang w:val="fr-BE"/>
        </w:rPr>
      </w:pPr>
      <w:r>
        <w:rPr>
          <w:lang w:val="fr-BE"/>
        </w:rPr>
        <w:t>Seules les prothèses et orthèses faisant l’objet d’un remboursement par l’assurance maladie sont prises en charge par le FIPHFP.</w:t>
      </w:r>
    </w:p>
    <w:p w14:paraId="34EC7167" w14:textId="77777777" w:rsidR="00B965C2" w:rsidRPr="00B965C2" w:rsidRDefault="00B965C2" w:rsidP="00B965C2">
      <w:pPr>
        <w:pStyle w:val="Paragraphedeliste"/>
        <w:numPr>
          <w:ilvl w:val="0"/>
          <w:numId w:val="3"/>
        </w:numPr>
        <w:ind w:left="357" w:hanging="357"/>
        <w:jc w:val="both"/>
        <w:rPr>
          <w:lang w:val="fr-BE"/>
        </w:rPr>
      </w:pPr>
      <w:r w:rsidRPr="00B965C2">
        <w:rPr>
          <w:lang w:val="fr-BE"/>
        </w:rPr>
        <w:t xml:space="preserve">Suite à la parution de l’ordonnance du 19 janvier 2017 et dans l’attente de son décret d’application, le FIPHFP suspend la prise en charge de cette prestation pour les personnes en arrêt maladie, en CLM, en CLD, en congé pour accident du travail… </w:t>
      </w:r>
    </w:p>
    <w:p w14:paraId="437AF036" w14:textId="7053F6FE" w:rsidR="00582673" w:rsidRPr="00534EF7" w:rsidRDefault="00534EF7" w:rsidP="00EF72D0">
      <w:pPr>
        <w:pStyle w:val="Paragraphedeliste"/>
        <w:numPr>
          <w:ilvl w:val="0"/>
          <w:numId w:val="3"/>
        </w:numPr>
        <w:ind w:left="357" w:hanging="357"/>
        <w:jc w:val="both"/>
        <w:rPr>
          <w:lang w:val="fr-BE"/>
        </w:rPr>
      </w:pPr>
      <w:r w:rsidRPr="00534EF7">
        <w:rPr>
          <w:lang w:val="fr-BE"/>
        </w:rPr>
        <w:t xml:space="preserve">Le FIPHFP finance </w:t>
      </w:r>
      <w:r>
        <w:rPr>
          <w:lang w:val="fr-BE"/>
        </w:rPr>
        <w:t>l</w:t>
      </w:r>
      <w:r w:rsidR="0089093C" w:rsidRPr="00534EF7">
        <w:rPr>
          <w:lang w:val="fr-BE"/>
        </w:rPr>
        <w:t>es verres correcteurs hors monture, lorsque le bénéficiaire a une vision, avant correction, inférieure ou égale à 3/10ème.</w:t>
      </w:r>
      <w:r w:rsidR="00582673" w:rsidRPr="00534EF7">
        <w:rPr>
          <w:lang w:val="fr-BE"/>
        </w:rPr>
        <w:t xml:space="preserve"> </w:t>
      </w:r>
      <w:r>
        <w:rPr>
          <w:lang w:val="fr-BE"/>
        </w:rPr>
        <w:t>Dans ce cas l’employeur devra fournir à l’appui du dossier un</w:t>
      </w:r>
      <w:r w:rsidR="00582673" w:rsidRPr="00534EF7">
        <w:rPr>
          <w:lang w:val="fr-BE"/>
        </w:rPr>
        <w:t xml:space="preserve"> certificat de vision</w:t>
      </w:r>
      <w:r w:rsidR="00CA7E72">
        <w:rPr>
          <w:lang w:val="fr-BE"/>
        </w:rPr>
        <w:t xml:space="preserve"> pour les deux yeux</w:t>
      </w:r>
      <w:r w:rsidR="00613CF6">
        <w:rPr>
          <w:lang w:val="fr-BE"/>
        </w:rPr>
        <w:t xml:space="preserve"> et non l’ordonnance</w:t>
      </w:r>
      <w:r w:rsidR="00582673" w:rsidRPr="00534EF7">
        <w:rPr>
          <w:lang w:val="fr-BE"/>
        </w:rPr>
        <w:t>.</w:t>
      </w:r>
    </w:p>
    <w:p w14:paraId="3D340522" w14:textId="645745F9" w:rsidR="00363E7F" w:rsidRDefault="00363E7F" w:rsidP="00EF72D0">
      <w:pPr>
        <w:pStyle w:val="Paragraphedeliste"/>
        <w:numPr>
          <w:ilvl w:val="0"/>
          <w:numId w:val="3"/>
        </w:numPr>
        <w:ind w:left="357" w:hanging="357"/>
        <w:jc w:val="both"/>
        <w:rPr>
          <w:lang w:val="fr-BE"/>
        </w:rPr>
      </w:pPr>
      <w:r w:rsidRPr="00CA7E72">
        <w:rPr>
          <w:lang w:val="fr-BE"/>
        </w:rPr>
        <w:t>Le financement du FIPHFP ne peut conduire à un surfinancement du matériel.</w:t>
      </w:r>
    </w:p>
    <w:p w14:paraId="4E6E4CDE" w14:textId="251BD221" w:rsidR="0039524C" w:rsidRPr="008A5DA2" w:rsidRDefault="0039524C" w:rsidP="00EF72D0">
      <w:pPr>
        <w:pStyle w:val="Paragraphedeliste"/>
        <w:numPr>
          <w:ilvl w:val="0"/>
          <w:numId w:val="3"/>
        </w:numPr>
        <w:ind w:left="357" w:hanging="357"/>
        <w:jc w:val="both"/>
        <w:rPr>
          <w:lang w:val="fr-BE"/>
        </w:rPr>
      </w:pPr>
      <w:r w:rsidRPr="008A5DA2">
        <w:rPr>
          <w:lang w:val="fr-BE"/>
        </w:rPr>
        <w:t>Les frais de maintenance et de réparation sont intégrés dans le plafond de financement.</w:t>
      </w:r>
    </w:p>
    <w:p w14:paraId="7EC15192" w14:textId="4A05D612" w:rsidR="007F7D0B" w:rsidRPr="0039524C" w:rsidRDefault="007F7D0B" w:rsidP="0039524C">
      <w:pPr>
        <w:rPr>
          <w:szCs w:val="22"/>
          <w:lang w:val="fr-BE"/>
        </w:rPr>
      </w:pPr>
      <w:r w:rsidRPr="0039524C">
        <w:rPr>
          <w:lang w:val="fr-BE"/>
        </w:rPr>
        <w:br w:type="page"/>
      </w:r>
    </w:p>
    <w:p w14:paraId="39A1E7D7" w14:textId="22331601" w:rsidR="007D4C42" w:rsidRDefault="007D4C42" w:rsidP="000C3113">
      <w:pPr>
        <w:pStyle w:val="Titre4"/>
      </w:pPr>
      <w:bookmarkStart w:id="46" w:name="_Toc534728635"/>
      <w:r>
        <w:t>Fauteuil roulant</w:t>
      </w:r>
      <w:bookmarkEnd w:id="46"/>
    </w:p>
    <w:p w14:paraId="6FC05805" w14:textId="77777777" w:rsidR="007F7D0B" w:rsidRPr="007F7D0B" w:rsidRDefault="007F7D0B" w:rsidP="00EF5078">
      <w:pPr>
        <w:pStyle w:val="Titre5"/>
        <w:numPr>
          <w:ilvl w:val="0"/>
          <w:numId w:val="16"/>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8F5098" w:rsidRPr="006442F4" w14:paraId="3FE42C22" w14:textId="77777777" w:rsidTr="00DB2174">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9C9C890" w14:textId="77777777" w:rsidR="008F5098" w:rsidRPr="006442F4" w:rsidRDefault="008F5098"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2D202C55" w14:textId="77777777" w:rsidR="008F5098" w:rsidRPr="006442F4" w:rsidRDefault="008F5098"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4651818F" w14:textId="77777777" w:rsidR="008F5098" w:rsidRPr="006442F4" w:rsidRDefault="008F5098" w:rsidP="00932A0E">
            <w:pPr>
              <w:jc w:val="center"/>
              <w:rPr>
                <w:rFonts w:cs="Calibri"/>
                <w:color w:val="000000"/>
              </w:rPr>
            </w:pPr>
            <w:r>
              <w:rPr>
                <w:rFonts w:cs="Calibri"/>
                <w:color w:val="000000"/>
              </w:rPr>
              <w:t>Aide Mobilisable</w:t>
            </w:r>
          </w:p>
        </w:tc>
      </w:tr>
      <w:tr w:rsidR="006C0A62" w:rsidRPr="006442F4" w14:paraId="0C360FC7" w14:textId="77777777" w:rsidTr="00DB2174">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2F7DDE62" w14:textId="678BA266" w:rsidR="006C0A62" w:rsidRPr="006442F4" w:rsidRDefault="006C0A62"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C91AC4"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014776A" w14:textId="17762C8E" w:rsidR="006C0A62" w:rsidRPr="00DB2174" w:rsidRDefault="006C0A62" w:rsidP="00932A0E">
            <w:pPr>
              <w:jc w:val="center"/>
              <w:rPr>
                <w:rFonts w:cs="Calibri"/>
                <w:b/>
                <w:color w:val="000000"/>
              </w:rPr>
            </w:pPr>
            <w:r w:rsidRPr="00DB2174">
              <w:rPr>
                <w:b/>
              </w:rPr>
              <w:t>OUI</w:t>
            </w:r>
          </w:p>
        </w:tc>
      </w:tr>
      <w:tr w:rsidR="006C0A62" w:rsidRPr="006442F4" w14:paraId="2F5A4FCD"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1107F8D9"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E24F1B"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A01BA70" w14:textId="01D0DCC3" w:rsidR="006C0A62" w:rsidRPr="00DB2174" w:rsidRDefault="006C0A62" w:rsidP="00932A0E">
            <w:pPr>
              <w:jc w:val="center"/>
              <w:rPr>
                <w:rFonts w:cs="Calibri"/>
                <w:b/>
                <w:color w:val="000000"/>
              </w:rPr>
            </w:pPr>
            <w:r w:rsidRPr="00DB2174">
              <w:rPr>
                <w:b/>
              </w:rPr>
              <w:t>OUI</w:t>
            </w:r>
          </w:p>
        </w:tc>
      </w:tr>
      <w:tr w:rsidR="006C0A62" w:rsidRPr="006442F4" w14:paraId="007A0C6F"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36B441B7"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C49E5F1"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7A072DEE" w14:textId="756E30FA" w:rsidR="006C0A62" w:rsidRPr="006442F4" w:rsidRDefault="006C0A62" w:rsidP="00932A0E">
            <w:pPr>
              <w:jc w:val="center"/>
              <w:rPr>
                <w:rFonts w:cs="Calibri"/>
                <w:color w:val="000000"/>
              </w:rPr>
            </w:pPr>
            <w:r w:rsidRPr="004033AA">
              <w:t>NON</w:t>
            </w:r>
          </w:p>
        </w:tc>
      </w:tr>
      <w:tr w:rsidR="006C0A62" w:rsidRPr="006442F4" w14:paraId="5EE4ECDF"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653BB34C"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E5A548F" w14:textId="77777777" w:rsidR="006C0A62" w:rsidRPr="006442F4" w:rsidRDefault="006C0A62"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2A6AD11C" w14:textId="55E9CF8C" w:rsidR="006C0A62" w:rsidRPr="006442F4" w:rsidRDefault="006C0A62" w:rsidP="00932A0E">
            <w:pPr>
              <w:jc w:val="center"/>
              <w:rPr>
                <w:rFonts w:cs="Calibri"/>
                <w:color w:val="000000"/>
              </w:rPr>
            </w:pPr>
            <w:r w:rsidRPr="004033AA">
              <w:t>NON</w:t>
            </w:r>
          </w:p>
        </w:tc>
      </w:tr>
      <w:tr w:rsidR="006C0A62" w:rsidRPr="006442F4" w14:paraId="718B8584" w14:textId="77777777" w:rsidTr="00DB2174">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0F600EB7" w14:textId="77777777" w:rsidR="006C0A62" w:rsidRPr="006442F4" w:rsidRDefault="006C0A62" w:rsidP="00932A0E">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32144F0"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E5EAFCF" w14:textId="7DFFDED4" w:rsidR="006C0A62" w:rsidRPr="00DB2174" w:rsidRDefault="006C0A62" w:rsidP="00932A0E">
            <w:pPr>
              <w:jc w:val="center"/>
              <w:rPr>
                <w:rFonts w:cs="Calibri"/>
                <w:b/>
                <w:color w:val="000000"/>
              </w:rPr>
            </w:pPr>
            <w:r w:rsidRPr="00DB2174">
              <w:rPr>
                <w:b/>
              </w:rPr>
              <w:t>OUI</w:t>
            </w:r>
          </w:p>
        </w:tc>
      </w:tr>
      <w:tr w:rsidR="006C0A62" w:rsidRPr="006442F4" w14:paraId="3C35FE95"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108E19AF"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7C0473"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EC37A41" w14:textId="13D59260" w:rsidR="006C0A62" w:rsidRPr="00DB2174" w:rsidRDefault="006C0A62" w:rsidP="00932A0E">
            <w:pPr>
              <w:jc w:val="center"/>
              <w:rPr>
                <w:rFonts w:cs="Calibri"/>
                <w:b/>
                <w:color w:val="000000"/>
              </w:rPr>
            </w:pPr>
            <w:r w:rsidRPr="00DB2174">
              <w:rPr>
                <w:b/>
              </w:rPr>
              <w:t>OUI</w:t>
            </w:r>
          </w:p>
        </w:tc>
      </w:tr>
      <w:tr w:rsidR="006C0A62" w:rsidRPr="006442F4" w14:paraId="0EF5B055"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7E747457"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4A0221E"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1E49C420" w14:textId="28D3F5AB" w:rsidR="006C0A62" w:rsidRPr="006442F4" w:rsidRDefault="006C0A62" w:rsidP="00932A0E">
            <w:pPr>
              <w:jc w:val="center"/>
              <w:rPr>
                <w:rFonts w:cs="Calibri"/>
                <w:color w:val="000000"/>
              </w:rPr>
            </w:pPr>
            <w:r w:rsidRPr="004033AA">
              <w:t>NON</w:t>
            </w:r>
          </w:p>
        </w:tc>
      </w:tr>
      <w:tr w:rsidR="006C0A62" w:rsidRPr="006442F4" w14:paraId="1CFBF347" w14:textId="77777777" w:rsidTr="00DB2174">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27A62E8" w14:textId="77777777" w:rsidR="006C0A62" w:rsidRPr="006442F4" w:rsidRDefault="006C0A62"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311056"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14C739B" w14:textId="00630417" w:rsidR="006C0A62" w:rsidRPr="00DB2174" w:rsidRDefault="006C0A62" w:rsidP="00932A0E">
            <w:pPr>
              <w:jc w:val="center"/>
              <w:rPr>
                <w:rFonts w:cs="Calibri"/>
                <w:b/>
                <w:color w:val="000000"/>
              </w:rPr>
            </w:pPr>
            <w:r w:rsidRPr="00DB2174">
              <w:rPr>
                <w:b/>
              </w:rPr>
              <w:t>OUI</w:t>
            </w:r>
          </w:p>
        </w:tc>
      </w:tr>
      <w:tr w:rsidR="006C0A62" w:rsidRPr="006442F4" w14:paraId="0079B7D2"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08B0A8EA"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4CBC5F"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6E37E87" w14:textId="39CCEB75" w:rsidR="006C0A62" w:rsidRPr="00DB2174" w:rsidRDefault="006C0A62" w:rsidP="00932A0E">
            <w:pPr>
              <w:jc w:val="center"/>
              <w:rPr>
                <w:rFonts w:cs="Calibri"/>
                <w:b/>
                <w:color w:val="000000"/>
              </w:rPr>
            </w:pPr>
            <w:r w:rsidRPr="00DB2174">
              <w:rPr>
                <w:b/>
              </w:rPr>
              <w:t>OUI</w:t>
            </w:r>
          </w:p>
        </w:tc>
      </w:tr>
      <w:tr w:rsidR="006C0A62" w:rsidRPr="006442F4" w14:paraId="6BCF02BA"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88D9E4C"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BFEAD7D"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4527E96" w14:textId="776C6623" w:rsidR="006C0A62" w:rsidRPr="006442F4" w:rsidRDefault="006C0A62" w:rsidP="00932A0E">
            <w:pPr>
              <w:jc w:val="center"/>
              <w:rPr>
                <w:rFonts w:cs="Calibri"/>
                <w:color w:val="000000"/>
              </w:rPr>
            </w:pPr>
            <w:r w:rsidRPr="004033AA">
              <w:t>NON</w:t>
            </w:r>
          </w:p>
        </w:tc>
      </w:tr>
      <w:tr w:rsidR="006C0A62" w:rsidRPr="006442F4" w14:paraId="2B8149B2" w14:textId="77777777" w:rsidTr="00DB2174">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FA88949" w14:textId="77777777" w:rsidR="006C0A62" w:rsidRPr="006442F4" w:rsidRDefault="006C0A62"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A7AF20"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EF65755" w14:textId="0CB096A3" w:rsidR="006C0A62" w:rsidRPr="00DB2174" w:rsidRDefault="006C0A62" w:rsidP="00932A0E">
            <w:pPr>
              <w:jc w:val="center"/>
              <w:rPr>
                <w:rFonts w:cs="Calibri"/>
                <w:b/>
                <w:color w:val="000000"/>
              </w:rPr>
            </w:pPr>
            <w:r w:rsidRPr="00DB2174">
              <w:rPr>
                <w:b/>
              </w:rPr>
              <w:t>OUI</w:t>
            </w:r>
          </w:p>
        </w:tc>
      </w:tr>
      <w:tr w:rsidR="006C0A62" w:rsidRPr="006442F4" w14:paraId="3BDC23FF"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19F50822"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45CB5A"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8973514" w14:textId="3A93D4CB" w:rsidR="006C0A62" w:rsidRPr="00DB2174" w:rsidRDefault="006C0A62" w:rsidP="00932A0E">
            <w:pPr>
              <w:jc w:val="center"/>
              <w:rPr>
                <w:rFonts w:cs="Calibri"/>
                <w:b/>
                <w:color w:val="000000"/>
              </w:rPr>
            </w:pPr>
            <w:r w:rsidRPr="00DB2174">
              <w:rPr>
                <w:b/>
              </w:rPr>
              <w:t>OUI</w:t>
            </w:r>
          </w:p>
        </w:tc>
      </w:tr>
      <w:tr w:rsidR="006C0A62" w:rsidRPr="006442F4" w14:paraId="51558873"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075DBE6A"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25E94A4"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717930E4" w14:textId="3005BB53" w:rsidR="006C0A62" w:rsidRPr="006442F4" w:rsidRDefault="006C0A62" w:rsidP="00932A0E">
            <w:pPr>
              <w:jc w:val="center"/>
              <w:rPr>
                <w:rFonts w:cs="Calibri"/>
                <w:color w:val="000000"/>
              </w:rPr>
            </w:pPr>
            <w:r w:rsidRPr="004033AA">
              <w:t>NON</w:t>
            </w:r>
          </w:p>
        </w:tc>
      </w:tr>
      <w:tr w:rsidR="006C0A62" w:rsidRPr="006442F4" w14:paraId="3513C4EC"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96073B9" w14:textId="77777777" w:rsidR="006C0A62" w:rsidRPr="006442F4" w:rsidRDefault="006C0A62"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4447924"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1E83A5D" w14:textId="28D2B96E" w:rsidR="006C0A62" w:rsidRPr="00DB2174" w:rsidRDefault="006C0A62" w:rsidP="00932A0E">
            <w:pPr>
              <w:jc w:val="center"/>
              <w:rPr>
                <w:rFonts w:cs="Calibri"/>
                <w:b/>
                <w:color w:val="000000"/>
              </w:rPr>
            </w:pPr>
            <w:r w:rsidRPr="00DB2174">
              <w:rPr>
                <w:b/>
              </w:rPr>
              <w:t>OUI</w:t>
            </w:r>
          </w:p>
        </w:tc>
      </w:tr>
      <w:tr w:rsidR="00A36D4C" w:rsidRPr="00A36D4C" w14:paraId="5E891384"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27661FB" w14:textId="01DF18BF" w:rsidR="006C0A62"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299C8A1" w14:textId="77777777" w:rsidR="006C0A62" w:rsidRPr="00A36D4C" w:rsidRDefault="006C0A62" w:rsidP="00932A0E">
            <w:pPr>
              <w:rPr>
                <w:rFonts w:cs="Calibri"/>
                <w:b/>
              </w:rPr>
            </w:pPr>
            <w:r w:rsidRPr="00A36D4C">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0B2984B" w14:textId="73F0095F" w:rsidR="006C0A62" w:rsidRPr="00A36D4C" w:rsidRDefault="006C0A62" w:rsidP="00932A0E">
            <w:pPr>
              <w:jc w:val="center"/>
              <w:rPr>
                <w:rFonts w:cs="Calibri"/>
                <w:b/>
              </w:rPr>
            </w:pPr>
            <w:r w:rsidRPr="00A36D4C">
              <w:rPr>
                <w:b/>
              </w:rPr>
              <w:t>OUI</w:t>
            </w:r>
          </w:p>
        </w:tc>
      </w:tr>
      <w:tr w:rsidR="006C0A62" w:rsidRPr="006442F4" w14:paraId="5D983094"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BBE977B" w14:textId="77777777" w:rsidR="006C0A62" w:rsidRPr="006442F4" w:rsidRDefault="006C0A62" w:rsidP="00932A0E">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C61788"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F81B20B" w14:textId="6FD84BDA" w:rsidR="006C0A62" w:rsidRPr="00DB2174" w:rsidRDefault="006C0A62" w:rsidP="00932A0E">
            <w:pPr>
              <w:jc w:val="center"/>
              <w:rPr>
                <w:rFonts w:cs="Calibri"/>
                <w:b/>
                <w:color w:val="000000"/>
              </w:rPr>
            </w:pPr>
            <w:r w:rsidRPr="00DB2174">
              <w:rPr>
                <w:b/>
              </w:rPr>
              <w:t>OUI</w:t>
            </w:r>
          </w:p>
        </w:tc>
      </w:tr>
      <w:tr w:rsidR="006C0A62" w:rsidRPr="006442F4" w14:paraId="4FFB97D2"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28C7CDA" w14:textId="77777777" w:rsidR="006C0A62" w:rsidRPr="006442F4" w:rsidRDefault="006C0A62" w:rsidP="00932A0E">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9E7DED"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551D8EC" w14:textId="34C059FA" w:rsidR="006C0A62" w:rsidRPr="00DB2174" w:rsidRDefault="006C0A62" w:rsidP="00932A0E">
            <w:pPr>
              <w:jc w:val="center"/>
              <w:rPr>
                <w:rFonts w:cs="Calibri"/>
                <w:b/>
                <w:color w:val="000000"/>
              </w:rPr>
            </w:pPr>
            <w:r w:rsidRPr="00DB2174">
              <w:rPr>
                <w:b/>
              </w:rPr>
              <w:t>OUI</w:t>
            </w:r>
          </w:p>
        </w:tc>
      </w:tr>
      <w:tr w:rsidR="006C0A62" w:rsidRPr="006442F4" w14:paraId="7F2831BD"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1FC3513" w14:textId="77777777" w:rsidR="006C0A62" w:rsidRPr="006442F4" w:rsidRDefault="006C0A62" w:rsidP="00932A0E">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38CCEF4"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BEC3133" w14:textId="4547D5C0" w:rsidR="006C0A62" w:rsidRPr="00DB2174" w:rsidRDefault="006C0A62" w:rsidP="00932A0E">
            <w:pPr>
              <w:jc w:val="center"/>
              <w:rPr>
                <w:rFonts w:cs="Calibri"/>
                <w:b/>
                <w:color w:val="000000"/>
              </w:rPr>
            </w:pPr>
            <w:r w:rsidRPr="00DB2174">
              <w:rPr>
                <w:b/>
              </w:rPr>
              <w:t>OUI</w:t>
            </w:r>
          </w:p>
        </w:tc>
      </w:tr>
      <w:tr w:rsidR="006C0A62" w:rsidRPr="006442F4" w14:paraId="366CF03F"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409130D" w14:textId="77777777" w:rsidR="006C0A62" w:rsidRPr="006442F4" w:rsidRDefault="006C0A62" w:rsidP="00932A0E">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B2CA913"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B5EFF16" w14:textId="0146BE3A" w:rsidR="006C0A62" w:rsidRPr="00DB2174" w:rsidRDefault="006C0A62" w:rsidP="00932A0E">
            <w:pPr>
              <w:jc w:val="center"/>
              <w:rPr>
                <w:rFonts w:cs="Calibri"/>
                <w:b/>
                <w:color w:val="000000"/>
              </w:rPr>
            </w:pPr>
            <w:r w:rsidRPr="00DB2174">
              <w:rPr>
                <w:b/>
              </w:rPr>
              <w:t>OUI</w:t>
            </w:r>
          </w:p>
        </w:tc>
      </w:tr>
    </w:tbl>
    <w:p w14:paraId="3B556BA4" w14:textId="77777777" w:rsidR="004304A0" w:rsidRDefault="004304A0" w:rsidP="007F7D0B">
      <w:pPr>
        <w:rPr>
          <w:rFonts w:asciiTheme="minorHAnsi" w:hAnsiTheme="minorHAnsi" w:cstheme="minorHAnsi"/>
          <w:szCs w:val="22"/>
          <w:highlight w:val="yellow"/>
          <w:lang w:val="fr-BE"/>
        </w:rPr>
      </w:pPr>
    </w:p>
    <w:p w14:paraId="7F492D0E" w14:textId="77777777" w:rsidR="008F5098" w:rsidRDefault="008F5098" w:rsidP="007F7D0B">
      <w:pPr>
        <w:rPr>
          <w:rFonts w:asciiTheme="minorHAnsi" w:hAnsiTheme="minorHAnsi" w:cstheme="minorHAnsi"/>
          <w:szCs w:val="22"/>
          <w:highlight w:val="yellow"/>
          <w:lang w:val="fr-BE"/>
        </w:rPr>
      </w:pPr>
    </w:p>
    <w:p w14:paraId="3552768F" w14:textId="77777777" w:rsidR="008F5098" w:rsidRDefault="008F5098" w:rsidP="007F7D0B">
      <w:pPr>
        <w:rPr>
          <w:rFonts w:asciiTheme="minorHAnsi" w:hAnsiTheme="minorHAnsi" w:cstheme="minorHAnsi"/>
          <w:szCs w:val="22"/>
          <w:highlight w:val="yellow"/>
          <w:lang w:val="fr-BE"/>
        </w:rPr>
      </w:pPr>
    </w:p>
    <w:p w14:paraId="379B2B2F" w14:textId="77777777" w:rsidR="008F5098" w:rsidRDefault="008F5098" w:rsidP="007F7D0B">
      <w:pPr>
        <w:rPr>
          <w:rFonts w:asciiTheme="minorHAnsi" w:hAnsiTheme="minorHAnsi" w:cstheme="minorHAnsi"/>
          <w:szCs w:val="22"/>
          <w:highlight w:val="yellow"/>
          <w:lang w:val="fr-BE"/>
        </w:rPr>
      </w:pPr>
    </w:p>
    <w:p w14:paraId="087B3C3A" w14:textId="204DC182" w:rsidR="007F7D0B" w:rsidRDefault="007F7D0B" w:rsidP="00EF5078">
      <w:pPr>
        <w:pStyle w:val="Titre5"/>
        <w:numPr>
          <w:ilvl w:val="0"/>
          <w:numId w:val="13"/>
        </w:numPr>
        <w:spacing w:before="120"/>
        <w:ind w:left="357" w:hanging="357"/>
      </w:pPr>
      <w:r>
        <w:t>Objectif de l’aide</w:t>
      </w:r>
    </w:p>
    <w:p w14:paraId="1F85DE1A" w14:textId="33BF1417" w:rsidR="007D4C42" w:rsidRDefault="009971EA" w:rsidP="009971EA">
      <w:pPr>
        <w:spacing w:after="120"/>
        <w:rPr>
          <w:lang w:val="fr-BE"/>
        </w:rPr>
      </w:pPr>
      <w:r>
        <w:rPr>
          <w:lang w:val="fr-BE"/>
        </w:rPr>
        <w:t xml:space="preserve">Favoriser la compensation individuelle du handicap par l’appui au financement </w:t>
      </w:r>
      <w:r w:rsidR="007D4C42">
        <w:rPr>
          <w:lang w:val="fr-BE"/>
        </w:rPr>
        <w:t>d’un fauteuil roulant.</w:t>
      </w:r>
    </w:p>
    <w:p w14:paraId="21C8075E" w14:textId="4948436C" w:rsidR="007D4C42" w:rsidRDefault="007D4C42" w:rsidP="00EF5078">
      <w:pPr>
        <w:pStyle w:val="Titre5"/>
        <w:numPr>
          <w:ilvl w:val="0"/>
          <w:numId w:val="13"/>
        </w:numPr>
        <w:spacing w:before="120"/>
        <w:ind w:left="357" w:hanging="357"/>
      </w:pPr>
      <w:r>
        <w:t>Description et périmètre de l’aide</w:t>
      </w:r>
    </w:p>
    <w:p w14:paraId="1016F484" w14:textId="5CE5724E" w:rsidR="007D4C42" w:rsidRPr="00F95608" w:rsidRDefault="0071224B" w:rsidP="00161FE3">
      <w:pPr>
        <w:spacing w:after="120"/>
        <w:rPr>
          <w:rFonts w:cs="Arial"/>
        </w:rPr>
      </w:pPr>
      <w:r>
        <w:t>Le FIPHFP prend en charge</w:t>
      </w:r>
      <w:r w:rsidR="00161FE3">
        <w:t>,</w:t>
      </w:r>
      <w:r>
        <w:t xml:space="preserve"> </w:t>
      </w:r>
      <w:r>
        <w:rPr>
          <w:color w:val="000000"/>
        </w:rPr>
        <w:t>déduction faite des autres financements</w:t>
      </w:r>
      <w:r w:rsidR="00161FE3">
        <w:rPr>
          <w:color w:val="000000"/>
        </w:rPr>
        <w:t>,</w:t>
      </w:r>
      <w:r w:rsidR="00161FE3">
        <w:rPr>
          <w:rFonts w:cs="Arial"/>
        </w:rPr>
        <w:t xml:space="preserve"> l</w:t>
      </w:r>
      <w:r w:rsidR="007D4C42" w:rsidRPr="008A3BF5">
        <w:rPr>
          <w:lang w:val="fr-BE"/>
        </w:rPr>
        <w:t>e reste à charge du fauteuil roulant acquis</w:t>
      </w:r>
      <w:r w:rsidR="002F7BE9">
        <w:rPr>
          <w:lang w:val="fr-BE"/>
        </w:rPr>
        <w:t>, et ses aménagements hors accessoires.</w:t>
      </w:r>
    </w:p>
    <w:p w14:paraId="6AE7D304" w14:textId="247606F5" w:rsidR="007D4C42" w:rsidRDefault="006071DB" w:rsidP="00EF5078">
      <w:pPr>
        <w:pStyle w:val="Titre5"/>
        <w:numPr>
          <w:ilvl w:val="0"/>
          <w:numId w:val="13"/>
        </w:numPr>
        <w:spacing w:before="120"/>
        <w:ind w:left="357" w:hanging="357"/>
      </w:pPr>
      <w:r>
        <w:t>Modalités de prise en charge de l’aide</w:t>
      </w:r>
    </w:p>
    <w:p w14:paraId="0C06187E" w14:textId="77777777" w:rsidR="00931EAD" w:rsidRDefault="00931EAD" w:rsidP="00693F67">
      <w:pPr>
        <w:rPr>
          <w:lang w:val="fr-BE"/>
        </w:rPr>
      </w:pPr>
      <w:r w:rsidRPr="00931EAD">
        <w:rPr>
          <w:lang w:val="fr-BE"/>
        </w:rPr>
        <w:t>Le FIPHFP prend en charge déduction faite des autres financements:</w:t>
      </w:r>
    </w:p>
    <w:p w14:paraId="209F8E5A" w14:textId="2F6EA9A1" w:rsidR="00931EAD" w:rsidRPr="00931EAD" w:rsidRDefault="00F467D6" w:rsidP="00EF5078">
      <w:pPr>
        <w:pStyle w:val="Paragraphedeliste"/>
        <w:numPr>
          <w:ilvl w:val="0"/>
          <w:numId w:val="45"/>
        </w:numPr>
      </w:pPr>
      <w:r w:rsidRPr="00931EAD">
        <w:t xml:space="preserve">le reste à charge </w:t>
      </w:r>
      <w:r w:rsidR="00693F67" w:rsidRPr="00931EAD">
        <w:t>lié à</w:t>
      </w:r>
      <w:r w:rsidR="00931EAD" w:rsidRPr="00931EAD">
        <w:t xml:space="preserve"> l’achat d’un fauteuil roulant,</w:t>
      </w:r>
    </w:p>
    <w:p w14:paraId="0345BA16" w14:textId="6B37FE85" w:rsidR="00693F67" w:rsidRDefault="002F7BE9" w:rsidP="002F7BE9">
      <w:pPr>
        <w:tabs>
          <w:tab w:val="left" w:pos="567"/>
        </w:tabs>
        <w:ind w:firstLine="567"/>
        <w:rPr>
          <w:lang w:val="fr-BE"/>
        </w:rPr>
      </w:pPr>
      <w:r w:rsidRPr="002F7BE9">
        <w:rPr>
          <w:color w:val="1F497D" w:themeColor="text2"/>
          <w:lang w:val="fr-BE"/>
        </w:rPr>
        <w:sym w:font="Webdings" w:char="F034"/>
      </w:r>
      <w:r w:rsidR="00F467D6">
        <w:rPr>
          <w:lang w:val="fr-BE"/>
        </w:rPr>
        <w:t>dans la limite d</w:t>
      </w:r>
      <w:r w:rsidR="00FF408B">
        <w:rPr>
          <w:lang w:val="fr-BE"/>
        </w:rPr>
        <w:t>’un plafond d</w:t>
      </w:r>
      <w:r w:rsidR="00F467D6">
        <w:rPr>
          <w:lang w:val="fr-BE"/>
        </w:rPr>
        <w:t xml:space="preserve">e </w:t>
      </w:r>
      <w:r w:rsidR="00397A7B">
        <w:rPr>
          <w:lang w:val="fr-BE"/>
        </w:rPr>
        <w:t>10 000 €</w:t>
      </w:r>
      <w:r w:rsidR="008E6217">
        <w:rPr>
          <w:lang w:val="fr-BE"/>
        </w:rPr>
        <w:t xml:space="preserve"> pour 3 ans</w:t>
      </w:r>
      <w:r w:rsidR="00F467D6">
        <w:rPr>
          <w:lang w:val="fr-BE"/>
        </w:rPr>
        <w:t>.</w:t>
      </w:r>
    </w:p>
    <w:p w14:paraId="3D378515" w14:textId="0ED07965" w:rsidR="00A148C4" w:rsidRDefault="00EF72D0" w:rsidP="00EF5078">
      <w:pPr>
        <w:pStyle w:val="Titre5"/>
        <w:numPr>
          <w:ilvl w:val="0"/>
          <w:numId w:val="13"/>
        </w:numPr>
        <w:spacing w:before="120"/>
        <w:ind w:left="357" w:hanging="357"/>
      </w:pPr>
      <w:r>
        <w:t>Renouvellement</w:t>
      </w:r>
    </w:p>
    <w:p w14:paraId="7C4388CA" w14:textId="13D26513" w:rsidR="00576295" w:rsidRPr="009A7A10" w:rsidRDefault="00576295" w:rsidP="00576295">
      <w:pPr>
        <w:rPr>
          <w:lang w:val="fr-BE"/>
        </w:rPr>
      </w:pPr>
      <w:r w:rsidRPr="009A7A10">
        <w:t xml:space="preserve">Cette aide est mobilisable dans la limite d’un plafond de </w:t>
      </w:r>
      <w:r w:rsidR="006507FA">
        <w:t>10</w:t>
      </w:r>
      <w:r w:rsidRPr="009A7A10">
        <w:t xml:space="preserve"> 000€ pour 3 ans sauf cas d’évolution </w:t>
      </w:r>
      <w:r w:rsidRPr="009A7A10">
        <w:rPr>
          <w:lang w:val="fr-BE"/>
        </w:rPr>
        <w:t>de la nature ou du degré du handicap (à justifier par le médecin du travail ou de prévention).</w:t>
      </w:r>
    </w:p>
    <w:p w14:paraId="628AFEA9" w14:textId="054C76CE" w:rsidR="007D4C42" w:rsidRDefault="00493BE1" w:rsidP="00EF5078">
      <w:pPr>
        <w:pStyle w:val="Titre5"/>
        <w:numPr>
          <w:ilvl w:val="0"/>
          <w:numId w:val="13"/>
        </w:numPr>
        <w:spacing w:before="120"/>
        <w:ind w:left="357" w:hanging="357"/>
      </w:pPr>
      <w:r>
        <w:t>Pièces justificatives obligatoires</w:t>
      </w:r>
    </w:p>
    <w:p w14:paraId="48DD14A0" w14:textId="77777777" w:rsidR="00D61C8C" w:rsidRPr="009A7A10" w:rsidRDefault="00D61C8C" w:rsidP="00D61C8C">
      <w:pPr>
        <w:pStyle w:val="Paragraphedeliste"/>
        <w:numPr>
          <w:ilvl w:val="0"/>
          <w:numId w:val="3"/>
        </w:numPr>
        <w:ind w:left="357" w:hanging="357"/>
        <w:jc w:val="both"/>
        <w:rPr>
          <w:lang w:val="fr-BE"/>
        </w:rPr>
      </w:pPr>
      <w:r w:rsidRPr="009A7A10">
        <w:rPr>
          <w:lang w:val="fr-BE"/>
        </w:rPr>
        <w:t>Justificatif d’éligibilité de l’agent (RQTH ou certificat d’inaptitude ou PV de reclassement…-voir tableau des justificatifs à produire)</w:t>
      </w:r>
    </w:p>
    <w:p w14:paraId="68F16C9B" w14:textId="77777777" w:rsidR="00A91F21" w:rsidRPr="009A7A10" w:rsidRDefault="00A91F21" w:rsidP="00A91F21">
      <w:pPr>
        <w:pStyle w:val="Paragraphedeliste"/>
        <w:numPr>
          <w:ilvl w:val="0"/>
          <w:numId w:val="3"/>
        </w:numPr>
        <w:ind w:left="357" w:hanging="357"/>
        <w:jc w:val="both"/>
        <w:rPr>
          <w:lang w:val="fr-BE"/>
        </w:rPr>
      </w:pPr>
      <w:r w:rsidRPr="009A7A10">
        <w:rPr>
          <w:lang w:val="fr-BE"/>
        </w:rPr>
        <w:t>Statut de l’agent (Contrat de travail ou fiche de paie, dernier relevé d’échelon ou certificat administratif justifiant du rattachement de l’agent à son employeur)</w:t>
      </w:r>
    </w:p>
    <w:p w14:paraId="10E0691A" w14:textId="77777777" w:rsidR="00A91F21" w:rsidRPr="009A7A10" w:rsidRDefault="00A91F21" w:rsidP="00A91F21">
      <w:pPr>
        <w:pStyle w:val="Paragraphedeliste"/>
        <w:numPr>
          <w:ilvl w:val="0"/>
          <w:numId w:val="3"/>
        </w:numPr>
        <w:ind w:left="357" w:hanging="357"/>
        <w:jc w:val="both"/>
        <w:rPr>
          <w:bCs/>
          <w:lang w:val="fr-BE"/>
        </w:rPr>
      </w:pPr>
      <w:r w:rsidRPr="009A7A10">
        <w:rPr>
          <w:lang w:val="fr-BE"/>
        </w:rPr>
        <w:t xml:space="preserve">Préconisation médicale du médecin de travail, de prévention ou de médecine professionnelle antérieure à la date de facture </w:t>
      </w:r>
    </w:p>
    <w:p w14:paraId="0C2CC86A" w14:textId="77777777" w:rsidR="00A91F21" w:rsidRPr="008F25C1" w:rsidRDefault="00A91F21" w:rsidP="00A91F21">
      <w:pPr>
        <w:pStyle w:val="Paragraphedeliste"/>
        <w:numPr>
          <w:ilvl w:val="0"/>
          <w:numId w:val="3"/>
        </w:numPr>
        <w:ind w:left="357" w:hanging="357"/>
        <w:jc w:val="both"/>
        <w:rPr>
          <w:lang w:val="fr-BE"/>
        </w:rPr>
      </w:pPr>
      <w:r w:rsidRPr="008F25C1">
        <w:rPr>
          <w:lang w:val="fr-BE"/>
        </w:rPr>
        <w:t>Justificatifs des remboursements : sécurité sociale, mutuelle</w:t>
      </w:r>
      <w:r>
        <w:rPr>
          <w:lang w:val="fr-BE"/>
        </w:rPr>
        <w:t>…</w:t>
      </w:r>
    </w:p>
    <w:p w14:paraId="7DBF6D93" w14:textId="6285A61E" w:rsidR="00962CD4" w:rsidRPr="00962CD4" w:rsidRDefault="00962CD4" w:rsidP="00962CD4">
      <w:pPr>
        <w:pStyle w:val="Paragraphedeliste"/>
        <w:numPr>
          <w:ilvl w:val="0"/>
          <w:numId w:val="3"/>
        </w:numPr>
        <w:ind w:left="357" w:hanging="357"/>
        <w:jc w:val="both"/>
        <w:rPr>
          <w:lang w:val="fr-BE"/>
        </w:rPr>
      </w:pPr>
      <w:r w:rsidRPr="00962CD4">
        <w:rPr>
          <w:lang w:val="fr-BE"/>
        </w:rPr>
        <w:t xml:space="preserve">Justificatifs des remboursements : Prestation de compensation du handicap ou Fonds de Compensation du </w:t>
      </w:r>
      <w:r w:rsidRPr="007C738B">
        <w:rPr>
          <w:lang w:val="fr-BE"/>
        </w:rPr>
        <w:t>Handicap si l’agent en bénéficie</w:t>
      </w:r>
    </w:p>
    <w:p w14:paraId="5A81F9DB" w14:textId="3B09B2DC" w:rsidR="002966C1" w:rsidRDefault="001C4D5C" w:rsidP="001C4D5C">
      <w:pPr>
        <w:pStyle w:val="Paragraphedeliste"/>
        <w:numPr>
          <w:ilvl w:val="0"/>
          <w:numId w:val="3"/>
        </w:numPr>
        <w:ind w:left="357" w:hanging="357"/>
        <w:jc w:val="both"/>
        <w:rPr>
          <w:lang w:val="fr-BE"/>
        </w:rPr>
      </w:pPr>
      <w:r w:rsidRPr="009A7A10">
        <w:rPr>
          <w:lang w:val="fr-BE"/>
        </w:rPr>
        <w:t xml:space="preserve">Le devis retenu (pour une demande d’accord préalable) ou la copie de la facture acquittée (pour la </w:t>
      </w:r>
      <w:r>
        <w:rPr>
          <w:lang w:val="fr-BE"/>
        </w:rPr>
        <w:t>demande de remboursement)</w:t>
      </w:r>
    </w:p>
    <w:p w14:paraId="475B2C9C" w14:textId="77777777" w:rsidR="002966C1" w:rsidRDefault="002966C1" w:rsidP="001C4D5C">
      <w:pPr>
        <w:pStyle w:val="Paragraphedeliste"/>
        <w:numPr>
          <w:ilvl w:val="0"/>
          <w:numId w:val="3"/>
        </w:numPr>
        <w:ind w:left="357" w:hanging="357"/>
        <w:jc w:val="both"/>
        <w:rPr>
          <w:lang w:val="fr-BE"/>
        </w:rPr>
      </w:pPr>
      <w:r>
        <w:rPr>
          <w:lang w:val="fr-BE"/>
        </w:rPr>
        <w:t>RIB de l’employeur</w:t>
      </w:r>
    </w:p>
    <w:p w14:paraId="16CFE1FF" w14:textId="0C3D6CEF" w:rsidR="007D4C42" w:rsidRDefault="007D4C42" w:rsidP="00EF5078">
      <w:pPr>
        <w:pStyle w:val="Titre5"/>
        <w:numPr>
          <w:ilvl w:val="0"/>
          <w:numId w:val="13"/>
        </w:numPr>
        <w:spacing w:before="120"/>
        <w:ind w:left="357" w:hanging="357"/>
      </w:pPr>
      <w:r>
        <w:t>Précisions</w:t>
      </w:r>
    </w:p>
    <w:p w14:paraId="779BCAFD" w14:textId="7E98243E" w:rsidR="006E29F3" w:rsidRPr="00A36635" w:rsidRDefault="006E29F3" w:rsidP="00EF72D0">
      <w:pPr>
        <w:pStyle w:val="Paragraphedeliste"/>
        <w:numPr>
          <w:ilvl w:val="0"/>
          <w:numId w:val="3"/>
        </w:numPr>
        <w:ind w:left="357" w:hanging="357"/>
        <w:jc w:val="both"/>
        <w:rPr>
          <w:lang w:val="fr-BE"/>
        </w:rPr>
      </w:pPr>
      <w:r>
        <w:rPr>
          <w:lang w:val="fr-BE"/>
        </w:rPr>
        <w:t>Seuls les fauteuils roulants faisant l’objet d’un remboursement par l’assurance maladie sont pris en charge par le FIPHFP.</w:t>
      </w:r>
    </w:p>
    <w:p w14:paraId="204A2F63" w14:textId="33CDB233" w:rsidR="00161FE3" w:rsidRPr="00161FE3" w:rsidRDefault="00161FE3" w:rsidP="00EF72D0">
      <w:pPr>
        <w:pStyle w:val="Paragraphedeliste"/>
        <w:numPr>
          <w:ilvl w:val="0"/>
          <w:numId w:val="3"/>
        </w:numPr>
        <w:ind w:left="357" w:hanging="357"/>
        <w:jc w:val="both"/>
        <w:rPr>
          <w:lang w:val="fr-BE"/>
        </w:rPr>
      </w:pPr>
      <w:r w:rsidRPr="00161FE3">
        <w:rPr>
          <w:lang w:val="fr-BE"/>
        </w:rPr>
        <w:t>Le fauteuil roulant doit être utilisé dans le cadre de la vie professionnelle et à ce titre faire l’objet d’une préconisation du médecin du travail ou de prévention antérieure à l’achat du fauteuil.</w:t>
      </w:r>
    </w:p>
    <w:p w14:paraId="7E7281C0" w14:textId="77777777" w:rsidR="00D513EA" w:rsidRDefault="00270A11" w:rsidP="00270A11">
      <w:pPr>
        <w:pStyle w:val="Paragraphedeliste"/>
        <w:numPr>
          <w:ilvl w:val="0"/>
          <w:numId w:val="3"/>
        </w:numPr>
        <w:spacing w:after="60"/>
        <w:ind w:left="357" w:hanging="357"/>
        <w:jc w:val="both"/>
        <w:rPr>
          <w:lang w:val="fr-BE"/>
        </w:rPr>
      </w:pPr>
      <w:r w:rsidRPr="00270A11">
        <w:rPr>
          <w:lang w:val="fr-BE"/>
        </w:rPr>
        <w:t>Le financement du FIPHFP ne peut conduire à un surfinancement du matériel.</w:t>
      </w:r>
    </w:p>
    <w:p w14:paraId="753A2AB0" w14:textId="1EF4775E" w:rsidR="002F7BE9" w:rsidRDefault="002F7BE9" w:rsidP="00270A11">
      <w:pPr>
        <w:pStyle w:val="Paragraphedeliste"/>
        <w:numPr>
          <w:ilvl w:val="0"/>
          <w:numId w:val="3"/>
        </w:numPr>
        <w:spacing w:after="60"/>
        <w:ind w:left="357" w:hanging="357"/>
        <w:jc w:val="both"/>
        <w:rPr>
          <w:lang w:val="fr-BE"/>
        </w:rPr>
      </w:pPr>
      <w:r>
        <w:rPr>
          <w:lang w:val="fr-BE"/>
        </w:rPr>
        <w:t>Les frais de maintenance et de réparation sont intégrés dans le plafond de financement.</w:t>
      </w:r>
    </w:p>
    <w:p w14:paraId="1AA47AB2" w14:textId="09E8A20F" w:rsidR="00243F03" w:rsidRPr="00270A11" w:rsidRDefault="00243F03" w:rsidP="00270A11">
      <w:pPr>
        <w:pStyle w:val="Paragraphedeliste"/>
        <w:numPr>
          <w:ilvl w:val="0"/>
          <w:numId w:val="3"/>
        </w:numPr>
        <w:spacing w:after="60"/>
        <w:ind w:left="357" w:hanging="357"/>
        <w:jc w:val="both"/>
        <w:rPr>
          <w:lang w:val="fr-BE"/>
        </w:rPr>
      </w:pPr>
      <w:r w:rsidRPr="00270A11">
        <w:rPr>
          <w:lang w:val="fr-BE"/>
        </w:rPr>
        <w:br w:type="page"/>
      </w:r>
    </w:p>
    <w:p w14:paraId="7E61776C" w14:textId="3574DF95" w:rsidR="00C16A97" w:rsidRDefault="004A405F" w:rsidP="000C3113">
      <w:pPr>
        <w:pStyle w:val="Titre4"/>
      </w:pPr>
      <w:bookmarkStart w:id="47" w:name="_Toc534728636"/>
      <w:r>
        <w:t>Chèque emploi service</w:t>
      </w:r>
      <w:r w:rsidR="00C16A97" w:rsidRPr="00C16A97">
        <w:t>, chèque vacance</w:t>
      </w:r>
      <w:r>
        <w:t>s</w:t>
      </w:r>
      <w:bookmarkEnd w:id="47"/>
    </w:p>
    <w:p w14:paraId="40D9CA9B" w14:textId="77777777" w:rsidR="00C16A97" w:rsidRPr="00F46EE0" w:rsidRDefault="00C16A97" w:rsidP="00B264AF">
      <w:pPr>
        <w:pStyle w:val="Titre5"/>
        <w:numPr>
          <w:ilvl w:val="0"/>
          <w:numId w:val="64"/>
        </w:numPr>
      </w:pPr>
      <w:r w:rsidRPr="00F46EE0">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8F5098" w:rsidRPr="006442F4" w14:paraId="047DC704" w14:textId="77777777" w:rsidTr="00DB2174">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4AB99F6" w14:textId="77777777" w:rsidR="008F5098" w:rsidRPr="006442F4" w:rsidRDefault="008F5098"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163E4192" w14:textId="77777777" w:rsidR="008F5098" w:rsidRPr="006442F4" w:rsidRDefault="008F5098"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6D66314A" w14:textId="77777777" w:rsidR="008F5098" w:rsidRPr="006442F4" w:rsidRDefault="008F5098" w:rsidP="00932A0E">
            <w:pPr>
              <w:jc w:val="center"/>
              <w:rPr>
                <w:rFonts w:cs="Calibri"/>
                <w:color w:val="000000"/>
              </w:rPr>
            </w:pPr>
            <w:r>
              <w:rPr>
                <w:rFonts w:cs="Calibri"/>
                <w:color w:val="000000"/>
              </w:rPr>
              <w:t>Aide Mobilisable</w:t>
            </w:r>
          </w:p>
        </w:tc>
      </w:tr>
      <w:tr w:rsidR="008F5098" w:rsidRPr="006442F4" w14:paraId="072643B2" w14:textId="77777777" w:rsidTr="00DB2174">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6848A3EA" w14:textId="667E2305" w:rsidR="008F5098" w:rsidRPr="006442F4" w:rsidRDefault="008F5098"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5C54271" w14:textId="77777777" w:rsidR="008F5098" w:rsidRPr="00DB2174" w:rsidRDefault="008F5098"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B92BB3F" w14:textId="77777777" w:rsidR="008F5098" w:rsidRPr="00DB2174" w:rsidRDefault="008F5098" w:rsidP="00932A0E">
            <w:pPr>
              <w:jc w:val="center"/>
              <w:rPr>
                <w:rFonts w:cs="Calibri"/>
                <w:b/>
                <w:color w:val="000000"/>
              </w:rPr>
            </w:pPr>
            <w:r w:rsidRPr="00DB2174">
              <w:rPr>
                <w:rFonts w:cs="Calibri"/>
                <w:b/>
                <w:color w:val="000000"/>
                <w:szCs w:val="22"/>
              </w:rPr>
              <w:t>OUI</w:t>
            </w:r>
          </w:p>
        </w:tc>
      </w:tr>
      <w:tr w:rsidR="008F5098" w:rsidRPr="006442F4" w14:paraId="4D9329A0"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61FFB50A" w14:textId="77777777" w:rsidR="008F5098" w:rsidRPr="006442F4" w:rsidRDefault="008F5098"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9D1355F" w14:textId="77777777" w:rsidR="008F5098" w:rsidRPr="006442F4" w:rsidRDefault="008F5098"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vAlign w:val="center"/>
          </w:tcPr>
          <w:p w14:paraId="59F95733" w14:textId="7E14F078" w:rsidR="008F5098" w:rsidRPr="006442F4" w:rsidRDefault="008F5098" w:rsidP="00932A0E">
            <w:pPr>
              <w:jc w:val="center"/>
              <w:rPr>
                <w:rFonts w:cs="Calibri"/>
                <w:color w:val="000000"/>
              </w:rPr>
            </w:pPr>
            <w:r>
              <w:rPr>
                <w:rFonts w:cs="Calibri"/>
                <w:color w:val="000000"/>
                <w:szCs w:val="22"/>
              </w:rPr>
              <w:t>NON</w:t>
            </w:r>
          </w:p>
        </w:tc>
      </w:tr>
      <w:tr w:rsidR="008F5098" w:rsidRPr="006442F4" w14:paraId="6DB76582"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21B0C0C2" w14:textId="77777777" w:rsidR="008F5098" w:rsidRPr="006442F4" w:rsidRDefault="008F5098"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4DF9FF5" w14:textId="77777777" w:rsidR="008F5098" w:rsidRPr="006442F4" w:rsidRDefault="008F5098"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vAlign w:val="center"/>
          </w:tcPr>
          <w:p w14:paraId="6208266F" w14:textId="77777777" w:rsidR="008F5098" w:rsidRPr="006442F4" w:rsidRDefault="008F5098" w:rsidP="00932A0E">
            <w:pPr>
              <w:jc w:val="center"/>
              <w:rPr>
                <w:rFonts w:cs="Calibri"/>
                <w:color w:val="000000"/>
              </w:rPr>
            </w:pPr>
            <w:r>
              <w:rPr>
                <w:rFonts w:cs="Calibri"/>
                <w:color w:val="000000"/>
                <w:szCs w:val="22"/>
              </w:rPr>
              <w:t>NON</w:t>
            </w:r>
          </w:p>
        </w:tc>
      </w:tr>
      <w:tr w:rsidR="008F5098" w:rsidRPr="006442F4" w14:paraId="1DA83C90"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2FBE2FBA" w14:textId="77777777" w:rsidR="008F5098" w:rsidRPr="006442F4" w:rsidRDefault="008F5098"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E39C405" w14:textId="77777777" w:rsidR="008F5098" w:rsidRPr="006442F4" w:rsidRDefault="008F5098"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vAlign w:val="center"/>
          </w:tcPr>
          <w:p w14:paraId="7921B84C" w14:textId="77777777" w:rsidR="008F5098" w:rsidRPr="006442F4" w:rsidRDefault="008F5098" w:rsidP="00932A0E">
            <w:pPr>
              <w:jc w:val="center"/>
              <w:rPr>
                <w:rFonts w:cs="Calibri"/>
                <w:color w:val="000000"/>
              </w:rPr>
            </w:pPr>
            <w:r>
              <w:rPr>
                <w:rFonts w:cs="Calibri"/>
                <w:color w:val="000000"/>
                <w:szCs w:val="22"/>
              </w:rPr>
              <w:t>NON</w:t>
            </w:r>
          </w:p>
        </w:tc>
      </w:tr>
      <w:tr w:rsidR="008F5098" w:rsidRPr="006442F4" w14:paraId="2E528D68" w14:textId="77777777" w:rsidTr="00DB2174">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5A282B04" w14:textId="77777777" w:rsidR="008F5098" w:rsidRPr="006442F4" w:rsidRDefault="008F5098" w:rsidP="00932A0E">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0715F6" w14:textId="77777777" w:rsidR="008F5098" w:rsidRPr="00DB2174" w:rsidRDefault="008F5098"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E27294" w14:textId="77777777" w:rsidR="008F5098" w:rsidRPr="00DB2174" w:rsidRDefault="008F5098" w:rsidP="00932A0E">
            <w:pPr>
              <w:jc w:val="center"/>
              <w:rPr>
                <w:rFonts w:cs="Calibri"/>
                <w:b/>
                <w:color w:val="000000"/>
              </w:rPr>
            </w:pPr>
            <w:r w:rsidRPr="00DB2174">
              <w:rPr>
                <w:rFonts w:cs="Calibri"/>
                <w:b/>
                <w:color w:val="000000"/>
                <w:szCs w:val="22"/>
              </w:rPr>
              <w:t>OUI</w:t>
            </w:r>
          </w:p>
        </w:tc>
      </w:tr>
      <w:tr w:rsidR="008F5098" w:rsidRPr="006442F4" w14:paraId="47E9298B"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30078927" w14:textId="77777777" w:rsidR="008F5098" w:rsidRPr="006442F4" w:rsidRDefault="008F5098"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C2563C1" w14:textId="77777777" w:rsidR="008F5098" w:rsidRPr="006442F4" w:rsidRDefault="008F5098"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vAlign w:val="center"/>
          </w:tcPr>
          <w:p w14:paraId="31709AA3" w14:textId="135D36B4" w:rsidR="008F5098" w:rsidRPr="006442F4" w:rsidRDefault="008F5098" w:rsidP="00932A0E">
            <w:pPr>
              <w:jc w:val="center"/>
              <w:rPr>
                <w:rFonts w:cs="Calibri"/>
                <w:color w:val="000000"/>
              </w:rPr>
            </w:pPr>
            <w:r>
              <w:rPr>
                <w:rFonts w:cs="Calibri"/>
                <w:color w:val="000000"/>
                <w:szCs w:val="22"/>
              </w:rPr>
              <w:t>NON</w:t>
            </w:r>
          </w:p>
        </w:tc>
      </w:tr>
      <w:tr w:rsidR="008F5098" w:rsidRPr="006442F4" w14:paraId="48625FBF"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56EB9A87" w14:textId="77777777" w:rsidR="008F5098" w:rsidRPr="006442F4" w:rsidRDefault="008F5098"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7940F80" w14:textId="77777777" w:rsidR="008F5098" w:rsidRPr="006442F4" w:rsidRDefault="008F5098"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vAlign w:val="center"/>
          </w:tcPr>
          <w:p w14:paraId="76236EE6" w14:textId="77777777" w:rsidR="008F5098" w:rsidRPr="006442F4" w:rsidRDefault="008F5098" w:rsidP="00932A0E">
            <w:pPr>
              <w:jc w:val="center"/>
              <w:rPr>
                <w:rFonts w:cs="Calibri"/>
                <w:color w:val="000000"/>
              </w:rPr>
            </w:pPr>
            <w:r>
              <w:rPr>
                <w:rFonts w:cs="Calibri"/>
                <w:color w:val="000000"/>
                <w:szCs w:val="22"/>
              </w:rPr>
              <w:t>NON</w:t>
            </w:r>
          </w:p>
        </w:tc>
      </w:tr>
      <w:tr w:rsidR="008F5098" w:rsidRPr="006442F4" w14:paraId="449BB1B1" w14:textId="77777777" w:rsidTr="00DB2174">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0FFF556" w14:textId="77777777" w:rsidR="008F5098" w:rsidRPr="006442F4" w:rsidRDefault="008F5098"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739AA3" w14:textId="77777777" w:rsidR="008F5098" w:rsidRPr="00DB2174" w:rsidRDefault="008F5098"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005A79" w14:textId="77777777" w:rsidR="008F5098" w:rsidRPr="00DB2174" w:rsidRDefault="008F5098" w:rsidP="00932A0E">
            <w:pPr>
              <w:jc w:val="center"/>
              <w:rPr>
                <w:rFonts w:cs="Calibri"/>
                <w:b/>
                <w:color w:val="000000"/>
              </w:rPr>
            </w:pPr>
            <w:r w:rsidRPr="00DB2174">
              <w:rPr>
                <w:rFonts w:cs="Calibri"/>
                <w:b/>
                <w:color w:val="000000"/>
                <w:szCs w:val="22"/>
              </w:rPr>
              <w:t>OUI</w:t>
            </w:r>
          </w:p>
        </w:tc>
      </w:tr>
      <w:tr w:rsidR="008F5098" w:rsidRPr="006442F4" w14:paraId="5E86056E"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23FCB60F" w14:textId="77777777" w:rsidR="008F5098" w:rsidRPr="006442F4" w:rsidRDefault="008F5098"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0E1205D" w14:textId="77777777" w:rsidR="008F5098" w:rsidRPr="006442F4" w:rsidRDefault="008F5098"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vAlign w:val="center"/>
          </w:tcPr>
          <w:p w14:paraId="47A34B21" w14:textId="2B975389" w:rsidR="008F5098" w:rsidRPr="006442F4" w:rsidRDefault="008F5098" w:rsidP="00932A0E">
            <w:pPr>
              <w:jc w:val="center"/>
              <w:rPr>
                <w:rFonts w:cs="Calibri"/>
                <w:color w:val="000000"/>
              </w:rPr>
            </w:pPr>
            <w:r>
              <w:rPr>
                <w:rFonts w:cs="Calibri"/>
                <w:color w:val="000000"/>
                <w:szCs w:val="22"/>
              </w:rPr>
              <w:t>NON</w:t>
            </w:r>
          </w:p>
        </w:tc>
      </w:tr>
      <w:tr w:rsidR="008F5098" w:rsidRPr="006442F4" w14:paraId="0161DF36"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68B41FF" w14:textId="77777777" w:rsidR="008F5098" w:rsidRPr="006442F4" w:rsidRDefault="008F5098"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76FC933" w14:textId="77777777" w:rsidR="008F5098" w:rsidRPr="006442F4" w:rsidRDefault="008F5098"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vAlign w:val="center"/>
          </w:tcPr>
          <w:p w14:paraId="56868324" w14:textId="77777777" w:rsidR="008F5098" w:rsidRPr="006442F4" w:rsidRDefault="008F5098" w:rsidP="00932A0E">
            <w:pPr>
              <w:jc w:val="center"/>
              <w:rPr>
                <w:rFonts w:cs="Calibri"/>
                <w:color w:val="000000"/>
              </w:rPr>
            </w:pPr>
            <w:r>
              <w:rPr>
                <w:rFonts w:cs="Calibri"/>
                <w:color w:val="000000"/>
                <w:szCs w:val="22"/>
              </w:rPr>
              <w:t>NON</w:t>
            </w:r>
          </w:p>
        </w:tc>
      </w:tr>
      <w:tr w:rsidR="008F5098" w:rsidRPr="006442F4" w14:paraId="10C70E6C" w14:textId="77777777" w:rsidTr="00DB2174">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2BCDA02" w14:textId="77777777" w:rsidR="008F5098" w:rsidRPr="006442F4" w:rsidRDefault="008F5098"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044BD4" w14:textId="77777777" w:rsidR="008F5098" w:rsidRPr="00DB2174" w:rsidRDefault="008F5098"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9DDE5D6" w14:textId="77777777" w:rsidR="008F5098" w:rsidRPr="00DB2174" w:rsidRDefault="008F5098" w:rsidP="00932A0E">
            <w:pPr>
              <w:jc w:val="center"/>
              <w:rPr>
                <w:rFonts w:cs="Calibri"/>
                <w:b/>
                <w:color w:val="000000"/>
              </w:rPr>
            </w:pPr>
            <w:r w:rsidRPr="00DB2174">
              <w:rPr>
                <w:rFonts w:cs="Calibri"/>
                <w:b/>
                <w:color w:val="000000"/>
                <w:szCs w:val="22"/>
              </w:rPr>
              <w:t>OUI</w:t>
            </w:r>
          </w:p>
        </w:tc>
      </w:tr>
      <w:tr w:rsidR="008F5098" w:rsidRPr="006442F4" w14:paraId="5FC3969A"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3F810A3E" w14:textId="77777777" w:rsidR="008F5098" w:rsidRPr="006442F4" w:rsidRDefault="008F5098"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472D187" w14:textId="77777777" w:rsidR="008F5098" w:rsidRPr="0074141D" w:rsidRDefault="008F5098" w:rsidP="00932A0E">
            <w:pPr>
              <w:rPr>
                <w:rFonts w:cs="Calibri"/>
                <w:color w:val="000000"/>
              </w:rPr>
            </w:pPr>
            <w:r w:rsidRPr="0074141D">
              <w:rPr>
                <w:rFonts w:cs="Calibri"/>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DCFC30" w14:textId="0184A7A0" w:rsidR="008F5098" w:rsidRPr="00DB2174" w:rsidRDefault="0048606D" w:rsidP="00932A0E">
            <w:pPr>
              <w:jc w:val="center"/>
              <w:rPr>
                <w:rFonts w:cs="Calibri"/>
                <w:b/>
                <w:color w:val="000000"/>
              </w:rPr>
            </w:pPr>
            <w:r>
              <w:rPr>
                <w:rFonts w:cs="Calibri"/>
                <w:color w:val="000000"/>
                <w:szCs w:val="22"/>
              </w:rPr>
              <w:t>NON</w:t>
            </w:r>
          </w:p>
        </w:tc>
      </w:tr>
      <w:tr w:rsidR="008F5098" w:rsidRPr="006442F4" w14:paraId="7998CE57"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D7571A0" w14:textId="77777777" w:rsidR="008F5098" w:rsidRPr="006442F4" w:rsidRDefault="008F5098"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D95059A" w14:textId="77777777" w:rsidR="008F5098" w:rsidRPr="006442F4" w:rsidRDefault="008F5098"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vAlign w:val="center"/>
          </w:tcPr>
          <w:p w14:paraId="6904D629" w14:textId="77777777" w:rsidR="008F5098" w:rsidRPr="006442F4" w:rsidRDefault="008F5098" w:rsidP="00932A0E">
            <w:pPr>
              <w:jc w:val="center"/>
              <w:rPr>
                <w:rFonts w:cs="Calibri"/>
                <w:color w:val="000000"/>
              </w:rPr>
            </w:pPr>
            <w:r>
              <w:rPr>
                <w:rFonts w:cs="Calibri"/>
                <w:color w:val="000000"/>
                <w:szCs w:val="22"/>
              </w:rPr>
              <w:t>NON</w:t>
            </w:r>
          </w:p>
        </w:tc>
      </w:tr>
      <w:tr w:rsidR="008F5098" w:rsidRPr="006442F4" w14:paraId="736505A8"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630CB93" w14:textId="77777777" w:rsidR="008F5098" w:rsidRPr="006442F4" w:rsidRDefault="008F5098"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FEBCDD" w14:textId="77777777" w:rsidR="008F5098" w:rsidRPr="00DB2174" w:rsidRDefault="008F5098"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FA04ADD" w14:textId="77777777" w:rsidR="008F5098" w:rsidRPr="00DB2174" w:rsidRDefault="008F5098" w:rsidP="00932A0E">
            <w:pPr>
              <w:jc w:val="center"/>
              <w:rPr>
                <w:rFonts w:cs="Calibri"/>
                <w:b/>
                <w:color w:val="000000"/>
              </w:rPr>
            </w:pPr>
            <w:r w:rsidRPr="00DB2174">
              <w:rPr>
                <w:rFonts w:cs="Calibri"/>
                <w:b/>
                <w:color w:val="000000"/>
                <w:szCs w:val="22"/>
              </w:rPr>
              <w:t>OUI</w:t>
            </w:r>
          </w:p>
        </w:tc>
      </w:tr>
      <w:tr w:rsidR="00A36D4C" w:rsidRPr="00A36D4C" w14:paraId="36BC761A"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596E42A" w14:textId="1B8EC60F" w:rsidR="008F5098"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BBC28E" w14:textId="77777777" w:rsidR="008F5098" w:rsidRPr="00A36D4C" w:rsidRDefault="008F5098" w:rsidP="00932A0E">
            <w:pPr>
              <w:rPr>
                <w:rFonts w:cs="Calibri"/>
                <w:b/>
              </w:rPr>
            </w:pPr>
            <w:r w:rsidRPr="00A36D4C">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2363E8" w14:textId="77777777" w:rsidR="008F5098" w:rsidRPr="00A36D4C" w:rsidRDefault="008F5098" w:rsidP="00932A0E">
            <w:pPr>
              <w:jc w:val="center"/>
              <w:rPr>
                <w:rFonts w:cs="Calibri"/>
                <w:b/>
              </w:rPr>
            </w:pPr>
            <w:r w:rsidRPr="00A36D4C">
              <w:rPr>
                <w:rFonts w:cs="Calibri"/>
                <w:b/>
                <w:szCs w:val="22"/>
              </w:rPr>
              <w:t>OUI</w:t>
            </w:r>
          </w:p>
        </w:tc>
      </w:tr>
      <w:tr w:rsidR="008F5098" w:rsidRPr="006442F4" w14:paraId="13901B1E"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70B8D79" w14:textId="77777777" w:rsidR="008F5098" w:rsidRPr="006442F4" w:rsidRDefault="008F5098" w:rsidP="00932A0E">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13F467B" w14:textId="77777777" w:rsidR="008F5098" w:rsidRPr="00DB2174" w:rsidRDefault="008F5098"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37FA956" w14:textId="77777777" w:rsidR="008F5098" w:rsidRPr="00DB2174" w:rsidRDefault="008F5098" w:rsidP="00932A0E">
            <w:pPr>
              <w:jc w:val="center"/>
              <w:rPr>
                <w:rFonts w:cs="Calibri"/>
                <w:b/>
                <w:color w:val="000000"/>
              </w:rPr>
            </w:pPr>
            <w:r w:rsidRPr="00DB2174">
              <w:rPr>
                <w:rFonts w:cs="Calibri"/>
                <w:b/>
                <w:color w:val="000000"/>
                <w:szCs w:val="22"/>
              </w:rPr>
              <w:t>OUI</w:t>
            </w:r>
          </w:p>
        </w:tc>
      </w:tr>
      <w:tr w:rsidR="008F5098" w:rsidRPr="006442F4" w14:paraId="73685786"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A6CFD55" w14:textId="77777777" w:rsidR="008F5098" w:rsidRPr="006442F4" w:rsidRDefault="008F5098" w:rsidP="00932A0E">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3F5887" w14:textId="77777777" w:rsidR="008F5098" w:rsidRPr="00DB2174" w:rsidRDefault="008F5098"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3342B27" w14:textId="77777777" w:rsidR="008F5098" w:rsidRPr="00DB2174" w:rsidRDefault="008F5098" w:rsidP="00932A0E">
            <w:pPr>
              <w:jc w:val="center"/>
              <w:rPr>
                <w:rFonts w:cs="Calibri"/>
                <w:b/>
                <w:color w:val="000000"/>
              </w:rPr>
            </w:pPr>
            <w:r w:rsidRPr="00DB2174">
              <w:rPr>
                <w:rFonts w:cs="Calibri"/>
                <w:b/>
                <w:color w:val="000000"/>
                <w:szCs w:val="22"/>
              </w:rPr>
              <w:t>OUI</w:t>
            </w:r>
          </w:p>
        </w:tc>
      </w:tr>
      <w:tr w:rsidR="008F5098" w:rsidRPr="006442F4" w14:paraId="5145DA53"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4F2A027" w14:textId="77777777" w:rsidR="008F5098" w:rsidRPr="006442F4" w:rsidRDefault="008F5098" w:rsidP="00932A0E">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AF69E01" w14:textId="77777777" w:rsidR="008F5098" w:rsidRPr="00DB2174" w:rsidRDefault="008F5098"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2188227" w14:textId="77777777" w:rsidR="008F5098" w:rsidRPr="00DB2174" w:rsidRDefault="008F5098" w:rsidP="00932A0E">
            <w:pPr>
              <w:jc w:val="center"/>
              <w:rPr>
                <w:rFonts w:cs="Calibri"/>
                <w:b/>
                <w:color w:val="000000"/>
              </w:rPr>
            </w:pPr>
            <w:r w:rsidRPr="00DB2174">
              <w:rPr>
                <w:rFonts w:cs="Calibri"/>
                <w:b/>
                <w:color w:val="000000"/>
                <w:szCs w:val="22"/>
              </w:rPr>
              <w:t>OUI</w:t>
            </w:r>
          </w:p>
        </w:tc>
      </w:tr>
      <w:tr w:rsidR="008F5098" w:rsidRPr="006442F4" w14:paraId="315B1F1F"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FD578EA" w14:textId="77777777" w:rsidR="008F5098" w:rsidRPr="006442F4" w:rsidRDefault="008F5098" w:rsidP="00932A0E">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8CB640" w14:textId="77777777" w:rsidR="008F5098" w:rsidRPr="00DB2174" w:rsidRDefault="008F5098"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03877DD" w14:textId="77777777" w:rsidR="008F5098" w:rsidRPr="00DB2174" w:rsidRDefault="008F5098" w:rsidP="00932A0E">
            <w:pPr>
              <w:jc w:val="center"/>
              <w:rPr>
                <w:rFonts w:cs="Calibri"/>
                <w:b/>
                <w:color w:val="000000"/>
              </w:rPr>
            </w:pPr>
            <w:r w:rsidRPr="00DB2174">
              <w:rPr>
                <w:rFonts w:cs="Calibri"/>
                <w:b/>
                <w:color w:val="000000"/>
                <w:szCs w:val="22"/>
              </w:rPr>
              <w:t>OUI</w:t>
            </w:r>
          </w:p>
        </w:tc>
      </w:tr>
    </w:tbl>
    <w:p w14:paraId="5A76D29E" w14:textId="77777777" w:rsidR="004304A0" w:rsidRDefault="004304A0" w:rsidP="00C16A97">
      <w:pPr>
        <w:rPr>
          <w:rFonts w:asciiTheme="minorHAnsi" w:hAnsiTheme="minorHAnsi" w:cstheme="minorHAnsi"/>
          <w:szCs w:val="22"/>
          <w:highlight w:val="yellow"/>
          <w:lang w:val="fr-BE"/>
        </w:rPr>
      </w:pPr>
    </w:p>
    <w:p w14:paraId="0DA41DA0" w14:textId="77777777" w:rsidR="008F5098" w:rsidRDefault="008F5098" w:rsidP="00C16A97">
      <w:pPr>
        <w:rPr>
          <w:rFonts w:asciiTheme="minorHAnsi" w:hAnsiTheme="minorHAnsi" w:cstheme="minorHAnsi"/>
          <w:szCs w:val="22"/>
          <w:highlight w:val="yellow"/>
          <w:lang w:val="fr-BE"/>
        </w:rPr>
      </w:pPr>
    </w:p>
    <w:p w14:paraId="6C1138EC" w14:textId="77777777" w:rsidR="008F5098" w:rsidRDefault="008F5098" w:rsidP="00C16A97">
      <w:pPr>
        <w:rPr>
          <w:rFonts w:asciiTheme="minorHAnsi" w:hAnsiTheme="minorHAnsi" w:cstheme="minorHAnsi"/>
          <w:szCs w:val="22"/>
          <w:highlight w:val="yellow"/>
          <w:lang w:val="fr-BE"/>
        </w:rPr>
      </w:pPr>
    </w:p>
    <w:p w14:paraId="01893EB8" w14:textId="11B646E1" w:rsidR="00C16A97" w:rsidRPr="00F46EE0" w:rsidRDefault="00C16A97" w:rsidP="00EF5078">
      <w:pPr>
        <w:pStyle w:val="Titre5"/>
        <w:numPr>
          <w:ilvl w:val="0"/>
          <w:numId w:val="13"/>
        </w:numPr>
        <w:spacing w:before="120"/>
        <w:ind w:left="357" w:hanging="357"/>
      </w:pPr>
      <w:r w:rsidRPr="00F46EE0">
        <w:t>Objectif de l</w:t>
      </w:r>
      <w:r w:rsidR="00C412E7">
        <w:t>’aide</w:t>
      </w:r>
    </w:p>
    <w:p w14:paraId="3F0D5BC9" w14:textId="02045431" w:rsidR="00C16A97" w:rsidRPr="00C16A97" w:rsidRDefault="00F46EE0" w:rsidP="00C16A97">
      <w:pPr>
        <w:spacing w:after="120"/>
        <w:rPr>
          <w:highlight w:val="yellow"/>
          <w:lang w:val="fr-BE"/>
        </w:rPr>
      </w:pPr>
      <w:r>
        <w:rPr>
          <w:lang w:val="fr-BE"/>
        </w:rPr>
        <w:t>A</w:t>
      </w:r>
      <w:r w:rsidRPr="00F46EE0">
        <w:rPr>
          <w:lang w:val="fr-BE"/>
        </w:rPr>
        <w:t>méliorer les conditions de vie personnelles</w:t>
      </w:r>
      <w:r>
        <w:rPr>
          <w:lang w:val="fr-BE"/>
        </w:rPr>
        <w:t xml:space="preserve"> des </w:t>
      </w:r>
      <w:r w:rsidR="005A3571">
        <w:rPr>
          <w:lang w:val="fr-BE"/>
        </w:rPr>
        <w:t>agents</w:t>
      </w:r>
      <w:r>
        <w:rPr>
          <w:lang w:val="fr-BE"/>
        </w:rPr>
        <w:t xml:space="preserve"> en situation de handicap</w:t>
      </w:r>
      <w:r w:rsidR="00C16A97" w:rsidRPr="00F46EE0">
        <w:rPr>
          <w:lang w:val="fr-BE"/>
        </w:rPr>
        <w:t>.</w:t>
      </w:r>
    </w:p>
    <w:p w14:paraId="1EFE90C8" w14:textId="77777777" w:rsidR="00C16A97" w:rsidRPr="00203EC6" w:rsidRDefault="00C16A97" w:rsidP="00B264AF">
      <w:pPr>
        <w:pStyle w:val="Titre5"/>
        <w:numPr>
          <w:ilvl w:val="0"/>
          <w:numId w:val="64"/>
        </w:numPr>
      </w:pPr>
      <w:r w:rsidRPr="00203EC6">
        <w:t>Description et périmètre de l’aide </w:t>
      </w:r>
    </w:p>
    <w:p w14:paraId="61DF5C54" w14:textId="1D541000" w:rsidR="00C16A97" w:rsidRPr="00203EC6" w:rsidRDefault="00003227" w:rsidP="00C16A97">
      <w:pPr>
        <w:spacing w:after="160" w:line="259" w:lineRule="auto"/>
        <w:contextualSpacing/>
        <w:rPr>
          <w:rFonts w:cs="Arial"/>
        </w:rPr>
      </w:pPr>
      <w:r w:rsidRPr="00F46EE0">
        <w:rPr>
          <w:lang w:val="fr-BE"/>
        </w:rPr>
        <w:t>Le FIPHFP participe au financement des actions sociales</w:t>
      </w:r>
      <w:r>
        <w:rPr>
          <w:lang w:val="fr-BE"/>
        </w:rPr>
        <w:t xml:space="preserve"> (CESU, Chèques </w:t>
      </w:r>
      <w:r w:rsidR="00EF22DA">
        <w:rPr>
          <w:lang w:val="fr-BE"/>
        </w:rPr>
        <w:t>vacances</w:t>
      </w:r>
      <w:r>
        <w:rPr>
          <w:lang w:val="fr-BE"/>
        </w:rPr>
        <w:t>)</w:t>
      </w:r>
      <w:r w:rsidR="00C16A97" w:rsidRPr="00203EC6">
        <w:rPr>
          <w:rFonts w:cs="Arial"/>
        </w:rPr>
        <w:t>.</w:t>
      </w:r>
    </w:p>
    <w:p w14:paraId="211794A2" w14:textId="443C69C7" w:rsidR="00C16A97" w:rsidRPr="00F46EE0" w:rsidRDefault="00C16A97" w:rsidP="00EF5078">
      <w:pPr>
        <w:pStyle w:val="Titre5"/>
        <w:numPr>
          <w:ilvl w:val="0"/>
          <w:numId w:val="13"/>
        </w:numPr>
        <w:spacing w:before="120"/>
        <w:ind w:left="357" w:hanging="357"/>
      </w:pPr>
      <w:r w:rsidRPr="00F46EE0">
        <w:t>Modalités de pris</w:t>
      </w:r>
      <w:r w:rsidR="00EF72D0">
        <w:t>e en charge de l’aide</w:t>
      </w:r>
    </w:p>
    <w:p w14:paraId="20ADCC0B" w14:textId="66EB35D8" w:rsidR="00C16A97" w:rsidRPr="00F46EE0" w:rsidRDefault="00C16A97" w:rsidP="00C16A97">
      <w:pPr>
        <w:rPr>
          <w:lang w:val="fr-BE"/>
        </w:rPr>
      </w:pPr>
      <w:r w:rsidRPr="00F46EE0">
        <w:rPr>
          <w:lang w:val="fr-BE"/>
        </w:rPr>
        <w:t>Le FIPHFP p</w:t>
      </w:r>
      <w:r w:rsidR="00F46EE0" w:rsidRPr="00F46EE0">
        <w:rPr>
          <w:lang w:val="fr-BE"/>
        </w:rPr>
        <w:t>articipe au financement des actions sociales mises en place par l’employeu</w:t>
      </w:r>
      <w:r w:rsidRPr="00F46EE0">
        <w:rPr>
          <w:lang w:val="fr-BE"/>
        </w:rPr>
        <w:t>r</w:t>
      </w:r>
      <w:r w:rsidR="00F46EE0" w:rsidRPr="00F46EE0">
        <w:rPr>
          <w:lang w:val="fr-BE"/>
        </w:rPr>
        <w:t>,</w:t>
      </w:r>
      <w:r w:rsidRPr="00F46EE0">
        <w:rPr>
          <w:lang w:val="fr-BE"/>
        </w:rPr>
        <w:t xml:space="preserve"> déduction faite des autres </w:t>
      </w:r>
      <w:r w:rsidR="00B7592C" w:rsidRPr="00F46EE0">
        <w:rPr>
          <w:lang w:val="fr-BE"/>
        </w:rPr>
        <w:t>financements :</w:t>
      </w:r>
    </w:p>
    <w:p w14:paraId="46797685" w14:textId="67481CDD" w:rsidR="00C16A97" w:rsidRDefault="00203EC6" w:rsidP="00EF5078">
      <w:pPr>
        <w:pStyle w:val="Paragraphedeliste"/>
        <w:numPr>
          <w:ilvl w:val="0"/>
          <w:numId w:val="45"/>
        </w:numPr>
      </w:pPr>
      <w:r>
        <w:t>à hauteur de 30% du</w:t>
      </w:r>
      <w:r w:rsidR="00F46EE0" w:rsidRPr="00F46EE0">
        <w:t xml:space="preserve"> surcoût des chèques emploi service universel et chèque</w:t>
      </w:r>
      <w:r w:rsidR="00EF22DA">
        <w:t>s</w:t>
      </w:r>
      <w:r w:rsidR="00F46EE0" w:rsidRPr="00F46EE0">
        <w:t xml:space="preserve"> vacances</w:t>
      </w:r>
      <w:r w:rsidR="00003227">
        <w:t xml:space="preserve"> (le surcoût </w:t>
      </w:r>
      <w:r w:rsidR="00E75618">
        <w:t>correspond au</w:t>
      </w:r>
      <w:r w:rsidR="00EF22DA">
        <w:t xml:space="preserve"> différentiel par rapport à l’ensemble du personnel</w:t>
      </w:r>
      <w:r w:rsidR="00003227">
        <w:t>),</w:t>
      </w:r>
    </w:p>
    <w:p w14:paraId="610CE858" w14:textId="326C4084" w:rsidR="00C16A97" w:rsidRPr="001C4D5C" w:rsidRDefault="0048606D" w:rsidP="0048606D">
      <w:pPr>
        <w:spacing w:after="160" w:line="259" w:lineRule="auto"/>
        <w:ind w:left="220" w:firstLine="348"/>
        <w:contextualSpacing/>
        <w:rPr>
          <w:lang w:val="fr-BE"/>
        </w:rPr>
      </w:pPr>
      <w:r>
        <w:rPr>
          <w:color w:val="1F497D" w:themeColor="text2"/>
        </w:rPr>
        <w:sym w:font="Webdings" w:char="F034"/>
      </w:r>
      <w:r w:rsidR="00C16A97" w:rsidRPr="00F46EE0">
        <w:rPr>
          <w:lang w:val="fr-BE"/>
        </w:rPr>
        <w:t xml:space="preserve">dans la limite d’un plafond </w:t>
      </w:r>
      <w:r w:rsidR="00F46EE0" w:rsidRPr="00F46EE0">
        <w:rPr>
          <w:lang w:val="fr-BE"/>
        </w:rPr>
        <w:t xml:space="preserve">annuel par agent </w:t>
      </w:r>
      <w:r w:rsidR="00C16A97" w:rsidRPr="00F46EE0">
        <w:rPr>
          <w:lang w:val="fr-BE"/>
        </w:rPr>
        <w:t xml:space="preserve">de </w:t>
      </w:r>
      <w:r w:rsidR="00F46EE0" w:rsidRPr="00F46EE0">
        <w:rPr>
          <w:lang w:val="fr-BE"/>
        </w:rPr>
        <w:t>3</w:t>
      </w:r>
      <w:r w:rsidR="00003227">
        <w:rPr>
          <w:lang w:val="fr-BE"/>
        </w:rPr>
        <w:t>3</w:t>
      </w:r>
      <w:r w:rsidR="00C16A97" w:rsidRPr="00F46EE0">
        <w:rPr>
          <w:lang w:val="fr-BE"/>
        </w:rPr>
        <w:t>0 €</w:t>
      </w:r>
      <w:r w:rsidR="00F46EE0" w:rsidRPr="00F46EE0">
        <w:rPr>
          <w:lang w:val="fr-BE"/>
        </w:rPr>
        <w:t xml:space="preserve"> toutes actions confondues</w:t>
      </w:r>
      <w:r w:rsidR="00C16A97" w:rsidRPr="00F46EE0">
        <w:rPr>
          <w:lang w:val="fr-BE"/>
        </w:rPr>
        <w:t>.</w:t>
      </w:r>
    </w:p>
    <w:p w14:paraId="2D637CE3" w14:textId="501CB8E8" w:rsidR="00A148C4" w:rsidRDefault="00EF72D0" w:rsidP="00EF5078">
      <w:pPr>
        <w:pStyle w:val="Titre5"/>
        <w:numPr>
          <w:ilvl w:val="0"/>
          <w:numId w:val="13"/>
        </w:numPr>
        <w:spacing w:before="120"/>
        <w:ind w:left="357" w:hanging="357"/>
      </w:pPr>
      <w:r>
        <w:t>Renouvellement</w:t>
      </w:r>
    </w:p>
    <w:p w14:paraId="62831E8C" w14:textId="2FD1A69C" w:rsidR="000374E3" w:rsidRPr="00F105B2" w:rsidRDefault="0001117F" w:rsidP="00F105B2">
      <w:pPr>
        <w:spacing w:after="160" w:line="259" w:lineRule="auto"/>
        <w:contextualSpacing/>
        <w:rPr>
          <w:lang w:val="fr-BE"/>
        </w:rPr>
      </w:pPr>
      <w:r w:rsidRPr="00F105B2">
        <w:rPr>
          <w:lang w:val="fr-BE"/>
        </w:rPr>
        <w:t>Cette aide est mobilisable tous les ans.</w:t>
      </w:r>
    </w:p>
    <w:p w14:paraId="473A71CD" w14:textId="180FFB1E" w:rsidR="00C16A97" w:rsidRPr="00203EC6" w:rsidRDefault="00493BE1" w:rsidP="00EF5078">
      <w:pPr>
        <w:pStyle w:val="Titre5"/>
        <w:numPr>
          <w:ilvl w:val="0"/>
          <w:numId w:val="13"/>
        </w:numPr>
        <w:spacing w:before="120"/>
        <w:ind w:left="357" w:hanging="357"/>
      </w:pPr>
      <w:r>
        <w:t>Pièces justificatives obligatoires</w:t>
      </w:r>
    </w:p>
    <w:p w14:paraId="55829C41" w14:textId="42ACC30C" w:rsidR="00C16A97" w:rsidRDefault="00203EC6" w:rsidP="00EF72D0">
      <w:pPr>
        <w:pStyle w:val="Paragraphedeliste"/>
        <w:numPr>
          <w:ilvl w:val="0"/>
          <w:numId w:val="3"/>
        </w:numPr>
        <w:ind w:left="357" w:hanging="357"/>
        <w:jc w:val="both"/>
        <w:rPr>
          <w:lang w:val="fr-BE"/>
        </w:rPr>
      </w:pPr>
      <w:r>
        <w:rPr>
          <w:lang w:val="fr-BE"/>
        </w:rPr>
        <w:t>Tableau récapitulatif justifiant de l’éligibilité des bénéficiaires et du montant pris en charge</w:t>
      </w:r>
      <w:r w:rsidR="00003227">
        <w:rPr>
          <w:lang w:val="fr-BE"/>
        </w:rPr>
        <w:t xml:space="preserve"> signé et daté.</w:t>
      </w:r>
    </w:p>
    <w:p w14:paraId="79B3DAD5" w14:textId="77777777" w:rsidR="00BB1895" w:rsidRPr="009A7A10" w:rsidRDefault="00BB1895" w:rsidP="00BB1895">
      <w:pPr>
        <w:pStyle w:val="Paragraphedeliste"/>
        <w:numPr>
          <w:ilvl w:val="0"/>
          <w:numId w:val="3"/>
        </w:numPr>
        <w:ind w:left="357" w:hanging="357"/>
        <w:jc w:val="both"/>
        <w:rPr>
          <w:lang w:val="fr-BE"/>
        </w:rPr>
      </w:pPr>
      <w:r w:rsidRPr="009A7A10">
        <w:rPr>
          <w:lang w:val="fr-BE"/>
        </w:rPr>
        <w:t>La copie de la facture acquittée</w:t>
      </w:r>
    </w:p>
    <w:p w14:paraId="4080C155" w14:textId="725ACADE" w:rsidR="00203EC6" w:rsidRPr="00203EC6" w:rsidRDefault="00203EC6" w:rsidP="00EF72D0">
      <w:pPr>
        <w:pStyle w:val="Paragraphedeliste"/>
        <w:numPr>
          <w:ilvl w:val="0"/>
          <w:numId w:val="3"/>
        </w:numPr>
        <w:ind w:left="357" w:hanging="357"/>
        <w:jc w:val="both"/>
        <w:rPr>
          <w:lang w:val="fr-BE"/>
        </w:rPr>
      </w:pPr>
      <w:r w:rsidRPr="00203EC6">
        <w:rPr>
          <w:lang w:val="fr-BE"/>
        </w:rPr>
        <w:t>Justificatif de l'existence d'une convention passée avec l'organisme gestionnaire</w:t>
      </w:r>
    </w:p>
    <w:p w14:paraId="32081779" w14:textId="77777777" w:rsidR="00764468" w:rsidRPr="00764468" w:rsidRDefault="00C16A97" w:rsidP="00EF72D0">
      <w:pPr>
        <w:pStyle w:val="Paragraphedeliste"/>
        <w:numPr>
          <w:ilvl w:val="0"/>
          <w:numId w:val="3"/>
        </w:numPr>
        <w:ind w:left="357" w:hanging="357"/>
        <w:jc w:val="both"/>
        <w:rPr>
          <w:rFonts w:asciiTheme="minorHAnsi" w:hAnsiTheme="minorHAnsi" w:cs="Calibri"/>
          <w:b/>
          <w:bCs/>
          <w:color w:val="FFFFFF" w:themeColor="background1"/>
          <w:sz w:val="24"/>
          <w:szCs w:val="30"/>
          <w:lang w:val="fr-BE"/>
        </w:rPr>
      </w:pPr>
      <w:r w:rsidRPr="001D3DA0">
        <w:rPr>
          <w:lang w:val="fr-BE"/>
        </w:rPr>
        <w:t>RIB de l’employeur</w:t>
      </w:r>
    </w:p>
    <w:p w14:paraId="75438CF9" w14:textId="77777777" w:rsidR="00764468" w:rsidRDefault="00764468" w:rsidP="00EF5078">
      <w:pPr>
        <w:pStyle w:val="Titre5"/>
        <w:numPr>
          <w:ilvl w:val="0"/>
          <w:numId w:val="13"/>
        </w:numPr>
        <w:spacing w:before="120"/>
        <w:ind w:left="357" w:hanging="357"/>
      </w:pPr>
      <w:r>
        <w:t>Précisions</w:t>
      </w:r>
    </w:p>
    <w:p w14:paraId="3B842791" w14:textId="5CB69E19" w:rsidR="00764468" w:rsidRPr="00764468" w:rsidRDefault="00764468" w:rsidP="00764468">
      <w:pPr>
        <w:pStyle w:val="Paragraphedeliste"/>
        <w:numPr>
          <w:ilvl w:val="0"/>
          <w:numId w:val="3"/>
        </w:numPr>
        <w:ind w:left="357" w:hanging="357"/>
        <w:jc w:val="both"/>
        <w:rPr>
          <w:lang w:val="fr-BE"/>
        </w:rPr>
      </w:pPr>
      <w:r w:rsidRPr="00764468">
        <w:rPr>
          <w:lang w:val="fr-BE"/>
        </w:rPr>
        <w:t xml:space="preserve">Ce type </w:t>
      </w:r>
      <w:r>
        <w:rPr>
          <w:lang w:val="fr-BE"/>
        </w:rPr>
        <w:t xml:space="preserve">d’intervention ne peut pas être demandé sur devis. </w:t>
      </w:r>
      <w:r w:rsidR="0048606D">
        <w:rPr>
          <w:lang w:val="fr-BE"/>
        </w:rPr>
        <w:t>Il</w:t>
      </w:r>
      <w:r>
        <w:rPr>
          <w:lang w:val="fr-BE"/>
        </w:rPr>
        <w:t xml:space="preserve"> </w:t>
      </w:r>
      <w:r w:rsidRPr="00764468">
        <w:rPr>
          <w:lang w:val="fr-BE"/>
        </w:rPr>
        <w:t xml:space="preserve">est remboursé uniquement </w:t>
      </w:r>
      <w:r>
        <w:rPr>
          <w:lang w:val="fr-BE"/>
        </w:rPr>
        <w:t>lorsque la prestation est effectuée.</w:t>
      </w:r>
    </w:p>
    <w:p w14:paraId="306B9261" w14:textId="7B793DC4" w:rsidR="00F0066B" w:rsidRPr="001D3DA0" w:rsidRDefault="00F0066B" w:rsidP="00EF72D0">
      <w:pPr>
        <w:pStyle w:val="Paragraphedeliste"/>
        <w:numPr>
          <w:ilvl w:val="0"/>
          <w:numId w:val="3"/>
        </w:numPr>
        <w:ind w:left="357" w:hanging="357"/>
        <w:jc w:val="both"/>
        <w:rPr>
          <w:rFonts w:asciiTheme="minorHAnsi" w:hAnsiTheme="minorHAnsi" w:cs="Calibri"/>
          <w:b/>
          <w:bCs/>
          <w:color w:val="FFFFFF" w:themeColor="background1"/>
          <w:sz w:val="24"/>
          <w:szCs w:val="30"/>
          <w:lang w:val="fr-BE"/>
        </w:rPr>
      </w:pPr>
      <w:r w:rsidRPr="001D3DA0">
        <w:br w:type="page"/>
      </w:r>
    </w:p>
    <w:p w14:paraId="6E90512C" w14:textId="4177EA7D" w:rsidR="00C16A97" w:rsidRPr="003D279C" w:rsidRDefault="00C16A97" w:rsidP="005D699F">
      <w:pPr>
        <w:pStyle w:val="Titre4"/>
      </w:pPr>
      <w:bookmarkStart w:id="48" w:name="_Toc534728637"/>
      <w:r w:rsidRPr="00C16A97">
        <w:t>Aide au déménagement</w:t>
      </w:r>
      <w:bookmarkEnd w:id="48"/>
    </w:p>
    <w:p w14:paraId="219A2E4F" w14:textId="77777777" w:rsidR="00C16A97" w:rsidRPr="009C6E6B" w:rsidRDefault="00C16A97" w:rsidP="00B264AF">
      <w:pPr>
        <w:pStyle w:val="Titre5"/>
        <w:numPr>
          <w:ilvl w:val="0"/>
          <w:numId w:val="65"/>
        </w:numPr>
      </w:pPr>
      <w:r w:rsidRPr="009C6E6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6C0A62" w:rsidRPr="006442F4" w14:paraId="37511F8E" w14:textId="77777777" w:rsidTr="00DB2174">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99F369F" w14:textId="77777777" w:rsidR="006C0A62" w:rsidRPr="006442F4" w:rsidRDefault="006C0A62"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3BFF2A2F" w14:textId="77777777" w:rsidR="006C0A62" w:rsidRPr="006442F4" w:rsidRDefault="006C0A62"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47021E4C" w14:textId="77777777" w:rsidR="006C0A62" w:rsidRPr="006442F4" w:rsidRDefault="006C0A62" w:rsidP="00932A0E">
            <w:pPr>
              <w:jc w:val="center"/>
              <w:rPr>
                <w:rFonts w:cs="Calibri"/>
                <w:color w:val="000000"/>
              </w:rPr>
            </w:pPr>
            <w:r>
              <w:rPr>
                <w:rFonts w:cs="Calibri"/>
                <w:color w:val="000000"/>
              </w:rPr>
              <w:t>Aide Mobilisable</w:t>
            </w:r>
          </w:p>
        </w:tc>
      </w:tr>
      <w:tr w:rsidR="006C0A62" w:rsidRPr="006442F4" w14:paraId="0609C567" w14:textId="77777777" w:rsidTr="00DB2174">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3E344B2D" w14:textId="2CFA28AF" w:rsidR="006C0A62" w:rsidRPr="006442F4" w:rsidRDefault="006C0A62"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734C6D9"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EBD7A4E" w14:textId="7475C26B" w:rsidR="006C0A62" w:rsidRPr="00DB2174" w:rsidRDefault="006C0A62" w:rsidP="00932A0E">
            <w:pPr>
              <w:jc w:val="center"/>
              <w:rPr>
                <w:rFonts w:cs="Calibri"/>
                <w:b/>
                <w:color w:val="000000"/>
              </w:rPr>
            </w:pPr>
            <w:r w:rsidRPr="00DB2174">
              <w:rPr>
                <w:b/>
              </w:rPr>
              <w:t>OUI</w:t>
            </w:r>
          </w:p>
        </w:tc>
      </w:tr>
      <w:tr w:rsidR="006C0A62" w:rsidRPr="006442F4" w14:paraId="7B176A42"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3FE6A356"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14E673"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2D972D6" w14:textId="5F82259A" w:rsidR="006C0A62" w:rsidRPr="00DB2174" w:rsidRDefault="006C0A62" w:rsidP="00932A0E">
            <w:pPr>
              <w:jc w:val="center"/>
              <w:rPr>
                <w:rFonts w:cs="Calibri"/>
                <w:b/>
                <w:color w:val="000000"/>
              </w:rPr>
            </w:pPr>
            <w:r w:rsidRPr="00DB2174">
              <w:rPr>
                <w:b/>
              </w:rPr>
              <w:t>OUI</w:t>
            </w:r>
          </w:p>
        </w:tc>
      </w:tr>
      <w:tr w:rsidR="006C0A62" w:rsidRPr="006442F4" w14:paraId="78E525F7"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4C54631B"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C6AE9D5"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C998738" w14:textId="7A16F47D" w:rsidR="006C0A62" w:rsidRPr="006442F4" w:rsidRDefault="006C0A62" w:rsidP="00932A0E">
            <w:pPr>
              <w:jc w:val="center"/>
              <w:rPr>
                <w:rFonts w:cs="Calibri"/>
                <w:color w:val="000000"/>
              </w:rPr>
            </w:pPr>
            <w:r w:rsidRPr="004801F7">
              <w:t>NON</w:t>
            </w:r>
          </w:p>
        </w:tc>
      </w:tr>
      <w:tr w:rsidR="006C0A62" w:rsidRPr="006442F4" w14:paraId="0E0B8FA5"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09EE5E88"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8AD4D2B" w14:textId="77777777" w:rsidR="006C0A62" w:rsidRPr="006442F4" w:rsidRDefault="006C0A62"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4B762238" w14:textId="06857120" w:rsidR="006C0A62" w:rsidRPr="006442F4" w:rsidRDefault="006C0A62" w:rsidP="00932A0E">
            <w:pPr>
              <w:jc w:val="center"/>
              <w:rPr>
                <w:rFonts w:cs="Calibri"/>
                <w:color w:val="000000"/>
              </w:rPr>
            </w:pPr>
            <w:r w:rsidRPr="004801F7">
              <w:t>NON</w:t>
            </w:r>
          </w:p>
        </w:tc>
      </w:tr>
      <w:tr w:rsidR="006C0A62" w:rsidRPr="006442F4" w14:paraId="53C96DE0" w14:textId="77777777" w:rsidTr="00DB2174">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6C92637D" w14:textId="77777777" w:rsidR="006C0A62" w:rsidRPr="006442F4" w:rsidRDefault="006C0A62" w:rsidP="00932A0E">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6FF953E"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60D357A" w14:textId="7DF99646" w:rsidR="006C0A62" w:rsidRPr="00DB2174" w:rsidRDefault="006C0A62" w:rsidP="00932A0E">
            <w:pPr>
              <w:jc w:val="center"/>
              <w:rPr>
                <w:rFonts w:cs="Calibri"/>
                <w:b/>
                <w:color w:val="000000"/>
              </w:rPr>
            </w:pPr>
            <w:r w:rsidRPr="00DB2174">
              <w:rPr>
                <w:b/>
              </w:rPr>
              <w:t>OUI</w:t>
            </w:r>
          </w:p>
        </w:tc>
      </w:tr>
      <w:tr w:rsidR="006C0A62" w:rsidRPr="006442F4" w14:paraId="141C0FF1"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7188FB12"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F14D36E"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D000065" w14:textId="06212554" w:rsidR="006C0A62" w:rsidRPr="00DB2174" w:rsidRDefault="006C0A62" w:rsidP="00932A0E">
            <w:pPr>
              <w:jc w:val="center"/>
              <w:rPr>
                <w:rFonts w:cs="Calibri"/>
                <w:b/>
                <w:color w:val="000000"/>
              </w:rPr>
            </w:pPr>
            <w:r w:rsidRPr="00DB2174">
              <w:rPr>
                <w:b/>
              </w:rPr>
              <w:t>OUI</w:t>
            </w:r>
          </w:p>
        </w:tc>
      </w:tr>
      <w:tr w:rsidR="006C0A62" w:rsidRPr="006442F4" w14:paraId="17821660"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139C3D96"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6BF35D56"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72508EC5" w14:textId="1880E916" w:rsidR="006C0A62" w:rsidRPr="006442F4" w:rsidRDefault="006C0A62" w:rsidP="00932A0E">
            <w:pPr>
              <w:jc w:val="center"/>
              <w:rPr>
                <w:rFonts w:cs="Calibri"/>
                <w:color w:val="000000"/>
              </w:rPr>
            </w:pPr>
            <w:r w:rsidRPr="004801F7">
              <w:t>NON</w:t>
            </w:r>
          </w:p>
        </w:tc>
      </w:tr>
      <w:tr w:rsidR="006C0A62" w:rsidRPr="006442F4" w14:paraId="23EEBAE9" w14:textId="77777777" w:rsidTr="00DB2174">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4A12F9F" w14:textId="77777777" w:rsidR="006C0A62" w:rsidRPr="006442F4" w:rsidRDefault="006C0A62"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ACE34A"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19889E4" w14:textId="0FD0A399" w:rsidR="006C0A62" w:rsidRPr="00DB2174" w:rsidRDefault="006C0A62" w:rsidP="00932A0E">
            <w:pPr>
              <w:jc w:val="center"/>
              <w:rPr>
                <w:rFonts w:cs="Calibri"/>
                <w:b/>
                <w:color w:val="000000"/>
              </w:rPr>
            </w:pPr>
            <w:r w:rsidRPr="00DB2174">
              <w:rPr>
                <w:b/>
              </w:rPr>
              <w:t>OUI</w:t>
            </w:r>
          </w:p>
        </w:tc>
      </w:tr>
      <w:tr w:rsidR="006C0A62" w:rsidRPr="006442F4" w14:paraId="0285049D"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18853046"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99A6AD"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99C0BFF" w14:textId="509A8E4B" w:rsidR="006C0A62" w:rsidRPr="00DB2174" w:rsidRDefault="006C0A62" w:rsidP="00932A0E">
            <w:pPr>
              <w:jc w:val="center"/>
              <w:rPr>
                <w:rFonts w:cs="Calibri"/>
                <w:b/>
                <w:color w:val="000000"/>
              </w:rPr>
            </w:pPr>
            <w:r w:rsidRPr="00DB2174">
              <w:rPr>
                <w:b/>
              </w:rPr>
              <w:t>OUI</w:t>
            </w:r>
          </w:p>
        </w:tc>
      </w:tr>
      <w:tr w:rsidR="006C0A62" w:rsidRPr="006442F4" w14:paraId="16C88318"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440EBFBF"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4DECB86"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72328295" w14:textId="5E0DA3C8" w:rsidR="006C0A62" w:rsidRPr="006442F4" w:rsidRDefault="006C0A62" w:rsidP="00932A0E">
            <w:pPr>
              <w:jc w:val="center"/>
              <w:rPr>
                <w:rFonts w:cs="Calibri"/>
                <w:color w:val="000000"/>
              </w:rPr>
            </w:pPr>
            <w:r w:rsidRPr="004801F7">
              <w:t>NON</w:t>
            </w:r>
          </w:p>
        </w:tc>
      </w:tr>
      <w:tr w:rsidR="006C0A62" w:rsidRPr="006442F4" w14:paraId="7982D3F1" w14:textId="77777777" w:rsidTr="00DB2174">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559F807" w14:textId="77777777" w:rsidR="006C0A62" w:rsidRPr="006442F4" w:rsidRDefault="006C0A62"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78CE2E3"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2E8D6BC" w14:textId="5DA68AA2" w:rsidR="006C0A62" w:rsidRPr="00DB2174" w:rsidRDefault="006C0A62" w:rsidP="00932A0E">
            <w:pPr>
              <w:jc w:val="center"/>
              <w:rPr>
                <w:rFonts w:cs="Calibri"/>
                <w:b/>
                <w:color w:val="000000"/>
              </w:rPr>
            </w:pPr>
            <w:r w:rsidRPr="00DB2174">
              <w:rPr>
                <w:b/>
              </w:rPr>
              <w:t>OUI</w:t>
            </w:r>
          </w:p>
        </w:tc>
      </w:tr>
      <w:tr w:rsidR="006C0A62" w:rsidRPr="006442F4" w14:paraId="33B87106"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2B09C91A" w14:textId="77777777" w:rsidR="006C0A62" w:rsidRPr="006442F4" w:rsidRDefault="006C0A62"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74AA5C" w14:textId="77777777" w:rsidR="006C0A62" w:rsidRPr="00DB2174" w:rsidRDefault="006C0A62"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3B862F0" w14:textId="6D5B82B6" w:rsidR="006C0A62" w:rsidRPr="00DB2174" w:rsidRDefault="006C0A62" w:rsidP="00932A0E">
            <w:pPr>
              <w:jc w:val="center"/>
              <w:rPr>
                <w:rFonts w:cs="Calibri"/>
                <w:b/>
                <w:color w:val="000000"/>
              </w:rPr>
            </w:pPr>
            <w:r w:rsidRPr="00DB2174">
              <w:rPr>
                <w:b/>
              </w:rPr>
              <w:t>OUI</w:t>
            </w:r>
          </w:p>
        </w:tc>
      </w:tr>
      <w:tr w:rsidR="006C0A62" w:rsidRPr="006442F4" w14:paraId="2B96CDEF"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45D4B2DE" w14:textId="77777777" w:rsidR="006C0A62" w:rsidRPr="006442F4" w:rsidRDefault="006C0A62"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BDED7A0" w14:textId="77777777" w:rsidR="006C0A62" w:rsidRPr="006442F4" w:rsidRDefault="006C0A62"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7F02DAF4" w14:textId="58FDC90F" w:rsidR="006C0A62" w:rsidRPr="006442F4" w:rsidRDefault="006C0A62" w:rsidP="00932A0E">
            <w:pPr>
              <w:jc w:val="center"/>
              <w:rPr>
                <w:rFonts w:cs="Calibri"/>
                <w:color w:val="000000"/>
              </w:rPr>
            </w:pPr>
            <w:r w:rsidRPr="004801F7">
              <w:t>NON</w:t>
            </w:r>
          </w:p>
        </w:tc>
      </w:tr>
      <w:tr w:rsidR="006C0A62" w:rsidRPr="006442F4" w14:paraId="3E171BDB"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3671713" w14:textId="77777777" w:rsidR="006C0A62" w:rsidRPr="006442F4" w:rsidRDefault="006C0A62"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4ED1828" w14:textId="77777777" w:rsidR="006C0A62" w:rsidRPr="00DB2174" w:rsidRDefault="006C0A62"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6C491B9" w14:textId="60D7EFB8" w:rsidR="006C0A62" w:rsidRPr="00DB2174" w:rsidRDefault="006C0A62" w:rsidP="00932A0E">
            <w:pPr>
              <w:jc w:val="center"/>
              <w:rPr>
                <w:rFonts w:cs="Calibri"/>
                <w:b/>
                <w:color w:val="000000"/>
              </w:rPr>
            </w:pPr>
            <w:r w:rsidRPr="00DB2174">
              <w:rPr>
                <w:b/>
              </w:rPr>
              <w:t>OUI</w:t>
            </w:r>
          </w:p>
        </w:tc>
      </w:tr>
      <w:tr w:rsidR="00A36D4C" w:rsidRPr="00A36D4C" w14:paraId="521E1545"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7947C80" w14:textId="1C06D57A" w:rsidR="006C0A62"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nil"/>
              <w:left w:val="nil"/>
              <w:bottom w:val="single" w:sz="8" w:space="0" w:color="auto"/>
              <w:right w:val="single" w:sz="8" w:space="0" w:color="auto"/>
            </w:tcBorders>
            <w:shd w:val="clear" w:color="000000" w:fill="F2F2F2"/>
            <w:noWrap/>
            <w:vAlign w:val="center"/>
            <w:hideMark/>
          </w:tcPr>
          <w:p w14:paraId="3678E91B" w14:textId="77777777" w:rsidR="006C0A62" w:rsidRPr="00A36D4C" w:rsidRDefault="006C0A62" w:rsidP="00932A0E">
            <w:pPr>
              <w:rPr>
                <w:rFonts w:cs="Calibri"/>
              </w:rPr>
            </w:pPr>
            <w:r w:rsidRPr="00A36D4C">
              <w:rPr>
                <w:rFonts w:cs="Calibri"/>
              </w:rPr>
              <w:t>BOE</w:t>
            </w:r>
          </w:p>
        </w:tc>
        <w:tc>
          <w:tcPr>
            <w:tcW w:w="2237" w:type="dxa"/>
            <w:tcBorders>
              <w:top w:val="nil"/>
              <w:left w:val="nil"/>
              <w:bottom w:val="single" w:sz="8" w:space="0" w:color="auto"/>
              <w:right w:val="single" w:sz="8" w:space="0" w:color="auto"/>
            </w:tcBorders>
            <w:shd w:val="clear" w:color="000000" w:fill="F2F2F2"/>
          </w:tcPr>
          <w:p w14:paraId="579389E6" w14:textId="3E99D139" w:rsidR="006C0A62" w:rsidRPr="00A36D4C" w:rsidRDefault="006C0A62" w:rsidP="00932A0E">
            <w:pPr>
              <w:jc w:val="center"/>
              <w:rPr>
                <w:rFonts w:cs="Calibri"/>
              </w:rPr>
            </w:pPr>
            <w:r w:rsidRPr="00A36D4C">
              <w:t>NON</w:t>
            </w:r>
          </w:p>
        </w:tc>
      </w:tr>
      <w:tr w:rsidR="006C0A62" w:rsidRPr="006442F4" w14:paraId="599A9B9E"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722D44D" w14:textId="77777777" w:rsidR="006C0A62" w:rsidRPr="006442F4" w:rsidRDefault="006C0A62" w:rsidP="00932A0E">
            <w:pPr>
              <w:rPr>
                <w:rFonts w:cs="Calibri"/>
                <w:color w:val="000000"/>
              </w:rPr>
            </w:pPr>
            <w:r w:rsidRPr="006442F4">
              <w:rPr>
                <w:rFonts w:cs="Calibri"/>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3E377ED1" w14:textId="77777777" w:rsidR="006C0A62" w:rsidRPr="006442F4" w:rsidRDefault="006C0A62"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208E087" w14:textId="40B4FD5B" w:rsidR="006C0A62" w:rsidRPr="006442F4" w:rsidRDefault="006C0A62" w:rsidP="00932A0E">
            <w:pPr>
              <w:jc w:val="center"/>
              <w:rPr>
                <w:rFonts w:cs="Calibri"/>
                <w:color w:val="000000"/>
              </w:rPr>
            </w:pPr>
            <w:r w:rsidRPr="004801F7">
              <w:t>NON</w:t>
            </w:r>
          </w:p>
        </w:tc>
      </w:tr>
      <w:tr w:rsidR="006C0A62" w:rsidRPr="006442F4" w14:paraId="0C879AFB"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B50F0EA" w14:textId="77777777" w:rsidR="006C0A62" w:rsidRPr="006442F4" w:rsidRDefault="006C0A62" w:rsidP="00932A0E">
            <w:pPr>
              <w:rPr>
                <w:rFonts w:cs="Calibri"/>
                <w:color w:val="000000"/>
              </w:rPr>
            </w:pPr>
            <w:r w:rsidRPr="006442F4">
              <w:rPr>
                <w:rFonts w:cs="Calibri"/>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0B3705CC" w14:textId="77777777" w:rsidR="006C0A62" w:rsidRPr="006442F4" w:rsidRDefault="006C0A62"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58E60CD8" w14:textId="10A16B2C" w:rsidR="006C0A62" w:rsidRPr="006442F4" w:rsidRDefault="006C0A62" w:rsidP="00932A0E">
            <w:pPr>
              <w:jc w:val="center"/>
              <w:rPr>
                <w:rFonts w:cs="Calibri"/>
                <w:color w:val="000000"/>
              </w:rPr>
            </w:pPr>
            <w:r w:rsidRPr="004801F7">
              <w:t>NON</w:t>
            </w:r>
          </w:p>
        </w:tc>
      </w:tr>
      <w:tr w:rsidR="006C0A62" w:rsidRPr="006442F4" w14:paraId="4EFB0C09"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95140DC" w14:textId="77777777" w:rsidR="006C0A62" w:rsidRPr="006442F4" w:rsidRDefault="006C0A62" w:rsidP="00932A0E">
            <w:pPr>
              <w:rPr>
                <w:rFonts w:cs="Calibri"/>
                <w:color w:val="000000"/>
              </w:rPr>
            </w:pPr>
            <w:r w:rsidRPr="006442F4">
              <w:rPr>
                <w:rFonts w:cs="Calibri"/>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4D32222B" w14:textId="77777777" w:rsidR="006C0A62" w:rsidRPr="006442F4" w:rsidRDefault="006C0A62"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1755BB31" w14:textId="5E5ABE66" w:rsidR="006C0A62" w:rsidRPr="006442F4" w:rsidRDefault="006C0A62" w:rsidP="00932A0E">
            <w:pPr>
              <w:jc w:val="center"/>
              <w:rPr>
                <w:rFonts w:cs="Calibri"/>
                <w:color w:val="000000"/>
              </w:rPr>
            </w:pPr>
            <w:r w:rsidRPr="004801F7">
              <w:t>NON</w:t>
            </w:r>
          </w:p>
        </w:tc>
      </w:tr>
      <w:tr w:rsidR="006C0A62" w:rsidRPr="006442F4" w14:paraId="4D34961D"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00988D1" w14:textId="77777777" w:rsidR="006C0A62" w:rsidRPr="006442F4" w:rsidRDefault="006C0A62" w:rsidP="00932A0E">
            <w:pPr>
              <w:rPr>
                <w:rFonts w:cs="Calibri"/>
                <w:color w:val="000000"/>
              </w:rPr>
            </w:pPr>
            <w:r w:rsidRPr="006442F4">
              <w:rPr>
                <w:rFonts w:cs="Calibri"/>
                <w:color w:val="000000"/>
              </w:rPr>
              <w:t>Service civique</w:t>
            </w:r>
          </w:p>
        </w:tc>
        <w:tc>
          <w:tcPr>
            <w:tcW w:w="4420" w:type="dxa"/>
            <w:tcBorders>
              <w:top w:val="nil"/>
              <w:left w:val="nil"/>
              <w:bottom w:val="single" w:sz="8" w:space="0" w:color="auto"/>
              <w:right w:val="single" w:sz="8" w:space="0" w:color="auto"/>
            </w:tcBorders>
            <w:shd w:val="clear" w:color="000000" w:fill="F2F2F2"/>
            <w:noWrap/>
            <w:vAlign w:val="center"/>
            <w:hideMark/>
          </w:tcPr>
          <w:p w14:paraId="58D281B5" w14:textId="77777777" w:rsidR="006C0A62" w:rsidRPr="006442F4" w:rsidRDefault="006C0A62"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1EC6D70B" w14:textId="7A234664" w:rsidR="006C0A62" w:rsidRPr="006442F4" w:rsidRDefault="006C0A62" w:rsidP="00932A0E">
            <w:pPr>
              <w:jc w:val="center"/>
              <w:rPr>
                <w:rFonts w:cs="Calibri"/>
                <w:color w:val="000000"/>
              </w:rPr>
            </w:pPr>
            <w:r w:rsidRPr="004801F7">
              <w:t>NON</w:t>
            </w:r>
          </w:p>
        </w:tc>
      </w:tr>
    </w:tbl>
    <w:p w14:paraId="138083BC" w14:textId="77777777" w:rsidR="004304A0" w:rsidRPr="00C16A97" w:rsidRDefault="004304A0" w:rsidP="00C16A97">
      <w:pPr>
        <w:rPr>
          <w:rFonts w:asciiTheme="minorHAnsi" w:hAnsiTheme="minorHAnsi" w:cstheme="minorHAnsi"/>
          <w:szCs w:val="22"/>
          <w:highlight w:val="yellow"/>
          <w:lang w:val="fr-BE"/>
        </w:rPr>
      </w:pPr>
    </w:p>
    <w:p w14:paraId="3AA31B84" w14:textId="77777777" w:rsidR="00C16A97" w:rsidRDefault="00C16A97" w:rsidP="00C16A97">
      <w:pPr>
        <w:pStyle w:val="Titre5"/>
        <w:numPr>
          <w:ilvl w:val="0"/>
          <w:numId w:val="0"/>
        </w:numPr>
        <w:spacing w:after="120"/>
        <w:rPr>
          <w:highlight w:val="yellow"/>
        </w:rPr>
      </w:pPr>
    </w:p>
    <w:p w14:paraId="756FBD8F" w14:textId="77777777" w:rsidR="006C0A62" w:rsidRPr="006C0A62" w:rsidRDefault="006C0A62" w:rsidP="006C0A62">
      <w:pPr>
        <w:rPr>
          <w:highlight w:val="yellow"/>
          <w:lang w:val="fr-BE"/>
        </w:rPr>
      </w:pPr>
    </w:p>
    <w:p w14:paraId="1E635885" w14:textId="0AA69F8E" w:rsidR="00C16A97" w:rsidRPr="009C6E6B" w:rsidRDefault="00F105B2" w:rsidP="00EF5078">
      <w:pPr>
        <w:pStyle w:val="Titre5"/>
        <w:numPr>
          <w:ilvl w:val="0"/>
          <w:numId w:val="13"/>
        </w:numPr>
        <w:spacing w:before="120"/>
        <w:ind w:left="357" w:hanging="357"/>
      </w:pPr>
      <w:r>
        <w:t>Objectif de l’aide</w:t>
      </w:r>
    </w:p>
    <w:p w14:paraId="6CF885DE" w14:textId="6334D262" w:rsidR="00C16A97" w:rsidRPr="00C16A97" w:rsidRDefault="00C16A97" w:rsidP="00F105B2">
      <w:pPr>
        <w:spacing w:after="120"/>
        <w:rPr>
          <w:highlight w:val="yellow"/>
          <w:lang w:val="fr-BE" w:eastAsia="en-US"/>
        </w:rPr>
      </w:pPr>
      <w:r w:rsidRPr="009C6E6B">
        <w:rPr>
          <w:lang w:val="fr-BE"/>
        </w:rPr>
        <w:t xml:space="preserve">Favoriser </w:t>
      </w:r>
      <w:r w:rsidR="001D3DA0">
        <w:rPr>
          <w:lang w:val="fr-BE"/>
        </w:rPr>
        <w:t>l’insertion professionnelle et la mobilité professionnelle des travailleurs en situation de handicap.</w:t>
      </w:r>
    </w:p>
    <w:p w14:paraId="15347DE0" w14:textId="2D58F133" w:rsidR="00C16A97" w:rsidRPr="009C6E6B" w:rsidRDefault="00C16A97" w:rsidP="00EF5078">
      <w:pPr>
        <w:pStyle w:val="Titre5"/>
        <w:numPr>
          <w:ilvl w:val="0"/>
          <w:numId w:val="13"/>
        </w:numPr>
        <w:spacing w:before="120"/>
        <w:ind w:left="357" w:hanging="357"/>
      </w:pPr>
      <w:r w:rsidRPr="009C6E6B">
        <w:t>Des</w:t>
      </w:r>
      <w:r w:rsidR="00F105B2">
        <w:t>cription et périmètre de l’aide</w:t>
      </w:r>
    </w:p>
    <w:p w14:paraId="6B0C75CC" w14:textId="40031A33" w:rsidR="00C16A97" w:rsidRPr="00C16A97" w:rsidRDefault="009C6E6B" w:rsidP="00F105B2">
      <w:pPr>
        <w:spacing w:after="160" w:line="259" w:lineRule="auto"/>
        <w:contextualSpacing/>
        <w:rPr>
          <w:highlight w:val="yellow"/>
          <w:lang w:val="fr-BE"/>
        </w:rPr>
      </w:pPr>
      <w:r>
        <w:t xml:space="preserve">Le FIPHFP participe à la prise en charge des frais de déménagement engagés </w:t>
      </w:r>
      <w:r w:rsidR="00FC1F18">
        <w:t>par les</w:t>
      </w:r>
      <w:r>
        <w:t xml:space="preserve"> personnes qui sont dans l‘obligation de déménager afin d’évoluer dans leur emploi ou de le conserver.</w:t>
      </w:r>
    </w:p>
    <w:p w14:paraId="580FFD22" w14:textId="708CBA4F" w:rsidR="00C16A97" w:rsidRPr="009C6E6B" w:rsidRDefault="00C16A97" w:rsidP="00EF5078">
      <w:pPr>
        <w:pStyle w:val="Titre5"/>
        <w:numPr>
          <w:ilvl w:val="0"/>
          <w:numId w:val="13"/>
        </w:numPr>
        <w:spacing w:before="120"/>
        <w:ind w:left="357" w:hanging="357"/>
      </w:pPr>
      <w:r w:rsidRPr="009C6E6B">
        <w:t>Modalité</w:t>
      </w:r>
      <w:r w:rsidR="00F105B2">
        <w:t>s de prise en charge de l’aide</w:t>
      </w:r>
    </w:p>
    <w:p w14:paraId="4FFE36EC" w14:textId="6228D953" w:rsidR="00C16A97" w:rsidRPr="009C6E6B" w:rsidRDefault="00C16A97" w:rsidP="00F105B2">
      <w:pPr>
        <w:spacing w:after="160" w:line="259" w:lineRule="auto"/>
        <w:contextualSpacing/>
      </w:pPr>
      <w:r w:rsidRPr="00F105B2">
        <w:t xml:space="preserve">Le FIPHFP </w:t>
      </w:r>
      <w:r w:rsidR="00FC1F18">
        <w:t>participe à la prise</w:t>
      </w:r>
      <w:r w:rsidRPr="00F105B2">
        <w:t xml:space="preserve"> en charge </w:t>
      </w:r>
      <w:r w:rsidR="001D3DA0" w:rsidRPr="00F105B2">
        <w:t xml:space="preserve">uniquement </w:t>
      </w:r>
      <w:r w:rsidR="00FC1F18">
        <w:t>au</w:t>
      </w:r>
      <w:r w:rsidR="009C6E6B" w:rsidRPr="009C6E6B">
        <w:t xml:space="preserve"> coût du déménagement</w:t>
      </w:r>
      <w:r w:rsidR="001D3DA0">
        <w:t> :</w:t>
      </w:r>
    </w:p>
    <w:p w14:paraId="6E69E1E3" w14:textId="67C61FCF" w:rsidR="00A720B8" w:rsidRPr="00A720B8" w:rsidRDefault="0048606D" w:rsidP="00F105B2">
      <w:pPr>
        <w:spacing w:after="160" w:line="259" w:lineRule="auto"/>
        <w:contextualSpacing/>
      </w:pPr>
      <w:r w:rsidRPr="0048606D">
        <w:rPr>
          <w:color w:val="1F497D" w:themeColor="text2"/>
        </w:rPr>
        <w:sym w:font="Webdings" w:char="F034"/>
      </w:r>
      <w:r w:rsidR="00C16A97" w:rsidRPr="00F105B2">
        <w:t xml:space="preserve">dans la limite d’un plafond de </w:t>
      </w:r>
      <w:r w:rsidR="009C6E6B" w:rsidRPr="00F105B2">
        <w:t>765</w:t>
      </w:r>
      <w:r w:rsidR="00C16A97" w:rsidRPr="00F105B2">
        <w:t xml:space="preserve"> €.</w:t>
      </w:r>
    </w:p>
    <w:p w14:paraId="14EC3F6E" w14:textId="0363778A" w:rsidR="00A148C4" w:rsidRDefault="00F105B2" w:rsidP="00EF5078">
      <w:pPr>
        <w:pStyle w:val="Titre5"/>
        <w:numPr>
          <w:ilvl w:val="0"/>
          <w:numId w:val="13"/>
        </w:numPr>
        <w:spacing w:before="120"/>
        <w:ind w:left="357" w:hanging="357"/>
      </w:pPr>
      <w:r>
        <w:t>Renouvellement</w:t>
      </w:r>
    </w:p>
    <w:p w14:paraId="58C83D80" w14:textId="7393AB7D" w:rsidR="00A148C4" w:rsidRPr="00A720B8" w:rsidRDefault="00A148C4" w:rsidP="00F105B2">
      <w:pPr>
        <w:spacing w:after="160" w:line="259" w:lineRule="auto"/>
        <w:contextualSpacing/>
      </w:pPr>
      <w:r w:rsidRPr="0044025B">
        <w:t>Cette aide est mobilisable tous les 3 ans.</w:t>
      </w:r>
    </w:p>
    <w:p w14:paraId="4FBCE4E9" w14:textId="7384B2D6" w:rsidR="00C16A97" w:rsidRPr="00A720B8" w:rsidRDefault="00493BE1" w:rsidP="00EF5078">
      <w:pPr>
        <w:pStyle w:val="Titre5"/>
        <w:numPr>
          <w:ilvl w:val="0"/>
          <w:numId w:val="13"/>
        </w:numPr>
        <w:spacing w:before="120"/>
        <w:ind w:left="357" w:hanging="357"/>
      </w:pPr>
      <w:r>
        <w:t>Pièces justificatives obligatoires</w:t>
      </w:r>
    </w:p>
    <w:p w14:paraId="1752ADF4" w14:textId="77777777" w:rsidR="00CF73ED" w:rsidRPr="009A7A10" w:rsidRDefault="00CF73ED" w:rsidP="00CF73ED">
      <w:pPr>
        <w:pStyle w:val="Paragraphedeliste"/>
        <w:numPr>
          <w:ilvl w:val="0"/>
          <w:numId w:val="3"/>
        </w:numPr>
        <w:ind w:left="357" w:hanging="357"/>
        <w:jc w:val="both"/>
        <w:rPr>
          <w:lang w:val="fr-BE"/>
        </w:rPr>
      </w:pPr>
      <w:r w:rsidRPr="009A7A10">
        <w:rPr>
          <w:lang w:val="fr-BE"/>
        </w:rPr>
        <w:t>Justificatif d’éligibilité de l’agent (RQTH ou certificat d’inaptitude ou PV de reclassement…-voir tableau des justificatifs à produire)</w:t>
      </w:r>
    </w:p>
    <w:p w14:paraId="651090E3" w14:textId="77777777" w:rsidR="00BB1895" w:rsidRPr="009A7A10" w:rsidRDefault="00BB1895" w:rsidP="00BB1895">
      <w:pPr>
        <w:pStyle w:val="Paragraphedeliste"/>
        <w:numPr>
          <w:ilvl w:val="0"/>
          <w:numId w:val="3"/>
        </w:numPr>
        <w:ind w:left="357" w:hanging="357"/>
        <w:jc w:val="both"/>
        <w:rPr>
          <w:lang w:val="fr-BE"/>
        </w:rPr>
      </w:pPr>
      <w:r w:rsidRPr="009A7A10">
        <w:rPr>
          <w:lang w:val="fr-BE"/>
        </w:rPr>
        <w:t>Statut de l’agent (Contrat de travail ou fiche de paie, dernier relevé d’échelon ou certificat administratif justifiant du rattachement de l’agent à son employeur)</w:t>
      </w:r>
    </w:p>
    <w:p w14:paraId="584C616B" w14:textId="77777777" w:rsidR="009C6E6B" w:rsidRPr="00A720B8" w:rsidRDefault="009C6E6B" w:rsidP="00F105B2">
      <w:pPr>
        <w:pStyle w:val="Paragraphedeliste"/>
        <w:numPr>
          <w:ilvl w:val="0"/>
          <w:numId w:val="3"/>
        </w:numPr>
        <w:jc w:val="both"/>
        <w:rPr>
          <w:lang w:val="fr-BE"/>
        </w:rPr>
      </w:pPr>
      <w:r w:rsidRPr="00A720B8">
        <w:rPr>
          <w:lang w:val="fr-BE"/>
        </w:rPr>
        <w:t>Attestation de l'employeur justifiant le déménagement</w:t>
      </w:r>
    </w:p>
    <w:p w14:paraId="37F33EE4" w14:textId="020077B1" w:rsidR="00CC0BF4" w:rsidRDefault="00FF2307" w:rsidP="00F105B2">
      <w:pPr>
        <w:pStyle w:val="Paragraphedeliste"/>
        <w:numPr>
          <w:ilvl w:val="0"/>
          <w:numId w:val="3"/>
        </w:numPr>
        <w:ind w:left="357" w:hanging="357"/>
        <w:jc w:val="both"/>
        <w:rPr>
          <w:lang w:val="fr-BE"/>
        </w:rPr>
      </w:pPr>
      <w:r>
        <w:rPr>
          <w:lang w:val="fr-BE"/>
        </w:rPr>
        <w:t>L</w:t>
      </w:r>
      <w:r w:rsidR="001C4D5C">
        <w:rPr>
          <w:lang w:val="fr-BE"/>
        </w:rPr>
        <w:t>a copie de la facture acquittée</w:t>
      </w:r>
    </w:p>
    <w:p w14:paraId="4BAC633A" w14:textId="77777777" w:rsidR="00C16A97" w:rsidRDefault="00C16A97" w:rsidP="00EF4622">
      <w:pPr>
        <w:pStyle w:val="Paragraphedeliste"/>
        <w:numPr>
          <w:ilvl w:val="0"/>
          <w:numId w:val="3"/>
        </w:numPr>
        <w:spacing w:after="120"/>
        <w:jc w:val="both"/>
        <w:rPr>
          <w:lang w:val="fr-BE"/>
        </w:rPr>
      </w:pPr>
      <w:r w:rsidRPr="00A720B8">
        <w:rPr>
          <w:lang w:val="fr-BE"/>
        </w:rPr>
        <w:t>RIB de l’employeur</w:t>
      </w:r>
    </w:p>
    <w:p w14:paraId="2F678C8D" w14:textId="46B8ACF9" w:rsidR="00C16A97" w:rsidRPr="00A720B8" w:rsidRDefault="00DF2FFD" w:rsidP="00EF5078">
      <w:pPr>
        <w:pStyle w:val="Titre5"/>
        <w:numPr>
          <w:ilvl w:val="0"/>
          <w:numId w:val="13"/>
        </w:numPr>
        <w:spacing w:before="120"/>
        <w:ind w:left="357" w:hanging="357"/>
      </w:pPr>
      <w:r>
        <w:t>Précisions</w:t>
      </w:r>
    </w:p>
    <w:p w14:paraId="6D376DC6" w14:textId="77777777" w:rsidR="00FF2307" w:rsidRPr="00FF2307" w:rsidRDefault="00FF2307" w:rsidP="00C412E7">
      <w:pPr>
        <w:pStyle w:val="Paragraphedeliste"/>
        <w:numPr>
          <w:ilvl w:val="0"/>
          <w:numId w:val="3"/>
        </w:numPr>
        <w:ind w:left="357" w:hanging="357"/>
        <w:rPr>
          <w:rFonts w:ascii="Century Gothic" w:hAnsi="Century Gothic" w:cs="Calibri"/>
          <w:b/>
          <w:bCs/>
          <w:color w:val="4F81BD" w:themeColor="accent1"/>
          <w:sz w:val="28"/>
          <w:szCs w:val="30"/>
          <w:lang w:val="fr-BE"/>
        </w:rPr>
      </w:pPr>
      <w:r w:rsidRPr="00FF2307">
        <w:rPr>
          <w:lang w:val="fr-BE"/>
        </w:rPr>
        <w:t>Ce type d’intervention ne peut pas être demandé sur devis.</w:t>
      </w:r>
    </w:p>
    <w:p w14:paraId="79988393" w14:textId="027B32DB" w:rsidR="002E4A35" w:rsidRPr="00FF2307" w:rsidRDefault="00FF2307" w:rsidP="00C412E7">
      <w:pPr>
        <w:pStyle w:val="Paragraphedeliste"/>
        <w:numPr>
          <w:ilvl w:val="0"/>
          <w:numId w:val="3"/>
        </w:numPr>
        <w:ind w:left="357" w:hanging="357"/>
        <w:rPr>
          <w:rFonts w:ascii="Century Gothic" w:hAnsi="Century Gothic" w:cs="Calibri"/>
          <w:b/>
          <w:bCs/>
          <w:color w:val="4F81BD" w:themeColor="accent1"/>
          <w:sz w:val="28"/>
          <w:szCs w:val="30"/>
          <w:lang w:val="fr-BE"/>
        </w:rPr>
      </w:pPr>
      <w:r>
        <w:rPr>
          <w:lang w:val="fr-BE"/>
        </w:rPr>
        <w:t>L</w:t>
      </w:r>
      <w:r w:rsidR="0048606D" w:rsidRPr="00FF2307">
        <w:rPr>
          <w:lang w:val="fr-BE"/>
        </w:rPr>
        <w:t>e financement du FIPHFP n’intervient pas si le déménagement est pris en charge dans le cadre d’un accord collectif.</w:t>
      </w:r>
      <w:r w:rsidR="002E4A35">
        <w:br w:type="page"/>
      </w:r>
    </w:p>
    <w:p w14:paraId="16D76C3B" w14:textId="237C7B72" w:rsidR="007D4C42" w:rsidRPr="00B9115F" w:rsidRDefault="007D4C42" w:rsidP="00156DCF">
      <w:pPr>
        <w:pStyle w:val="Titre3"/>
      </w:pPr>
      <w:bookmarkStart w:id="49" w:name="_Toc534728638"/>
      <w:r w:rsidRPr="00B9115F">
        <w:t>Améliorer les conditions de transport</w:t>
      </w:r>
      <w:bookmarkEnd w:id="49"/>
    </w:p>
    <w:p w14:paraId="514273FA" w14:textId="77777777" w:rsidR="00385F08" w:rsidRDefault="00385F08" w:rsidP="009971EA"/>
    <w:p w14:paraId="7D68108A" w14:textId="77777777" w:rsidR="00385F08" w:rsidRDefault="00385F08" w:rsidP="009971EA"/>
    <w:p w14:paraId="1C4F6C5B" w14:textId="77777777" w:rsidR="00385F08" w:rsidRDefault="00385F08" w:rsidP="009971EA"/>
    <w:p w14:paraId="19557EE1" w14:textId="52EC8D80" w:rsidR="009971EA" w:rsidRDefault="009971EA" w:rsidP="009971EA">
      <w:r>
        <w:t xml:space="preserve">Le FIPHFP intervient afin de compenser le handicap </w:t>
      </w:r>
      <w:r w:rsidR="00FC1F18">
        <w:t>des</w:t>
      </w:r>
      <w:r>
        <w:t xml:space="preserve"> personne</w:t>
      </w:r>
      <w:r w:rsidR="00FC1F18">
        <w:t>s</w:t>
      </w:r>
      <w:r>
        <w:t xml:space="preserve"> dont les contre-indications médicale</w:t>
      </w:r>
      <w:r w:rsidR="008F2200">
        <w:t>s</w:t>
      </w:r>
      <w:r>
        <w:t xml:space="preserve"> ne permettent pas l’usage des transports en commun</w:t>
      </w:r>
      <w:r w:rsidR="008F2200">
        <w:t xml:space="preserve"> afin de </w:t>
      </w:r>
      <w:r w:rsidR="00FC1F18">
        <w:t xml:space="preserve">leur </w:t>
      </w:r>
      <w:r w:rsidR="008F2200">
        <w:t>p</w:t>
      </w:r>
      <w:r>
        <w:t>ermettre de rejoindre leur lieu de travail et de se déplacer dans le cadre de leurs activités professionnelles.</w:t>
      </w:r>
    </w:p>
    <w:p w14:paraId="5720D78D" w14:textId="34DFC72F" w:rsidR="009971EA" w:rsidRDefault="009971EA" w:rsidP="009971EA"/>
    <w:p w14:paraId="4CF34045" w14:textId="77777777" w:rsidR="009971EA" w:rsidRDefault="009971EA" w:rsidP="009971EA">
      <w:r>
        <w:t>Ces aides contribuent à l’accès et au maintien dans l’emploi des agents en situation de handicap :</w:t>
      </w:r>
    </w:p>
    <w:p w14:paraId="2AF571A8" w14:textId="77777777" w:rsidR="009971EA" w:rsidRDefault="009971EA" w:rsidP="009971EA"/>
    <w:p w14:paraId="251604A9" w14:textId="6000C709" w:rsidR="009971EA" w:rsidRDefault="009971EA" w:rsidP="009971EA">
      <w:r>
        <w:t xml:space="preserve">- </w:t>
      </w:r>
      <w:r w:rsidR="008F2200" w:rsidRPr="008F2200">
        <w:t>Transport adapté domicile/</w:t>
      </w:r>
      <w:r w:rsidR="008B7E46" w:rsidRPr="008F2200">
        <w:t>travail</w:t>
      </w:r>
      <w:r w:rsidR="008B7E46">
        <w:t xml:space="preserve"> ;</w:t>
      </w:r>
    </w:p>
    <w:p w14:paraId="58BD9DEF" w14:textId="4F69202D" w:rsidR="009971EA" w:rsidRDefault="009971EA" w:rsidP="009971EA">
      <w:r>
        <w:t xml:space="preserve">- </w:t>
      </w:r>
      <w:r w:rsidR="008F2200" w:rsidRPr="008F2200">
        <w:t>Transport adapté dans le cadre des activités professionnelles</w:t>
      </w:r>
      <w:r w:rsidR="008B7E46">
        <w:t xml:space="preserve"> </w:t>
      </w:r>
      <w:r>
        <w:t>;</w:t>
      </w:r>
    </w:p>
    <w:p w14:paraId="14FDAF37" w14:textId="0DAFFC9E" w:rsidR="009971EA" w:rsidRDefault="009971EA" w:rsidP="009971EA">
      <w:r>
        <w:t xml:space="preserve">- </w:t>
      </w:r>
      <w:r w:rsidR="008F2200">
        <w:t>Aménagement du véhicule personnel</w:t>
      </w:r>
      <w:r>
        <w:t>.</w:t>
      </w:r>
    </w:p>
    <w:p w14:paraId="63377EAF" w14:textId="77777777" w:rsidR="009971EA" w:rsidRDefault="009971EA" w:rsidP="007D4C42"/>
    <w:p w14:paraId="207221AE" w14:textId="6AFCA353" w:rsidR="007D4C42" w:rsidRDefault="007D4C42" w:rsidP="007D4C42">
      <w:pPr>
        <w:rPr>
          <w:szCs w:val="22"/>
        </w:rPr>
      </w:pPr>
    </w:p>
    <w:p w14:paraId="24AFD67C" w14:textId="77777777" w:rsidR="002E4A35" w:rsidRDefault="002E4A35">
      <w:pPr>
        <w:jc w:val="left"/>
        <w:rPr>
          <w:rFonts w:asciiTheme="minorHAnsi" w:hAnsiTheme="minorHAnsi" w:cs="Calibri"/>
          <w:b/>
          <w:bCs/>
          <w:color w:val="FFFFFF" w:themeColor="background1"/>
          <w:sz w:val="24"/>
          <w:szCs w:val="30"/>
          <w:lang w:val="fr-BE"/>
        </w:rPr>
      </w:pPr>
      <w:r>
        <w:br w:type="page"/>
      </w:r>
    </w:p>
    <w:p w14:paraId="330A9E25" w14:textId="50B401A4" w:rsidR="00251981" w:rsidRPr="00BB28CF" w:rsidRDefault="007D4C42" w:rsidP="005D699F">
      <w:pPr>
        <w:pStyle w:val="Titre4"/>
      </w:pPr>
      <w:bookmarkStart w:id="50" w:name="_Toc534728639"/>
      <w:r>
        <w:t xml:space="preserve">Transport </w:t>
      </w:r>
      <w:r w:rsidR="000069FB">
        <w:t xml:space="preserve">adapté </w:t>
      </w:r>
      <w:r>
        <w:t>domicile/travail</w:t>
      </w:r>
      <w:bookmarkEnd w:id="50"/>
      <w:r>
        <w:t xml:space="preserve"> </w:t>
      </w:r>
    </w:p>
    <w:p w14:paraId="25B25B3B" w14:textId="77777777" w:rsidR="002C1B0E" w:rsidRPr="007F7D0B" w:rsidRDefault="002C1B0E" w:rsidP="00EF5078">
      <w:pPr>
        <w:pStyle w:val="Titre5"/>
        <w:numPr>
          <w:ilvl w:val="0"/>
          <w:numId w:val="29"/>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62687B" w:rsidRPr="006442F4" w14:paraId="42AE2E3E" w14:textId="77777777" w:rsidTr="00DB2174">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9EBA585" w14:textId="77777777" w:rsidR="0062687B" w:rsidRPr="006442F4" w:rsidRDefault="0062687B"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1039CA51" w14:textId="77777777" w:rsidR="0062687B" w:rsidRPr="006442F4" w:rsidRDefault="0062687B"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14134797" w14:textId="77777777" w:rsidR="0062687B" w:rsidRPr="006442F4" w:rsidRDefault="0062687B" w:rsidP="00932A0E">
            <w:pPr>
              <w:jc w:val="center"/>
              <w:rPr>
                <w:rFonts w:cs="Calibri"/>
                <w:color w:val="000000"/>
              </w:rPr>
            </w:pPr>
            <w:r>
              <w:rPr>
                <w:rFonts w:cs="Calibri"/>
                <w:color w:val="000000"/>
              </w:rPr>
              <w:t>Aide Mobilisable</w:t>
            </w:r>
          </w:p>
        </w:tc>
      </w:tr>
      <w:tr w:rsidR="0062687B" w:rsidRPr="006442F4" w14:paraId="533E8099" w14:textId="77777777" w:rsidTr="00DB2174">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2F30D7D1" w14:textId="19A82A7F" w:rsidR="0062687B" w:rsidRPr="006442F4" w:rsidRDefault="0062687B"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D437DA" w14:textId="77777777" w:rsidR="0062687B" w:rsidRPr="00DB2174" w:rsidRDefault="0062687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B6F989D" w14:textId="2A05B10E" w:rsidR="0062687B" w:rsidRPr="00DB2174" w:rsidRDefault="0062687B" w:rsidP="00932A0E">
            <w:pPr>
              <w:jc w:val="center"/>
              <w:rPr>
                <w:rFonts w:cs="Calibri"/>
                <w:b/>
                <w:color w:val="000000"/>
              </w:rPr>
            </w:pPr>
            <w:r w:rsidRPr="00DB2174">
              <w:rPr>
                <w:b/>
              </w:rPr>
              <w:t>OUI</w:t>
            </w:r>
          </w:p>
        </w:tc>
      </w:tr>
      <w:tr w:rsidR="0062687B" w:rsidRPr="006442F4" w14:paraId="6E60AA04"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1FD844F3" w14:textId="77777777" w:rsidR="0062687B" w:rsidRPr="006442F4" w:rsidRDefault="0062687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6D9F02D" w14:textId="77777777" w:rsidR="0062687B" w:rsidRPr="00DB2174" w:rsidRDefault="0062687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1DFB648" w14:textId="64008EB2" w:rsidR="0062687B" w:rsidRPr="00DB2174" w:rsidRDefault="0062687B" w:rsidP="00932A0E">
            <w:pPr>
              <w:jc w:val="center"/>
              <w:rPr>
                <w:rFonts w:cs="Calibri"/>
                <w:b/>
                <w:color w:val="000000"/>
              </w:rPr>
            </w:pPr>
            <w:r w:rsidRPr="00DB2174">
              <w:rPr>
                <w:b/>
              </w:rPr>
              <w:t>OUI</w:t>
            </w:r>
          </w:p>
        </w:tc>
      </w:tr>
      <w:tr w:rsidR="0062687B" w:rsidRPr="006442F4" w14:paraId="663FE695"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0D674EB2" w14:textId="77777777" w:rsidR="0062687B" w:rsidRPr="006442F4" w:rsidRDefault="0062687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F42C43A" w14:textId="77777777" w:rsidR="0062687B" w:rsidRPr="006442F4" w:rsidRDefault="0062687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F6EBC70" w14:textId="3A25FEAD" w:rsidR="0062687B" w:rsidRPr="006442F4" w:rsidRDefault="0062687B" w:rsidP="00932A0E">
            <w:pPr>
              <w:jc w:val="center"/>
              <w:rPr>
                <w:rFonts w:cs="Calibri"/>
                <w:color w:val="000000"/>
              </w:rPr>
            </w:pPr>
            <w:r w:rsidRPr="009D3E1A">
              <w:t>NON</w:t>
            </w:r>
          </w:p>
        </w:tc>
      </w:tr>
      <w:tr w:rsidR="0062687B" w:rsidRPr="006442F4" w14:paraId="51452ECC"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3C7DD06D" w14:textId="77777777" w:rsidR="0062687B" w:rsidRPr="006442F4" w:rsidRDefault="0062687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1B1A776" w14:textId="77777777" w:rsidR="0062687B" w:rsidRPr="006442F4" w:rsidRDefault="0062687B"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577226BE" w14:textId="6F7A336D" w:rsidR="0062687B" w:rsidRPr="006442F4" w:rsidRDefault="0062687B" w:rsidP="00932A0E">
            <w:pPr>
              <w:jc w:val="center"/>
              <w:rPr>
                <w:rFonts w:cs="Calibri"/>
                <w:color w:val="000000"/>
              </w:rPr>
            </w:pPr>
            <w:r w:rsidRPr="009D3E1A">
              <w:t>NON</w:t>
            </w:r>
          </w:p>
        </w:tc>
      </w:tr>
      <w:tr w:rsidR="0062687B" w:rsidRPr="006442F4" w14:paraId="5CF988C1" w14:textId="77777777" w:rsidTr="00DB2174">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662137E6" w14:textId="77777777" w:rsidR="0062687B" w:rsidRPr="006442F4" w:rsidRDefault="0062687B" w:rsidP="00932A0E">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36A730F" w14:textId="77777777" w:rsidR="0062687B" w:rsidRPr="00DB2174" w:rsidRDefault="0062687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5CCCDA2" w14:textId="1A04E1EA" w:rsidR="0062687B" w:rsidRPr="00DB2174" w:rsidRDefault="0062687B" w:rsidP="00932A0E">
            <w:pPr>
              <w:jc w:val="center"/>
              <w:rPr>
                <w:rFonts w:cs="Calibri"/>
                <w:b/>
                <w:color w:val="000000"/>
              </w:rPr>
            </w:pPr>
            <w:r w:rsidRPr="00DB2174">
              <w:rPr>
                <w:b/>
              </w:rPr>
              <w:t>OUI</w:t>
            </w:r>
          </w:p>
        </w:tc>
      </w:tr>
      <w:tr w:rsidR="0062687B" w:rsidRPr="006442F4" w14:paraId="4195BDAE"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6C004A33" w14:textId="77777777" w:rsidR="0062687B" w:rsidRPr="006442F4" w:rsidRDefault="0062687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2B6A8E" w14:textId="77777777" w:rsidR="0062687B" w:rsidRPr="00DB2174" w:rsidRDefault="0062687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6A3B64F" w14:textId="7DE73126" w:rsidR="0062687B" w:rsidRPr="00DB2174" w:rsidRDefault="0062687B" w:rsidP="00932A0E">
            <w:pPr>
              <w:jc w:val="center"/>
              <w:rPr>
                <w:rFonts w:cs="Calibri"/>
                <w:b/>
                <w:color w:val="000000"/>
              </w:rPr>
            </w:pPr>
            <w:r w:rsidRPr="00DB2174">
              <w:rPr>
                <w:b/>
              </w:rPr>
              <w:t>OUI</w:t>
            </w:r>
          </w:p>
        </w:tc>
      </w:tr>
      <w:tr w:rsidR="0062687B" w:rsidRPr="006442F4" w14:paraId="249E2957"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289A92E8" w14:textId="77777777" w:rsidR="0062687B" w:rsidRPr="006442F4" w:rsidRDefault="0062687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D0287D3" w14:textId="77777777" w:rsidR="0062687B" w:rsidRPr="006442F4" w:rsidRDefault="0062687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752196AC" w14:textId="4FE2224E" w:rsidR="0062687B" w:rsidRPr="006442F4" w:rsidRDefault="0062687B" w:rsidP="00932A0E">
            <w:pPr>
              <w:jc w:val="center"/>
              <w:rPr>
                <w:rFonts w:cs="Calibri"/>
                <w:color w:val="000000"/>
              </w:rPr>
            </w:pPr>
            <w:r w:rsidRPr="009D3E1A">
              <w:t>NON</w:t>
            </w:r>
          </w:p>
        </w:tc>
      </w:tr>
      <w:tr w:rsidR="0062687B" w:rsidRPr="006442F4" w14:paraId="3472C11C" w14:textId="77777777" w:rsidTr="00DB2174">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2A4B4F6" w14:textId="77777777" w:rsidR="0062687B" w:rsidRPr="006442F4" w:rsidRDefault="0062687B"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BF30B5" w14:textId="77777777" w:rsidR="0062687B" w:rsidRPr="00DB2174" w:rsidRDefault="0062687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8BC8CCF" w14:textId="1FA21539" w:rsidR="0062687B" w:rsidRPr="00DB2174" w:rsidRDefault="0062687B" w:rsidP="00932A0E">
            <w:pPr>
              <w:jc w:val="center"/>
              <w:rPr>
                <w:rFonts w:cs="Calibri"/>
                <w:b/>
                <w:color w:val="000000"/>
              </w:rPr>
            </w:pPr>
            <w:r w:rsidRPr="00DB2174">
              <w:rPr>
                <w:b/>
              </w:rPr>
              <w:t>OUI</w:t>
            </w:r>
          </w:p>
        </w:tc>
      </w:tr>
      <w:tr w:rsidR="0062687B" w:rsidRPr="006442F4" w14:paraId="0A642CC1"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316715D5" w14:textId="77777777" w:rsidR="0062687B" w:rsidRPr="006442F4" w:rsidRDefault="0062687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ABD4ADE" w14:textId="77777777" w:rsidR="0062687B" w:rsidRPr="00DB2174" w:rsidRDefault="0062687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AEE1339" w14:textId="45582D83" w:rsidR="0062687B" w:rsidRPr="00DB2174" w:rsidRDefault="0062687B" w:rsidP="00932A0E">
            <w:pPr>
              <w:jc w:val="center"/>
              <w:rPr>
                <w:rFonts w:cs="Calibri"/>
                <w:b/>
                <w:color w:val="000000"/>
              </w:rPr>
            </w:pPr>
            <w:r w:rsidRPr="00DB2174">
              <w:rPr>
                <w:b/>
              </w:rPr>
              <w:t>OUI</w:t>
            </w:r>
          </w:p>
        </w:tc>
      </w:tr>
      <w:tr w:rsidR="0062687B" w:rsidRPr="006442F4" w14:paraId="29E18B57"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4015A0AF" w14:textId="77777777" w:rsidR="0062687B" w:rsidRPr="006442F4" w:rsidRDefault="0062687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8C238BC" w14:textId="77777777" w:rsidR="0062687B" w:rsidRPr="006442F4" w:rsidRDefault="0062687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6E0751FF" w14:textId="65B77C1B" w:rsidR="0062687B" w:rsidRPr="006442F4" w:rsidRDefault="0062687B" w:rsidP="00932A0E">
            <w:pPr>
              <w:jc w:val="center"/>
              <w:rPr>
                <w:rFonts w:cs="Calibri"/>
                <w:color w:val="000000"/>
              </w:rPr>
            </w:pPr>
            <w:r w:rsidRPr="009D3E1A">
              <w:t>NON</w:t>
            </w:r>
          </w:p>
        </w:tc>
      </w:tr>
      <w:tr w:rsidR="0062687B" w:rsidRPr="006442F4" w14:paraId="31637891" w14:textId="77777777" w:rsidTr="00DB2174">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CAB4B11" w14:textId="77777777" w:rsidR="0062687B" w:rsidRPr="006442F4" w:rsidRDefault="0062687B"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6BA96F" w14:textId="77777777" w:rsidR="0062687B" w:rsidRPr="00DB2174" w:rsidRDefault="0062687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74FF47E" w14:textId="4DD9F153" w:rsidR="0062687B" w:rsidRPr="00DB2174" w:rsidRDefault="0062687B" w:rsidP="00932A0E">
            <w:pPr>
              <w:jc w:val="center"/>
              <w:rPr>
                <w:rFonts w:cs="Calibri"/>
                <w:b/>
                <w:color w:val="000000"/>
              </w:rPr>
            </w:pPr>
            <w:r w:rsidRPr="00DB2174">
              <w:rPr>
                <w:b/>
              </w:rPr>
              <w:t>OUI</w:t>
            </w:r>
          </w:p>
        </w:tc>
      </w:tr>
      <w:tr w:rsidR="0062687B" w:rsidRPr="006442F4" w14:paraId="0745AEC1"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501510A4" w14:textId="77777777" w:rsidR="0062687B" w:rsidRPr="006442F4" w:rsidRDefault="0062687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32C45BC" w14:textId="77777777" w:rsidR="0062687B" w:rsidRPr="00DB2174" w:rsidRDefault="0062687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47C1530" w14:textId="0AA83B6C" w:rsidR="0062687B" w:rsidRPr="00DB2174" w:rsidRDefault="0062687B" w:rsidP="00932A0E">
            <w:pPr>
              <w:jc w:val="center"/>
              <w:rPr>
                <w:rFonts w:cs="Calibri"/>
                <w:b/>
                <w:color w:val="000000"/>
              </w:rPr>
            </w:pPr>
            <w:r w:rsidRPr="00DB2174">
              <w:rPr>
                <w:b/>
              </w:rPr>
              <w:t>OUI</w:t>
            </w:r>
          </w:p>
        </w:tc>
      </w:tr>
      <w:tr w:rsidR="0062687B" w:rsidRPr="006442F4" w14:paraId="47A248D7"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174DCD33" w14:textId="77777777" w:rsidR="0062687B" w:rsidRPr="006442F4" w:rsidRDefault="0062687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EC5E204" w14:textId="77777777" w:rsidR="0062687B" w:rsidRPr="006442F4" w:rsidRDefault="0062687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287C67AE" w14:textId="5627D5A8" w:rsidR="0062687B" w:rsidRPr="006442F4" w:rsidRDefault="0062687B" w:rsidP="00932A0E">
            <w:pPr>
              <w:jc w:val="center"/>
              <w:rPr>
                <w:rFonts w:cs="Calibri"/>
                <w:color w:val="000000"/>
              </w:rPr>
            </w:pPr>
            <w:r w:rsidRPr="009D3E1A">
              <w:t>NON</w:t>
            </w:r>
          </w:p>
        </w:tc>
      </w:tr>
      <w:tr w:rsidR="0062687B" w:rsidRPr="006442F4" w14:paraId="6BE0A47A"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7D136A6" w14:textId="77777777" w:rsidR="0062687B" w:rsidRPr="006442F4" w:rsidRDefault="0062687B"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02A5046" w14:textId="77777777" w:rsidR="0062687B" w:rsidRPr="00DB2174" w:rsidRDefault="0062687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25682B2" w14:textId="17D68BC0" w:rsidR="0062687B" w:rsidRPr="00DB2174" w:rsidRDefault="0062687B" w:rsidP="00932A0E">
            <w:pPr>
              <w:jc w:val="center"/>
              <w:rPr>
                <w:rFonts w:cs="Calibri"/>
                <w:b/>
                <w:color w:val="000000"/>
              </w:rPr>
            </w:pPr>
            <w:r w:rsidRPr="00DB2174">
              <w:rPr>
                <w:b/>
              </w:rPr>
              <w:t>OUI</w:t>
            </w:r>
          </w:p>
        </w:tc>
      </w:tr>
      <w:tr w:rsidR="00A36D4C" w:rsidRPr="00A36D4C" w14:paraId="59EABB03"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412D6E8" w14:textId="51517908" w:rsidR="0062687B"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1CB3C0E" w14:textId="77777777" w:rsidR="0062687B" w:rsidRPr="00A36D4C" w:rsidRDefault="0062687B" w:rsidP="00932A0E">
            <w:pPr>
              <w:rPr>
                <w:rFonts w:cs="Calibri"/>
                <w:b/>
              </w:rPr>
            </w:pPr>
            <w:r w:rsidRPr="00A36D4C">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CCB9A48" w14:textId="76B226C0" w:rsidR="0062687B" w:rsidRPr="00A36D4C" w:rsidRDefault="0062687B" w:rsidP="00932A0E">
            <w:pPr>
              <w:jc w:val="center"/>
              <w:rPr>
                <w:rFonts w:cs="Calibri"/>
                <w:b/>
              </w:rPr>
            </w:pPr>
            <w:r w:rsidRPr="00A36D4C">
              <w:rPr>
                <w:b/>
              </w:rPr>
              <w:t>OUI</w:t>
            </w:r>
          </w:p>
        </w:tc>
      </w:tr>
      <w:tr w:rsidR="0062687B" w:rsidRPr="006442F4" w14:paraId="5176236A"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D15406D" w14:textId="77777777" w:rsidR="0062687B" w:rsidRPr="006442F4" w:rsidRDefault="0062687B" w:rsidP="00932A0E">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355635F" w14:textId="77777777" w:rsidR="0062687B" w:rsidRPr="00DB2174" w:rsidRDefault="0062687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DD2222F" w14:textId="3D6A5652" w:rsidR="0062687B" w:rsidRPr="00DB2174" w:rsidRDefault="0062687B" w:rsidP="00932A0E">
            <w:pPr>
              <w:jc w:val="center"/>
              <w:rPr>
                <w:rFonts w:cs="Calibri"/>
                <w:b/>
                <w:color w:val="000000"/>
              </w:rPr>
            </w:pPr>
            <w:r w:rsidRPr="00DB2174">
              <w:rPr>
                <w:b/>
              </w:rPr>
              <w:t>OUI</w:t>
            </w:r>
          </w:p>
        </w:tc>
      </w:tr>
      <w:tr w:rsidR="0062687B" w:rsidRPr="006442F4" w14:paraId="76D91150"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C397825" w14:textId="77777777" w:rsidR="0062687B" w:rsidRPr="006442F4" w:rsidRDefault="0062687B" w:rsidP="00932A0E">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3C2E6BB" w14:textId="77777777" w:rsidR="0062687B" w:rsidRPr="00DB2174" w:rsidRDefault="0062687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71A4BC1" w14:textId="11F2D4FC" w:rsidR="0062687B" w:rsidRPr="00DB2174" w:rsidRDefault="0062687B" w:rsidP="00932A0E">
            <w:pPr>
              <w:jc w:val="center"/>
              <w:rPr>
                <w:rFonts w:cs="Calibri"/>
                <w:b/>
                <w:color w:val="000000"/>
              </w:rPr>
            </w:pPr>
            <w:r w:rsidRPr="00DB2174">
              <w:rPr>
                <w:b/>
              </w:rPr>
              <w:t>OUI</w:t>
            </w:r>
          </w:p>
        </w:tc>
      </w:tr>
      <w:tr w:rsidR="0062687B" w:rsidRPr="006442F4" w14:paraId="24F0CB24"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07A20FA" w14:textId="77777777" w:rsidR="0062687B" w:rsidRPr="006442F4" w:rsidRDefault="0062687B" w:rsidP="00932A0E">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4FD47C" w14:textId="77777777" w:rsidR="0062687B" w:rsidRPr="00DB2174" w:rsidRDefault="0062687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99785B1" w14:textId="0333D2A0" w:rsidR="0062687B" w:rsidRPr="00DB2174" w:rsidRDefault="0062687B" w:rsidP="00932A0E">
            <w:pPr>
              <w:jc w:val="center"/>
              <w:rPr>
                <w:rFonts w:cs="Calibri"/>
                <w:b/>
                <w:color w:val="000000"/>
              </w:rPr>
            </w:pPr>
            <w:r w:rsidRPr="00DB2174">
              <w:rPr>
                <w:b/>
              </w:rPr>
              <w:t>OUI</w:t>
            </w:r>
          </w:p>
        </w:tc>
      </w:tr>
      <w:tr w:rsidR="0062687B" w:rsidRPr="006442F4" w14:paraId="329E5622"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4ADF6E0" w14:textId="77777777" w:rsidR="0062687B" w:rsidRPr="006442F4" w:rsidRDefault="0062687B" w:rsidP="00932A0E">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E4BE33" w14:textId="77777777" w:rsidR="0062687B" w:rsidRPr="00DB2174" w:rsidRDefault="0062687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26187AA" w14:textId="5B82D044" w:rsidR="0062687B" w:rsidRPr="00DB2174" w:rsidRDefault="0062687B" w:rsidP="00932A0E">
            <w:pPr>
              <w:jc w:val="center"/>
              <w:rPr>
                <w:rFonts w:cs="Calibri"/>
                <w:b/>
                <w:color w:val="000000"/>
              </w:rPr>
            </w:pPr>
            <w:r w:rsidRPr="00DB2174">
              <w:rPr>
                <w:b/>
              </w:rPr>
              <w:t>OUI</w:t>
            </w:r>
          </w:p>
        </w:tc>
      </w:tr>
    </w:tbl>
    <w:p w14:paraId="13D7B185" w14:textId="77777777" w:rsidR="004304A0" w:rsidRDefault="004304A0" w:rsidP="002C1B0E">
      <w:pPr>
        <w:rPr>
          <w:rFonts w:asciiTheme="minorHAnsi" w:hAnsiTheme="minorHAnsi" w:cstheme="minorHAnsi"/>
          <w:szCs w:val="22"/>
          <w:highlight w:val="yellow"/>
          <w:lang w:val="fr-BE"/>
        </w:rPr>
      </w:pPr>
    </w:p>
    <w:p w14:paraId="54C1FFE0" w14:textId="77777777" w:rsidR="004304A0" w:rsidRDefault="004304A0" w:rsidP="002C1B0E">
      <w:pPr>
        <w:rPr>
          <w:rFonts w:asciiTheme="minorHAnsi" w:hAnsiTheme="minorHAnsi" w:cstheme="minorHAnsi"/>
          <w:szCs w:val="22"/>
          <w:highlight w:val="yellow"/>
          <w:lang w:val="fr-BE"/>
        </w:rPr>
      </w:pPr>
    </w:p>
    <w:p w14:paraId="663A38BE" w14:textId="77777777" w:rsidR="0062687B" w:rsidRDefault="0062687B" w:rsidP="002C1B0E">
      <w:pPr>
        <w:rPr>
          <w:rFonts w:asciiTheme="minorHAnsi" w:hAnsiTheme="minorHAnsi" w:cstheme="minorHAnsi"/>
          <w:szCs w:val="22"/>
          <w:highlight w:val="yellow"/>
          <w:lang w:val="fr-BE"/>
        </w:rPr>
      </w:pPr>
    </w:p>
    <w:p w14:paraId="447CB105" w14:textId="77777777" w:rsidR="0062687B" w:rsidRDefault="0062687B" w:rsidP="002C1B0E">
      <w:pPr>
        <w:rPr>
          <w:rFonts w:asciiTheme="minorHAnsi" w:hAnsiTheme="minorHAnsi" w:cstheme="minorHAnsi"/>
          <w:szCs w:val="22"/>
          <w:highlight w:val="yellow"/>
          <w:lang w:val="fr-BE"/>
        </w:rPr>
      </w:pPr>
    </w:p>
    <w:p w14:paraId="7A00FD7D" w14:textId="56A99A5D" w:rsidR="007D4C42" w:rsidRPr="00C36A30" w:rsidRDefault="007D4C42" w:rsidP="00EF5078">
      <w:pPr>
        <w:pStyle w:val="Titre5"/>
        <w:numPr>
          <w:ilvl w:val="0"/>
          <w:numId w:val="13"/>
        </w:numPr>
        <w:spacing w:before="120"/>
        <w:ind w:left="357" w:hanging="357"/>
      </w:pPr>
      <w:r>
        <w:t>Objectif de l’aide</w:t>
      </w:r>
    </w:p>
    <w:p w14:paraId="71B28729" w14:textId="71137D7B" w:rsidR="007D4C42" w:rsidRPr="00DA72A1" w:rsidRDefault="007D4C42" w:rsidP="00FB3FC1">
      <w:pPr>
        <w:spacing w:after="120"/>
        <w:rPr>
          <w:lang w:val="fr-BE"/>
        </w:rPr>
      </w:pPr>
      <w:r>
        <w:rPr>
          <w:lang w:val="fr-BE"/>
        </w:rPr>
        <w:t xml:space="preserve">Permettre aux agents </w:t>
      </w:r>
      <w:r w:rsidR="00FC6505">
        <w:rPr>
          <w:lang w:val="fr-BE"/>
        </w:rPr>
        <w:t xml:space="preserve">en situation de handicap </w:t>
      </w:r>
      <w:r>
        <w:rPr>
          <w:lang w:val="fr-BE"/>
        </w:rPr>
        <w:t xml:space="preserve">ne pouvant </w:t>
      </w:r>
      <w:r w:rsidR="00FC6505">
        <w:rPr>
          <w:lang w:val="fr-BE"/>
        </w:rPr>
        <w:t xml:space="preserve">pas </w:t>
      </w:r>
      <w:r>
        <w:rPr>
          <w:lang w:val="fr-BE"/>
        </w:rPr>
        <w:t xml:space="preserve">se rendre </w:t>
      </w:r>
      <w:r w:rsidR="00FC6505">
        <w:rPr>
          <w:lang w:val="fr-BE"/>
        </w:rPr>
        <w:t xml:space="preserve">sur leur lieu de travail </w:t>
      </w:r>
      <w:r w:rsidR="00AA7E32">
        <w:rPr>
          <w:lang w:val="fr-BE"/>
        </w:rPr>
        <w:t>à l’aide d’</w:t>
      </w:r>
      <w:r w:rsidR="00FC6505">
        <w:rPr>
          <w:lang w:val="fr-BE"/>
        </w:rPr>
        <w:t>un véhicule personnel ou en transport en commun</w:t>
      </w:r>
      <w:r>
        <w:rPr>
          <w:lang w:val="fr-BE"/>
        </w:rPr>
        <w:t>, d’accéder à l’emploi et d’assurer leurs activités professionnelles.</w:t>
      </w:r>
    </w:p>
    <w:p w14:paraId="68F83351" w14:textId="179FC322" w:rsidR="007D4C42" w:rsidRDefault="007D4C42" w:rsidP="00EF5078">
      <w:pPr>
        <w:pStyle w:val="Titre5"/>
        <w:numPr>
          <w:ilvl w:val="0"/>
          <w:numId w:val="13"/>
        </w:numPr>
        <w:spacing w:before="120"/>
        <w:ind w:left="357" w:hanging="357"/>
      </w:pPr>
      <w:r>
        <w:t>Description et périmètre de l’aide</w:t>
      </w:r>
    </w:p>
    <w:p w14:paraId="14D59B58" w14:textId="07FA459B" w:rsidR="007D4C42" w:rsidRDefault="007D4C42" w:rsidP="007D4C42">
      <w:pPr>
        <w:spacing w:after="120"/>
        <w:rPr>
          <w:rFonts w:cs="Arial"/>
        </w:rPr>
      </w:pPr>
      <w:r>
        <w:rPr>
          <w:rFonts w:cs="Arial"/>
        </w:rPr>
        <w:t>Le FIPHFP souhaite favoriser l’accès et le maintien dans l’emploi des agents en situation de handicap rencontrant des difficultés pour se rendre sur leur lieu de travail en rais</w:t>
      </w:r>
      <w:r w:rsidR="00EE0451">
        <w:rPr>
          <w:rFonts w:cs="Arial"/>
        </w:rPr>
        <w:t>on d’une situation de handicap.</w:t>
      </w:r>
    </w:p>
    <w:p w14:paraId="61B54E8A" w14:textId="085CB9D9" w:rsidR="007D4C42" w:rsidRDefault="007D4C42" w:rsidP="007D4C42">
      <w:pPr>
        <w:spacing w:after="120"/>
        <w:rPr>
          <w:lang w:val="fr-BE"/>
        </w:rPr>
      </w:pPr>
      <w:r>
        <w:rPr>
          <w:lang w:val="fr-BE"/>
        </w:rPr>
        <w:t>L’aide s’adresse aux agents</w:t>
      </w:r>
      <w:r w:rsidR="00FC6505">
        <w:rPr>
          <w:lang w:val="fr-BE"/>
        </w:rPr>
        <w:t xml:space="preserve"> dans les situations suivantes</w:t>
      </w:r>
      <w:r>
        <w:rPr>
          <w:lang w:val="fr-BE"/>
        </w:rPr>
        <w:t xml:space="preserve"> </w:t>
      </w:r>
      <w:r w:rsidRPr="007F4B77">
        <w:rPr>
          <w:lang w:val="fr-BE"/>
        </w:rPr>
        <w:t>:</w:t>
      </w:r>
    </w:p>
    <w:p w14:paraId="7C6DEDF3" w14:textId="655402F1" w:rsidR="00EC1F4E" w:rsidRDefault="00EC1F4E" w:rsidP="00EF5078">
      <w:pPr>
        <w:pStyle w:val="Paragraphedeliste"/>
        <w:numPr>
          <w:ilvl w:val="0"/>
          <w:numId w:val="11"/>
        </w:numPr>
        <w:jc w:val="both"/>
        <w:rPr>
          <w:lang w:val="fr-BE"/>
        </w:rPr>
      </w:pPr>
      <w:r>
        <w:rPr>
          <w:lang w:val="fr-BE"/>
        </w:rPr>
        <w:t>Pour les agents d</w:t>
      </w:r>
      <w:r w:rsidR="007D4C42">
        <w:rPr>
          <w:lang w:val="fr-BE"/>
        </w:rPr>
        <w:t>ans l’incapacité d’obtenir ou de conserver le permis de conduire en raison de leur handicap</w:t>
      </w:r>
      <w:r>
        <w:rPr>
          <w:lang w:val="fr-BE"/>
        </w:rPr>
        <w:t> ;</w:t>
      </w:r>
    </w:p>
    <w:p w14:paraId="0EDFC3DE" w14:textId="4DA4CFE4" w:rsidR="007D4C42" w:rsidRPr="00EC1F4E" w:rsidRDefault="007D4C42" w:rsidP="00EF5078">
      <w:pPr>
        <w:pStyle w:val="Paragraphedeliste"/>
        <w:numPr>
          <w:ilvl w:val="0"/>
          <w:numId w:val="11"/>
        </w:numPr>
        <w:jc w:val="both"/>
        <w:rPr>
          <w:lang w:val="fr-BE"/>
        </w:rPr>
      </w:pPr>
      <w:r w:rsidRPr="00EC1F4E">
        <w:rPr>
          <w:lang w:val="fr-BE"/>
        </w:rPr>
        <w:t xml:space="preserve">Pour </w:t>
      </w:r>
      <w:r w:rsidR="00EC1F4E">
        <w:rPr>
          <w:lang w:val="fr-BE"/>
        </w:rPr>
        <w:t>les situations sans possibilité d’</w:t>
      </w:r>
      <w:r w:rsidRPr="00EC1F4E">
        <w:rPr>
          <w:lang w:val="fr-BE"/>
        </w:rPr>
        <w:t xml:space="preserve">aménagement ou </w:t>
      </w:r>
      <w:r w:rsidR="00EC1F4E">
        <w:rPr>
          <w:lang w:val="fr-BE"/>
        </w:rPr>
        <w:t>d’</w:t>
      </w:r>
      <w:r w:rsidRPr="00EC1F4E">
        <w:rPr>
          <w:lang w:val="fr-BE"/>
        </w:rPr>
        <w:t>achat de véhicule adapté malgré l</w:t>
      </w:r>
      <w:r w:rsidR="00FC6505" w:rsidRPr="00EC1F4E">
        <w:rPr>
          <w:lang w:val="fr-BE"/>
        </w:rPr>
        <w:t xml:space="preserve">’appui financier du </w:t>
      </w:r>
      <w:r w:rsidRPr="00EC1F4E">
        <w:rPr>
          <w:lang w:val="fr-BE"/>
        </w:rPr>
        <w:t>FIPHFP (voir aide « véhicule personnel ») ;</w:t>
      </w:r>
    </w:p>
    <w:p w14:paraId="1D2ABAAE" w14:textId="52F74102" w:rsidR="00FC6505" w:rsidRPr="00FB3FC1" w:rsidRDefault="00EC1F4E" w:rsidP="00EF5078">
      <w:pPr>
        <w:pStyle w:val="Paragraphedeliste"/>
        <w:numPr>
          <w:ilvl w:val="0"/>
          <w:numId w:val="11"/>
        </w:numPr>
        <w:spacing w:after="120"/>
        <w:jc w:val="both"/>
        <w:rPr>
          <w:lang w:val="fr-BE"/>
        </w:rPr>
      </w:pPr>
      <w:r w:rsidRPr="00FB3FC1">
        <w:rPr>
          <w:lang w:val="fr-BE"/>
        </w:rPr>
        <w:t>Pour les situations p</w:t>
      </w:r>
      <w:r w:rsidR="007D4C42" w:rsidRPr="00FB3FC1">
        <w:rPr>
          <w:lang w:val="fr-BE"/>
        </w:rPr>
        <w:t>our lesquel</w:t>
      </w:r>
      <w:r w:rsidR="00447E2C" w:rsidRPr="00FB3FC1">
        <w:rPr>
          <w:lang w:val="fr-BE"/>
        </w:rPr>
        <w:t>le</w:t>
      </w:r>
      <w:r w:rsidR="007D4C42" w:rsidRPr="00FB3FC1">
        <w:rPr>
          <w:lang w:val="fr-BE"/>
        </w:rPr>
        <w:t>s</w:t>
      </w:r>
      <w:r w:rsidR="007B1FBC" w:rsidRPr="00FB3FC1">
        <w:rPr>
          <w:lang w:val="fr-BE"/>
        </w:rPr>
        <w:t xml:space="preserve"> </w:t>
      </w:r>
      <w:r w:rsidR="007D4C42" w:rsidRPr="00FB3FC1">
        <w:rPr>
          <w:lang w:val="fr-BE"/>
        </w:rPr>
        <w:t xml:space="preserve">aucune adaptation du temps et des conditions de travail </w:t>
      </w:r>
      <w:r w:rsidR="00447E2C" w:rsidRPr="00FB3FC1">
        <w:rPr>
          <w:lang w:val="fr-BE"/>
        </w:rPr>
        <w:t xml:space="preserve">(aménagement des horaires, télétravail…) </w:t>
      </w:r>
      <w:r w:rsidR="007D4C42" w:rsidRPr="00FB3FC1">
        <w:rPr>
          <w:lang w:val="fr-BE"/>
        </w:rPr>
        <w:t xml:space="preserve">ne </w:t>
      </w:r>
      <w:r w:rsidR="00281185" w:rsidRPr="00FB3FC1">
        <w:rPr>
          <w:lang w:val="fr-BE"/>
        </w:rPr>
        <w:t>permet</w:t>
      </w:r>
      <w:r w:rsidR="007D4C42" w:rsidRPr="00FB3FC1">
        <w:rPr>
          <w:lang w:val="fr-BE"/>
        </w:rPr>
        <w:t xml:space="preserve"> l’accès de l’agent à son </w:t>
      </w:r>
      <w:r w:rsidR="0048606D">
        <w:rPr>
          <w:lang w:val="fr-BE"/>
        </w:rPr>
        <w:t>lieu de travail.</w:t>
      </w:r>
    </w:p>
    <w:p w14:paraId="62EA2C9E" w14:textId="239D8E0D" w:rsidR="007D4C42" w:rsidRDefault="006071DB" w:rsidP="00EF5078">
      <w:pPr>
        <w:pStyle w:val="Titre5"/>
        <w:numPr>
          <w:ilvl w:val="0"/>
          <w:numId w:val="13"/>
        </w:numPr>
        <w:spacing w:before="120"/>
        <w:ind w:left="357" w:hanging="357"/>
      </w:pPr>
      <w:r>
        <w:t>Modalités de prise en charge de l’aide</w:t>
      </w:r>
    </w:p>
    <w:p w14:paraId="0880F6DD" w14:textId="7734573C" w:rsidR="009633B9" w:rsidRPr="00281185" w:rsidRDefault="009633B9" w:rsidP="009633B9">
      <w:pPr>
        <w:rPr>
          <w:lang w:val="fr-BE"/>
        </w:rPr>
      </w:pPr>
      <w:r w:rsidRPr="00931EAD">
        <w:rPr>
          <w:lang w:val="fr-BE"/>
        </w:rPr>
        <w:t>Le FIPHFP prend en charge déduction faite des autres financements</w:t>
      </w:r>
      <w:r w:rsidR="008B7E46">
        <w:rPr>
          <w:lang w:val="fr-BE"/>
        </w:rPr>
        <w:t xml:space="preserve"> </w:t>
      </w:r>
      <w:r w:rsidRPr="00931EAD">
        <w:rPr>
          <w:lang w:val="fr-BE"/>
        </w:rPr>
        <w:t>:</w:t>
      </w:r>
    </w:p>
    <w:p w14:paraId="2C76043C" w14:textId="77777777" w:rsidR="009633B9" w:rsidRPr="00281185" w:rsidRDefault="009633B9" w:rsidP="00EF5078">
      <w:pPr>
        <w:pStyle w:val="Paragraphedeliste"/>
        <w:numPr>
          <w:ilvl w:val="0"/>
          <w:numId w:val="45"/>
        </w:numPr>
        <w:rPr>
          <w:lang w:val="fr-BE"/>
        </w:rPr>
      </w:pPr>
      <w:r w:rsidRPr="00281185">
        <w:rPr>
          <w:lang w:val="fr-BE"/>
        </w:rPr>
        <w:t>Le coût du transport,</w:t>
      </w:r>
    </w:p>
    <w:p w14:paraId="568B372E" w14:textId="018C234F" w:rsidR="009633B9" w:rsidRPr="00281185" w:rsidRDefault="0048606D" w:rsidP="0048606D">
      <w:pPr>
        <w:ind w:firstLine="568"/>
        <w:rPr>
          <w:lang w:val="fr-BE"/>
        </w:rPr>
      </w:pPr>
      <w:r w:rsidRPr="00281185">
        <w:rPr>
          <w:lang w:val="fr-BE"/>
        </w:rPr>
        <w:sym w:font="Webdings" w:char="F034"/>
      </w:r>
      <w:r w:rsidR="009633B9" w:rsidRPr="00281185">
        <w:rPr>
          <w:lang w:val="fr-BE"/>
        </w:rPr>
        <w:t>dans la limite d’un plafond de :</w:t>
      </w:r>
    </w:p>
    <w:p w14:paraId="161AD29F" w14:textId="185D946D" w:rsidR="007D4C42" w:rsidRPr="00281185" w:rsidRDefault="001C4F11" w:rsidP="001C4F11">
      <w:pPr>
        <w:pStyle w:val="Paragraphedeliste"/>
        <w:ind w:left="1068"/>
        <w:rPr>
          <w:strike/>
          <w:lang w:val="fr-BE"/>
        </w:rPr>
      </w:pPr>
      <w:r w:rsidRPr="00281185">
        <w:rPr>
          <w:lang w:val="fr-BE"/>
        </w:rPr>
        <w:sym w:font="Webdings" w:char="F034"/>
      </w:r>
      <w:r w:rsidR="007D4C42" w:rsidRPr="00281185">
        <w:rPr>
          <w:lang w:val="fr-BE"/>
        </w:rPr>
        <w:t>140 € par jour maximum par agent</w:t>
      </w:r>
      <w:r w:rsidR="00616719" w:rsidRPr="00281185">
        <w:rPr>
          <w:lang w:val="fr-BE"/>
        </w:rPr>
        <w:t xml:space="preserve"> dans la limite d’un aller-retour par jour </w:t>
      </w:r>
    </w:p>
    <w:p w14:paraId="13A79937" w14:textId="501D35E8" w:rsidR="009633B9" w:rsidRPr="00281185" w:rsidRDefault="001C4F11" w:rsidP="001C4F11">
      <w:pPr>
        <w:pStyle w:val="Paragraphedeliste"/>
        <w:ind w:left="1068"/>
        <w:rPr>
          <w:lang w:val="fr-BE"/>
        </w:rPr>
      </w:pPr>
      <w:r w:rsidRPr="00281185">
        <w:rPr>
          <w:lang w:val="fr-BE"/>
        </w:rPr>
        <w:sym w:font="Webdings" w:char="F034"/>
      </w:r>
      <w:r w:rsidR="00CF73ED" w:rsidRPr="00281185">
        <w:rPr>
          <w:lang w:val="fr-BE"/>
        </w:rPr>
        <w:t xml:space="preserve">228 jours maximum par an </w:t>
      </w:r>
    </w:p>
    <w:p w14:paraId="7016106B" w14:textId="77777777" w:rsidR="00A148C4" w:rsidRPr="00281185" w:rsidRDefault="00A148C4" w:rsidP="00EF5078">
      <w:pPr>
        <w:pStyle w:val="Titre5"/>
        <w:numPr>
          <w:ilvl w:val="0"/>
          <w:numId w:val="13"/>
        </w:numPr>
        <w:spacing w:before="120"/>
        <w:ind w:left="357" w:hanging="357"/>
      </w:pPr>
      <w:r w:rsidRPr="00281185">
        <w:t>Renouvellement.</w:t>
      </w:r>
    </w:p>
    <w:p w14:paraId="3BB1497C" w14:textId="3C1A88AF" w:rsidR="007D4C42" w:rsidRPr="00281185" w:rsidRDefault="00A148C4" w:rsidP="00FB3FC1">
      <w:pPr>
        <w:spacing w:after="120"/>
        <w:jc w:val="left"/>
      </w:pPr>
      <w:r w:rsidRPr="00281185">
        <w:t>Cette aide est mobilisable tous les ans.</w:t>
      </w:r>
    </w:p>
    <w:p w14:paraId="6F7D32E8" w14:textId="240C0086" w:rsidR="007D4C42" w:rsidRPr="00281185" w:rsidRDefault="00493BE1" w:rsidP="00EF5078">
      <w:pPr>
        <w:pStyle w:val="Titre5"/>
        <w:numPr>
          <w:ilvl w:val="0"/>
          <w:numId w:val="13"/>
        </w:numPr>
        <w:spacing w:before="120"/>
        <w:ind w:left="357" w:hanging="357"/>
      </w:pPr>
      <w:r w:rsidRPr="00281185">
        <w:t>Pièces justificatives obligatoires</w:t>
      </w:r>
    </w:p>
    <w:p w14:paraId="389ADA9B" w14:textId="77777777" w:rsidR="00CF73ED" w:rsidRPr="00281185" w:rsidRDefault="00CF73ED" w:rsidP="00CF73ED">
      <w:pPr>
        <w:pStyle w:val="Paragraphedeliste"/>
        <w:numPr>
          <w:ilvl w:val="0"/>
          <w:numId w:val="3"/>
        </w:numPr>
        <w:ind w:left="357" w:hanging="357"/>
        <w:jc w:val="both"/>
        <w:rPr>
          <w:lang w:val="fr-BE"/>
        </w:rPr>
      </w:pPr>
      <w:r w:rsidRPr="00281185">
        <w:rPr>
          <w:lang w:val="fr-BE"/>
        </w:rPr>
        <w:t>Justificatif d’éligibilité de l’agent (RQTH ou certificat d’inaptitude ou PV de reclassement…-voir tableau des justificatifs à produire)</w:t>
      </w:r>
    </w:p>
    <w:p w14:paraId="06853B2D" w14:textId="77777777" w:rsidR="00111F21" w:rsidRPr="00281185" w:rsidRDefault="00111F21" w:rsidP="00111F21">
      <w:pPr>
        <w:pStyle w:val="Paragraphedeliste"/>
        <w:numPr>
          <w:ilvl w:val="0"/>
          <w:numId w:val="3"/>
        </w:numPr>
        <w:ind w:left="357" w:hanging="357"/>
        <w:jc w:val="both"/>
        <w:rPr>
          <w:lang w:val="fr-BE"/>
        </w:rPr>
      </w:pPr>
      <w:r w:rsidRPr="00281185">
        <w:rPr>
          <w:lang w:val="fr-BE"/>
        </w:rPr>
        <w:t>Statut de l’agent (Contrat de travail ou fiche de paie, dernier relevé d’échelon ou certificat administratif justifiant du rattachement de l’agent à son employeur)</w:t>
      </w:r>
    </w:p>
    <w:p w14:paraId="2A7982A3" w14:textId="35240CAC" w:rsidR="00B84ABC" w:rsidRPr="00281185" w:rsidRDefault="00B84ABC" w:rsidP="00B84ABC">
      <w:pPr>
        <w:pStyle w:val="Paragraphedeliste"/>
        <w:numPr>
          <w:ilvl w:val="0"/>
          <w:numId w:val="3"/>
        </w:numPr>
        <w:ind w:left="357" w:hanging="357"/>
        <w:jc w:val="both"/>
        <w:rPr>
          <w:bCs/>
          <w:lang w:val="fr-BE"/>
        </w:rPr>
      </w:pPr>
      <w:r w:rsidRPr="00281185">
        <w:rPr>
          <w:lang w:val="fr-BE"/>
        </w:rPr>
        <w:t xml:space="preserve">Préconisation médicale du médecin de travail, de prévention ou de médecine professionnelle </w:t>
      </w:r>
    </w:p>
    <w:p w14:paraId="519A8DF0" w14:textId="27C1404E" w:rsidR="00111F21" w:rsidRPr="00281185" w:rsidRDefault="00111F21" w:rsidP="00111F21">
      <w:pPr>
        <w:pStyle w:val="Paragraphedeliste"/>
        <w:numPr>
          <w:ilvl w:val="0"/>
          <w:numId w:val="3"/>
        </w:numPr>
        <w:ind w:left="357" w:hanging="357"/>
        <w:jc w:val="both"/>
        <w:rPr>
          <w:strike/>
          <w:lang w:val="fr-BE"/>
        </w:rPr>
      </w:pPr>
      <w:r w:rsidRPr="00281185">
        <w:rPr>
          <w:lang w:val="fr-BE"/>
        </w:rPr>
        <w:t xml:space="preserve">Justificatifs des remboursements : Prestation de compensation du handicap ou Fonds de Compensation du Handicap </w:t>
      </w:r>
      <w:r w:rsidRPr="00281185">
        <w:t xml:space="preserve">ou </w:t>
      </w:r>
      <w:r w:rsidRPr="00281185">
        <w:rPr>
          <w:lang w:val="fr-BE"/>
        </w:rPr>
        <w:t>courrier de la demande, dépôt de dossier…</w:t>
      </w:r>
    </w:p>
    <w:p w14:paraId="2881D706" w14:textId="5CFFA430" w:rsidR="0064186C" w:rsidRPr="00281185" w:rsidRDefault="0064186C" w:rsidP="00FB3FC1">
      <w:pPr>
        <w:pStyle w:val="Paragraphedeliste"/>
        <w:numPr>
          <w:ilvl w:val="0"/>
          <w:numId w:val="3"/>
        </w:numPr>
        <w:ind w:left="357" w:hanging="357"/>
        <w:jc w:val="both"/>
        <w:rPr>
          <w:bCs/>
          <w:lang w:val="fr-BE"/>
        </w:rPr>
      </w:pPr>
      <w:r w:rsidRPr="00281185">
        <w:rPr>
          <w:lang w:val="fr-BE"/>
        </w:rPr>
        <w:t>Note argumentaire (cf précisions)</w:t>
      </w:r>
    </w:p>
    <w:p w14:paraId="1C3F243C" w14:textId="0DBA9DC9" w:rsidR="00273ECB" w:rsidRPr="00281185" w:rsidRDefault="001C4D5C" w:rsidP="00FB3FC1">
      <w:pPr>
        <w:pStyle w:val="Paragraphedeliste"/>
        <w:numPr>
          <w:ilvl w:val="0"/>
          <w:numId w:val="3"/>
        </w:numPr>
        <w:ind w:left="357" w:hanging="357"/>
        <w:jc w:val="both"/>
        <w:rPr>
          <w:lang w:val="fr-BE"/>
        </w:rPr>
      </w:pPr>
      <w:r w:rsidRPr="00281185">
        <w:rPr>
          <w:lang w:val="fr-BE"/>
        </w:rPr>
        <w:t>Le devis retenu (pour une demande d’accord préalable) ou la copie de la facture acquittée (pour la demande de remboursement)</w:t>
      </w:r>
    </w:p>
    <w:p w14:paraId="77C9B744" w14:textId="7867B304" w:rsidR="007D4C42" w:rsidRDefault="007D4C42" w:rsidP="00FB3FC1">
      <w:pPr>
        <w:pStyle w:val="Paragraphedeliste"/>
        <w:numPr>
          <w:ilvl w:val="0"/>
          <w:numId w:val="3"/>
        </w:numPr>
        <w:ind w:left="357" w:hanging="357"/>
        <w:jc w:val="both"/>
        <w:rPr>
          <w:lang w:val="fr-BE"/>
        </w:rPr>
      </w:pPr>
      <w:r w:rsidRPr="00FB3FC1">
        <w:rPr>
          <w:lang w:val="fr-BE"/>
        </w:rPr>
        <w:t>RIB de l’employeur</w:t>
      </w:r>
    </w:p>
    <w:p w14:paraId="1088A145" w14:textId="36897AF5" w:rsidR="007D4C42" w:rsidRDefault="00FB3FC1" w:rsidP="00EF5078">
      <w:pPr>
        <w:pStyle w:val="Titre5"/>
        <w:numPr>
          <w:ilvl w:val="0"/>
          <w:numId w:val="13"/>
        </w:numPr>
        <w:spacing w:before="120"/>
        <w:ind w:left="357" w:hanging="357"/>
      </w:pPr>
      <w:r>
        <w:t>Précisions</w:t>
      </w:r>
    </w:p>
    <w:p w14:paraId="56529C71" w14:textId="661E044C" w:rsidR="00DB57F9" w:rsidRPr="00DB57F9" w:rsidRDefault="00DB57F9" w:rsidP="00EF5078">
      <w:pPr>
        <w:pStyle w:val="Paragraphedeliste"/>
        <w:numPr>
          <w:ilvl w:val="0"/>
          <w:numId w:val="10"/>
        </w:numPr>
        <w:ind w:left="284" w:hanging="284"/>
        <w:jc w:val="both"/>
        <w:rPr>
          <w:lang w:val="fr-BE"/>
        </w:rPr>
      </w:pPr>
      <w:r w:rsidRPr="00DB57F9">
        <w:rPr>
          <w:lang w:val="fr-BE"/>
        </w:rPr>
        <w:t>La préconisation doit être actualisée chaque année</w:t>
      </w:r>
      <w:r w:rsidR="00CF73ED">
        <w:rPr>
          <w:lang w:val="fr-BE"/>
        </w:rPr>
        <w:t>.</w:t>
      </w:r>
      <w:r w:rsidRPr="00DB57F9">
        <w:rPr>
          <w:lang w:val="fr-BE"/>
        </w:rPr>
        <w:t xml:space="preserve"> </w:t>
      </w:r>
    </w:p>
    <w:p w14:paraId="1567A3F5" w14:textId="0B679D3E" w:rsidR="0064186C" w:rsidRDefault="0064186C" w:rsidP="00EF5078">
      <w:pPr>
        <w:pStyle w:val="Paragraphedeliste"/>
        <w:numPr>
          <w:ilvl w:val="0"/>
          <w:numId w:val="10"/>
        </w:numPr>
        <w:ind w:left="284" w:hanging="284"/>
        <w:jc w:val="both"/>
        <w:rPr>
          <w:lang w:val="fr-BE"/>
        </w:rPr>
      </w:pPr>
      <w:r w:rsidRPr="0064186C">
        <w:rPr>
          <w:lang w:val="fr-BE"/>
        </w:rPr>
        <w:t>La demande d’aide est effectuée pour une année civile et renouvelable.</w:t>
      </w:r>
    </w:p>
    <w:p w14:paraId="21081337" w14:textId="6BD99398" w:rsidR="00DE0BAD" w:rsidRPr="00037A7D" w:rsidRDefault="00037A7D" w:rsidP="00EF5078">
      <w:pPr>
        <w:pStyle w:val="Paragraphedeliste"/>
        <w:numPr>
          <w:ilvl w:val="0"/>
          <w:numId w:val="10"/>
        </w:numPr>
        <w:ind w:left="284" w:hanging="284"/>
        <w:jc w:val="both"/>
        <w:rPr>
          <w:lang w:val="fr-BE"/>
        </w:rPr>
      </w:pPr>
      <w:r>
        <w:rPr>
          <w:lang w:val="fr-BE"/>
        </w:rPr>
        <w:t>L</w:t>
      </w:r>
      <w:r w:rsidR="00DE0BAD" w:rsidRPr="00037A7D">
        <w:t>es demandes non annuelles seront annulées sauf pour un besoin ponctuel</w:t>
      </w:r>
    </w:p>
    <w:p w14:paraId="4409B4BC" w14:textId="0D43BDC9" w:rsidR="0064186C" w:rsidRDefault="00B84ABC" w:rsidP="00EF5078">
      <w:pPr>
        <w:pStyle w:val="Paragraphedeliste"/>
        <w:numPr>
          <w:ilvl w:val="0"/>
          <w:numId w:val="10"/>
        </w:numPr>
        <w:ind w:left="284" w:hanging="284"/>
        <w:jc w:val="both"/>
        <w:rPr>
          <w:lang w:val="fr-BE"/>
        </w:rPr>
      </w:pPr>
      <w:r w:rsidRPr="009A7A10">
        <w:rPr>
          <w:lang w:val="fr-BE"/>
        </w:rPr>
        <w:t>Pour les demandes via e-services, l</w:t>
      </w:r>
      <w:r w:rsidR="0064186C" w:rsidRPr="009A7A10">
        <w:rPr>
          <w:lang w:val="fr-BE"/>
        </w:rPr>
        <w:t xml:space="preserve">a production des factures et le remboursement des dépenses se feront </w:t>
      </w:r>
      <w:r w:rsidR="00111F21" w:rsidRPr="009A7A10">
        <w:rPr>
          <w:lang w:val="fr-BE"/>
        </w:rPr>
        <w:t xml:space="preserve">uniquement </w:t>
      </w:r>
      <w:r w:rsidR="0064186C" w:rsidRPr="009A7A10">
        <w:rPr>
          <w:lang w:val="fr-BE"/>
        </w:rPr>
        <w:t>selon une périodicité trimestrielle</w:t>
      </w:r>
      <w:r w:rsidR="00111F21" w:rsidRPr="009A7A10">
        <w:rPr>
          <w:lang w:val="fr-BE"/>
        </w:rPr>
        <w:t xml:space="preserve"> ou semestrielle ou annuelle</w:t>
      </w:r>
      <w:r w:rsidR="0064186C" w:rsidRPr="009A7A10">
        <w:rPr>
          <w:lang w:val="fr-BE"/>
        </w:rPr>
        <w:t>.</w:t>
      </w:r>
    </w:p>
    <w:p w14:paraId="0283EF86" w14:textId="5A213784" w:rsidR="00DE0BAD" w:rsidRPr="00037A7D" w:rsidRDefault="00DE0BAD" w:rsidP="002047B2">
      <w:pPr>
        <w:pStyle w:val="Textebrut"/>
        <w:numPr>
          <w:ilvl w:val="0"/>
          <w:numId w:val="10"/>
        </w:numPr>
        <w:spacing w:before="120"/>
        <w:ind w:left="357" w:hanging="357"/>
        <w:jc w:val="both"/>
      </w:pPr>
      <w:r w:rsidRPr="00037A7D">
        <w:t>Le transport peut être assuré au moyen d’un engagement de covoiturage agréé par l’employeur de la part d’un autre agent de l’établissement, le principe du covoiturage se définissant comme étant l’utilisation commune d’un véhicule entre plusieurs personnes et se caractérisant par les deux conditions cumulatives suivantes :</w:t>
      </w:r>
    </w:p>
    <w:p w14:paraId="1A888F9E" w14:textId="42C9F4D1" w:rsidR="00DE0BAD" w:rsidRPr="00037A7D" w:rsidRDefault="00DE0BAD" w:rsidP="002047B2">
      <w:pPr>
        <w:pStyle w:val="Textebrut"/>
        <w:ind w:left="360"/>
        <w:jc w:val="both"/>
      </w:pPr>
      <w:r w:rsidRPr="00037A7D">
        <w:t>Le trajet doit s’inscrire dans le cadre d’un déplacement effectué par le conducteur pour son propre compte </w:t>
      </w:r>
      <w:r w:rsidR="00962CD4" w:rsidRPr="00037A7D">
        <w:t xml:space="preserve">et le coût facturé ne doit conduire à un bénéfice pour le conducteur </w:t>
      </w:r>
    </w:p>
    <w:p w14:paraId="3A1F4B1F" w14:textId="77777777" w:rsidR="00DE0BAD" w:rsidRPr="00037A7D" w:rsidRDefault="00DE0BAD" w:rsidP="008A5DA2">
      <w:pPr>
        <w:pStyle w:val="Textebrut"/>
        <w:spacing w:after="120"/>
        <w:ind w:left="360"/>
        <w:jc w:val="both"/>
      </w:pPr>
      <w:r w:rsidRPr="00037A7D">
        <w:t>Le FIPHFP participe au financement demandé par l’employeur :</w:t>
      </w:r>
    </w:p>
    <w:p w14:paraId="5D91BC73" w14:textId="77777777" w:rsidR="00DE0BAD" w:rsidRPr="00037A7D" w:rsidRDefault="00DE0BAD" w:rsidP="002047B2">
      <w:pPr>
        <w:pStyle w:val="Textebrut"/>
        <w:spacing w:after="120"/>
        <w:ind w:left="360"/>
        <w:jc w:val="both"/>
      </w:pPr>
      <w:r w:rsidRPr="00037A7D">
        <w:t>Pour la distance séparant le domicile de l’agent en situation de handicap de son lieu de travail,</w:t>
      </w:r>
    </w:p>
    <w:p w14:paraId="3AF77FF7" w14:textId="77777777" w:rsidR="00DE0BAD" w:rsidRPr="00037A7D" w:rsidRDefault="00DE0BAD" w:rsidP="002047B2">
      <w:pPr>
        <w:pStyle w:val="Textebrut"/>
        <w:spacing w:after="120"/>
        <w:ind w:left="360"/>
        <w:jc w:val="both"/>
      </w:pPr>
      <w:r w:rsidRPr="00037A7D">
        <w:t>Sur la base du tarif des indemnités kilométriques calculée selon les règles applicables en matière de frais de mission des agents civils de l’Etat,</w:t>
      </w:r>
    </w:p>
    <w:p w14:paraId="7AD478B8" w14:textId="17529B01" w:rsidR="00DE0BAD" w:rsidRPr="00037A7D" w:rsidRDefault="00DE0BAD" w:rsidP="002047B2">
      <w:pPr>
        <w:pStyle w:val="Textebrut"/>
        <w:spacing w:after="120"/>
        <w:ind w:left="360"/>
        <w:jc w:val="both"/>
      </w:pPr>
      <w:r w:rsidRPr="00037A7D">
        <w:t>Au prorata des personnes effectuant le trajet.</w:t>
      </w:r>
    </w:p>
    <w:p w14:paraId="6A3624F0" w14:textId="04B85F57" w:rsidR="0035243F" w:rsidRPr="0035243F" w:rsidRDefault="0083158F" w:rsidP="00EF5078">
      <w:pPr>
        <w:pStyle w:val="Paragraphedeliste"/>
        <w:numPr>
          <w:ilvl w:val="0"/>
          <w:numId w:val="10"/>
        </w:numPr>
        <w:ind w:left="284" w:hanging="284"/>
        <w:jc w:val="both"/>
        <w:rPr>
          <w:lang w:val="fr-BE"/>
        </w:rPr>
      </w:pPr>
      <w:r w:rsidRPr="0035243F">
        <w:rPr>
          <w:lang w:val="fr-BE"/>
        </w:rPr>
        <w:t>Pour les demandes effectuées p</w:t>
      </w:r>
      <w:r w:rsidR="00D07BC1" w:rsidRPr="0035243F">
        <w:rPr>
          <w:lang w:val="fr-BE"/>
        </w:rPr>
        <w:t xml:space="preserve">ar un prestataire externe, </w:t>
      </w:r>
      <w:r w:rsidRPr="0035243F">
        <w:rPr>
          <w:lang w:val="fr-BE"/>
        </w:rPr>
        <w:t>les transports adaptés</w:t>
      </w:r>
      <w:r w:rsidR="0035243F" w:rsidRPr="0035243F">
        <w:rPr>
          <w:lang w:val="fr-BE"/>
        </w:rPr>
        <w:t>,</w:t>
      </w:r>
      <w:r w:rsidRPr="0035243F">
        <w:rPr>
          <w:lang w:val="fr-BE"/>
        </w:rPr>
        <w:t xml:space="preserve"> les transports par taxis</w:t>
      </w:r>
      <w:r w:rsidR="007E78C4">
        <w:rPr>
          <w:lang w:val="fr-BE"/>
        </w:rPr>
        <w:t xml:space="preserve">, les transports par </w:t>
      </w:r>
      <w:r w:rsidR="007E78C4" w:rsidRPr="007E78C4">
        <w:rPr>
          <w:lang w:val="fr-BE"/>
        </w:rPr>
        <w:t>VTC</w:t>
      </w:r>
      <w:r w:rsidR="007E78C4">
        <w:rPr>
          <w:lang w:val="fr-BE"/>
        </w:rPr>
        <w:t xml:space="preserve"> (voiture de transport avec chauffeur) ou toute autre </w:t>
      </w:r>
      <w:r w:rsidR="0035243F" w:rsidRPr="0035243F">
        <w:rPr>
          <w:lang w:val="fr-BE"/>
        </w:rPr>
        <w:t>entreprise de mise en contact d'utilisateurs avec des conducteurs réalisant des services de transport à la double condition que ces sociétés soient inscrites au registre du commerce et des sociétés, d’une part, et qu’une facturation soit régulièrement établie, d’autre part</w:t>
      </w:r>
      <w:r w:rsidR="0035243F">
        <w:rPr>
          <w:lang w:val="fr-BE"/>
        </w:rPr>
        <w:t>.</w:t>
      </w:r>
    </w:p>
    <w:p w14:paraId="2BA96E0A" w14:textId="21AD8484" w:rsidR="0083158F" w:rsidRPr="00FB3FC1" w:rsidRDefault="0083158F" w:rsidP="00EF5078">
      <w:pPr>
        <w:pStyle w:val="Paragraphedeliste"/>
        <w:numPr>
          <w:ilvl w:val="0"/>
          <w:numId w:val="10"/>
        </w:numPr>
        <w:ind w:left="284" w:hanging="284"/>
        <w:jc w:val="both"/>
        <w:rPr>
          <w:lang w:val="fr-BE"/>
        </w:rPr>
      </w:pPr>
      <w:r w:rsidRPr="00FB3FC1">
        <w:rPr>
          <w:lang w:val="fr-BE"/>
        </w:rPr>
        <w:t xml:space="preserve">Dans le cas où le transport adapté du travailleur handicapé est assuré par un agent relevant de l’autorité de l’employeur, le remboursement se fera sur production d’un </w:t>
      </w:r>
      <w:r w:rsidR="00FF5DDF" w:rsidRPr="00FF5DDF">
        <w:rPr>
          <w:lang w:val="fr-BE"/>
        </w:rPr>
        <w:t>état certifié de son coût salarial horaire</w:t>
      </w:r>
      <w:r w:rsidR="001F51CC">
        <w:rPr>
          <w:lang w:val="fr-BE"/>
        </w:rPr>
        <w:t xml:space="preserve"> : </w:t>
      </w:r>
      <w:r w:rsidR="00FF5DDF" w:rsidRPr="00FF5DDF">
        <w:rPr>
          <w:lang w:val="fr-BE"/>
        </w:rPr>
        <w:t>rémunération brute (hors prime exceptionnelle non mensualisée) plus charges patronales</w:t>
      </w:r>
      <w:r w:rsidR="001F51CC">
        <w:rPr>
          <w:lang w:val="fr-BE"/>
        </w:rPr>
        <w:t>,</w:t>
      </w:r>
      <w:r w:rsidR="00FF5DDF" w:rsidRPr="00FF5DDF">
        <w:rPr>
          <w:lang w:val="fr-BE"/>
        </w:rPr>
        <w:t xml:space="preserve"> déduction faite des aides financières perçues par l’employeur au titre de cet emploi</w:t>
      </w:r>
      <w:r w:rsidRPr="00FB3FC1">
        <w:rPr>
          <w:lang w:val="fr-BE"/>
        </w:rPr>
        <w:t>.</w:t>
      </w:r>
    </w:p>
    <w:p w14:paraId="649F8764" w14:textId="7D172CD0" w:rsidR="007D4C42" w:rsidRDefault="007D4C42" w:rsidP="00EF5078">
      <w:pPr>
        <w:pStyle w:val="Paragraphedeliste"/>
        <w:numPr>
          <w:ilvl w:val="0"/>
          <w:numId w:val="10"/>
        </w:numPr>
        <w:ind w:left="284" w:hanging="284"/>
        <w:jc w:val="both"/>
        <w:rPr>
          <w:lang w:val="fr-BE"/>
        </w:rPr>
      </w:pPr>
      <w:r>
        <w:rPr>
          <w:lang w:val="fr-BE"/>
        </w:rPr>
        <w:t>C’est à l’employeur, en concertation avec l’agent, de démontrer qu’aucune solution alternative n’a pu être trouvée. Pour cela, une note argumentaire devra être fournie et accompagne</w:t>
      </w:r>
      <w:r w:rsidR="002B02C4">
        <w:rPr>
          <w:lang w:val="fr-BE"/>
        </w:rPr>
        <w:t>ra la préconisation du médecin.</w:t>
      </w:r>
    </w:p>
    <w:p w14:paraId="194FC43B" w14:textId="77777777" w:rsidR="007D4C42" w:rsidRDefault="007D4C42" w:rsidP="00EF5078">
      <w:pPr>
        <w:pStyle w:val="Paragraphedeliste"/>
        <w:numPr>
          <w:ilvl w:val="0"/>
          <w:numId w:val="10"/>
        </w:numPr>
        <w:ind w:left="284" w:hanging="284"/>
        <w:jc w:val="both"/>
        <w:rPr>
          <w:lang w:val="fr-BE"/>
        </w:rPr>
      </w:pPr>
      <w:r>
        <w:rPr>
          <w:lang w:val="fr-BE"/>
        </w:rPr>
        <w:t>L’aide peut être mobilisée de manière temporaire ou discontinue, par exemple pour des personnes dont l’état de santé ne nécessite pas un transport adapté au quotidien (mais qu’en phase de crise par exemple) ou uniquement pour le trajet aller (possibilité d’utiliser une solution alternative pour le retour).</w:t>
      </w:r>
    </w:p>
    <w:p w14:paraId="049233AE" w14:textId="4EF6F911" w:rsidR="001C4F11" w:rsidRDefault="001C4F11" w:rsidP="00EF5078">
      <w:pPr>
        <w:pStyle w:val="Paragraphedeliste"/>
        <w:numPr>
          <w:ilvl w:val="0"/>
          <w:numId w:val="10"/>
        </w:numPr>
        <w:ind w:left="284" w:hanging="284"/>
        <w:jc w:val="both"/>
        <w:rPr>
          <w:lang w:val="fr-BE"/>
        </w:rPr>
      </w:pPr>
      <w:r w:rsidRPr="009A7A10">
        <w:rPr>
          <w:lang w:val="fr-BE"/>
        </w:rPr>
        <w:t xml:space="preserve">La PCH ou le FCH </w:t>
      </w:r>
      <w:r w:rsidRPr="008A5DA2">
        <w:rPr>
          <w:lang w:val="fr-BE"/>
        </w:rPr>
        <w:t>ou le courrier de la demande ou le dépôt du dossier</w:t>
      </w:r>
      <w:r w:rsidRPr="009A7A10">
        <w:rPr>
          <w:lang w:val="fr-BE"/>
        </w:rPr>
        <w:t xml:space="preserve"> est un pièce justificative </w:t>
      </w:r>
      <w:r>
        <w:rPr>
          <w:lang w:val="fr-BE"/>
        </w:rPr>
        <w:t>obligatoire à défaut de production le dossier ne peut être instruit.</w:t>
      </w:r>
    </w:p>
    <w:p w14:paraId="3851897D" w14:textId="77777777" w:rsidR="000069FB" w:rsidRDefault="000069FB">
      <w:pPr>
        <w:jc w:val="left"/>
      </w:pPr>
      <w:r>
        <w:br w:type="page"/>
      </w:r>
    </w:p>
    <w:p w14:paraId="2B145BC0" w14:textId="4A7D89B3" w:rsidR="000069FB" w:rsidRPr="00BB28CF" w:rsidRDefault="000069FB" w:rsidP="005D699F">
      <w:pPr>
        <w:pStyle w:val="Titre4"/>
      </w:pPr>
      <w:bookmarkStart w:id="51" w:name="_Toc534728640"/>
      <w:r>
        <w:t>Transport adapté dans le cadre des activités professionnelles</w:t>
      </w:r>
      <w:bookmarkEnd w:id="51"/>
    </w:p>
    <w:p w14:paraId="62B0EEEF" w14:textId="77777777" w:rsidR="000069FB" w:rsidRPr="007F7D0B" w:rsidRDefault="000069FB" w:rsidP="00EF5078">
      <w:pPr>
        <w:pStyle w:val="Titre5"/>
        <w:numPr>
          <w:ilvl w:val="0"/>
          <w:numId w:val="46"/>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570F9B" w:rsidRPr="006442F4" w14:paraId="3D2474BD" w14:textId="77777777" w:rsidTr="00DB2174">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00FBE5" w14:textId="77777777" w:rsidR="00570F9B" w:rsidRPr="006442F4" w:rsidRDefault="00570F9B"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7BCC7035" w14:textId="77777777" w:rsidR="00570F9B" w:rsidRPr="006442F4" w:rsidRDefault="00570F9B"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6CF9905F" w14:textId="77777777" w:rsidR="00570F9B" w:rsidRPr="006442F4" w:rsidRDefault="00570F9B" w:rsidP="00932A0E">
            <w:pPr>
              <w:jc w:val="center"/>
              <w:rPr>
                <w:rFonts w:cs="Calibri"/>
                <w:color w:val="000000"/>
              </w:rPr>
            </w:pPr>
            <w:r>
              <w:rPr>
                <w:rFonts w:cs="Calibri"/>
                <w:color w:val="000000"/>
              </w:rPr>
              <w:t>Aide Mobilisable</w:t>
            </w:r>
          </w:p>
        </w:tc>
      </w:tr>
      <w:tr w:rsidR="00570F9B" w:rsidRPr="006442F4" w14:paraId="1467EB3A" w14:textId="77777777" w:rsidTr="00DB2174">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3A9F439D" w14:textId="512CD707" w:rsidR="00570F9B" w:rsidRPr="006442F4" w:rsidRDefault="00570F9B"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F1A66B"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38A1C2D" w14:textId="77777777" w:rsidR="00570F9B" w:rsidRPr="00DB2174" w:rsidRDefault="00570F9B" w:rsidP="00932A0E">
            <w:pPr>
              <w:jc w:val="center"/>
              <w:rPr>
                <w:rFonts w:cs="Calibri"/>
                <w:b/>
                <w:color w:val="000000"/>
              </w:rPr>
            </w:pPr>
            <w:r w:rsidRPr="00DB2174">
              <w:rPr>
                <w:b/>
              </w:rPr>
              <w:t>OUI</w:t>
            </w:r>
          </w:p>
        </w:tc>
      </w:tr>
      <w:tr w:rsidR="00570F9B" w:rsidRPr="006442F4" w14:paraId="2456D8E0"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71B7D3BA" w14:textId="77777777" w:rsidR="00570F9B" w:rsidRPr="006442F4" w:rsidRDefault="00570F9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4428799" w14:textId="77777777" w:rsidR="00570F9B" w:rsidRPr="00DB2174" w:rsidRDefault="00570F9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758CA53" w14:textId="77777777" w:rsidR="00570F9B" w:rsidRPr="00DB2174" w:rsidRDefault="00570F9B" w:rsidP="00932A0E">
            <w:pPr>
              <w:jc w:val="center"/>
              <w:rPr>
                <w:rFonts w:cs="Calibri"/>
                <w:b/>
                <w:color w:val="000000"/>
              </w:rPr>
            </w:pPr>
            <w:r w:rsidRPr="00DB2174">
              <w:rPr>
                <w:b/>
              </w:rPr>
              <w:t>OUI</w:t>
            </w:r>
          </w:p>
        </w:tc>
      </w:tr>
      <w:tr w:rsidR="00570F9B" w:rsidRPr="006442F4" w14:paraId="01FA7981"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32CAD3A1"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A25A18E" w14:textId="77777777" w:rsidR="00570F9B" w:rsidRPr="006442F4" w:rsidRDefault="00570F9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0B384CE" w14:textId="77777777" w:rsidR="00570F9B" w:rsidRPr="006442F4" w:rsidRDefault="00570F9B" w:rsidP="00932A0E">
            <w:pPr>
              <w:jc w:val="center"/>
              <w:rPr>
                <w:rFonts w:cs="Calibri"/>
                <w:color w:val="000000"/>
              </w:rPr>
            </w:pPr>
            <w:r w:rsidRPr="009D3E1A">
              <w:t>NON</w:t>
            </w:r>
          </w:p>
        </w:tc>
      </w:tr>
      <w:tr w:rsidR="00570F9B" w:rsidRPr="006442F4" w14:paraId="2A3CA058"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0113F2DB"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55861E1" w14:textId="77777777" w:rsidR="00570F9B" w:rsidRPr="006442F4" w:rsidRDefault="00570F9B"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5AAFEDA4" w14:textId="77777777" w:rsidR="00570F9B" w:rsidRPr="006442F4" w:rsidRDefault="00570F9B" w:rsidP="00932A0E">
            <w:pPr>
              <w:jc w:val="center"/>
              <w:rPr>
                <w:rFonts w:cs="Calibri"/>
                <w:color w:val="000000"/>
              </w:rPr>
            </w:pPr>
            <w:r w:rsidRPr="009D3E1A">
              <w:t>NON</w:t>
            </w:r>
          </w:p>
        </w:tc>
      </w:tr>
      <w:tr w:rsidR="00570F9B" w:rsidRPr="006442F4" w14:paraId="76190E98" w14:textId="77777777" w:rsidTr="00DB2174">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72E01BCB" w14:textId="77777777" w:rsidR="00570F9B" w:rsidRPr="006442F4" w:rsidRDefault="00570F9B" w:rsidP="00932A0E">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A97340F"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5B4D9EC" w14:textId="77777777" w:rsidR="00570F9B" w:rsidRPr="00DB2174" w:rsidRDefault="00570F9B" w:rsidP="00932A0E">
            <w:pPr>
              <w:jc w:val="center"/>
              <w:rPr>
                <w:rFonts w:cs="Calibri"/>
                <w:b/>
                <w:color w:val="000000"/>
              </w:rPr>
            </w:pPr>
            <w:r w:rsidRPr="00DB2174">
              <w:rPr>
                <w:b/>
              </w:rPr>
              <w:t>OUI</w:t>
            </w:r>
          </w:p>
        </w:tc>
      </w:tr>
      <w:tr w:rsidR="00570F9B" w:rsidRPr="006442F4" w14:paraId="63F3D890"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3A51D195" w14:textId="77777777" w:rsidR="00570F9B" w:rsidRPr="006442F4" w:rsidRDefault="00570F9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FE21E69" w14:textId="77777777" w:rsidR="00570F9B" w:rsidRPr="00DB2174" w:rsidRDefault="00570F9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0B5A7D1" w14:textId="77777777" w:rsidR="00570F9B" w:rsidRPr="00DB2174" w:rsidRDefault="00570F9B" w:rsidP="00932A0E">
            <w:pPr>
              <w:jc w:val="center"/>
              <w:rPr>
                <w:rFonts w:cs="Calibri"/>
                <w:b/>
                <w:color w:val="000000"/>
              </w:rPr>
            </w:pPr>
            <w:r w:rsidRPr="00DB2174">
              <w:rPr>
                <w:b/>
              </w:rPr>
              <w:t>OUI</w:t>
            </w:r>
          </w:p>
        </w:tc>
      </w:tr>
      <w:tr w:rsidR="00570F9B" w:rsidRPr="006442F4" w14:paraId="0F63B193"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1CC7EBC6"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CACCE24" w14:textId="77777777" w:rsidR="00570F9B" w:rsidRPr="006442F4" w:rsidRDefault="00570F9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C6D124B" w14:textId="77777777" w:rsidR="00570F9B" w:rsidRPr="006442F4" w:rsidRDefault="00570F9B" w:rsidP="00932A0E">
            <w:pPr>
              <w:jc w:val="center"/>
              <w:rPr>
                <w:rFonts w:cs="Calibri"/>
                <w:color w:val="000000"/>
              </w:rPr>
            </w:pPr>
            <w:r w:rsidRPr="009D3E1A">
              <w:t>NON</w:t>
            </w:r>
          </w:p>
        </w:tc>
      </w:tr>
      <w:tr w:rsidR="00570F9B" w:rsidRPr="006442F4" w14:paraId="3676A0B6" w14:textId="77777777" w:rsidTr="00DB2174">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E9FFE35" w14:textId="77777777" w:rsidR="00570F9B" w:rsidRPr="006442F4" w:rsidRDefault="00570F9B"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AE84518"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BAF7DB7" w14:textId="77777777" w:rsidR="00570F9B" w:rsidRPr="00DB2174" w:rsidRDefault="00570F9B" w:rsidP="00932A0E">
            <w:pPr>
              <w:jc w:val="center"/>
              <w:rPr>
                <w:rFonts w:cs="Calibri"/>
                <w:b/>
                <w:color w:val="000000"/>
              </w:rPr>
            </w:pPr>
            <w:r w:rsidRPr="00DB2174">
              <w:rPr>
                <w:b/>
              </w:rPr>
              <w:t>OUI</w:t>
            </w:r>
          </w:p>
        </w:tc>
      </w:tr>
      <w:tr w:rsidR="00570F9B" w:rsidRPr="006442F4" w14:paraId="0E7F6F7B"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000027AF" w14:textId="77777777" w:rsidR="00570F9B" w:rsidRPr="006442F4" w:rsidRDefault="00570F9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FF1594" w14:textId="77777777" w:rsidR="00570F9B" w:rsidRPr="00DB2174" w:rsidRDefault="00570F9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4EBA0A9" w14:textId="77777777" w:rsidR="00570F9B" w:rsidRPr="00DB2174" w:rsidRDefault="00570F9B" w:rsidP="00932A0E">
            <w:pPr>
              <w:jc w:val="center"/>
              <w:rPr>
                <w:rFonts w:cs="Calibri"/>
                <w:b/>
                <w:color w:val="000000"/>
              </w:rPr>
            </w:pPr>
            <w:r w:rsidRPr="00DB2174">
              <w:rPr>
                <w:b/>
              </w:rPr>
              <w:t>OUI</w:t>
            </w:r>
          </w:p>
        </w:tc>
      </w:tr>
      <w:tr w:rsidR="00570F9B" w:rsidRPr="006442F4" w14:paraId="68F5F850"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49E46D5E"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B448504" w14:textId="77777777" w:rsidR="00570F9B" w:rsidRPr="006442F4" w:rsidRDefault="00570F9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6EAFCA6F" w14:textId="77777777" w:rsidR="00570F9B" w:rsidRPr="006442F4" w:rsidRDefault="00570F9B" w:rsidP="00932A0E">
            <w:pPr>
              <w:jc w:val="center"/>
              <w:rPr>
                <w:rFonts w:cs="Calibri"/>
                <w:color w:val="000000"/>
              </w:rPr>
            </w:pPr>
            <w:r w:rsidRPr="009D3E1A">
              <w:t>NON</w:t>
            </w:r>
          </w:p>
        </w:tc>
      </w:tr>
      <w:tr w:rsidR="00570F9B" w:rsidRPr="006442F4" w14:paraId="10F730C5" w14:textId="77777777" w:rsidTr="00DB2174">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F43F5CC" w14:textId="77777777" w:rsidR="00570F9B" w:rsidRPr="006442F4" w:rsidRDefault="00570F9B"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D3959B1"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C32B930" w14:textId="77777777" w:rsidR="00570F9B" w:rsidRPr="00DB2174" w:rsidRDefault="00570F9B" w:rsidP="00932A0E">
            <w:pPr>
              <w:jc w:val="center"/>
              <w:rPr>
                <w:rFonts w:cs="Calibri"/>
                <w:b/>
                <w:color w:val="000000"/>
              </w:rPr>
            </w:pPr>
            <w:r w:rsidRPr="00DB2174">
              <w:rPr>
                <w:b/>
              </w:rPr>
              <w:t>OUI</w:t>
            </w:r>
          </w:p>
        </w:tc>
      </w:tr>
      <w:tr w:rsidR="00570F9B" w:rsidRPr="006442F4" w14:paraId="6D63F405"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7616B03B" w14:textId="77777777" w:rsidR="00570F9B" w:rsidRPr="006442F4" w:rsidRDefault="00570F9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73D040" w14:textId="77777777" w:rsidR="00570F9B" w:rsidRPr="00DB2174" w:rsidRDefault="00570F9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9091B29" w14:textId="77777777" w:rsidR="00570F9B" w:rsidRPr="00DB2174" w:rsidRDefault="00570F9B" w:rsidP="00932A0E">
            <w:pPr>
              <w:jc w:val="center"/>
              <w:rPr>
                <w:rFonts w:cs="Calibri"/>
                <w:b/>
                <w:color w:val="000000"/>
              </w:rPr>
            </w:pPr>
            <w:r w:rsidRPr="00DB2174">
              <w:rPr>
                <w:b/>
              </w:rPr>
              <w:t>OUI</w:t>
            </w:r>
          </w:p>
        </w:tc>
      </w:tr>
      <w:tr w:rsidR="00570F9B" w:rsidRPr="006442F4" w14:paraId="7C02D908"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2E955509"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1EBFF6E" w14:textId="77777777" w:rsidR="00570F9B" w:rsidRPr="006442F4" w:rsidRDefault="00570F9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5B2EB8A" w14:textId="77777777" w:rsidR="00570F9B" w:rsidRPr="006442F4" w:rsidRDefault="00570F9B" w:rsidP="00932A0E">
            <w:pPr>
              <w:jc w:val="center"/>
              <w:rPr>
                <w:rFonts w:cs="Calibri"/>
                <w:color w:val="000000"/>
              </w:rPr>
            </w:pPr>
            <w:r w:rsidRPr="009D3E1A">
              <w:t>NON</w:t>
            </w:r>
          </w:p>
        </w:tc>
      </w:tr>
      <w:tr w:rsidR="00570F9B" w:rsidRPr="006442F4" w14:paraId="6C649459"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44D0830" w14:textId="77777777" w:rsidR="00570F9B" w:rsidRPr="006442F4" w:rsidRDefault="00570F9B"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A3FCBB6"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C7700C0" w14:textId="77777777" w:rsidR="00570F9B" w:rsidRPr="00DB2174" w:rsidRDefault="00570F9B" w:rsidP="00932A0E">
            <w:pPr>
              <w:jc w:val="center"/>
              <w:rPr>
                <w:rFonts w:cs="Calibri"/>
                <w:b/>
                <w:color w:val="000000"/>
              </w:rPr>
            </w:pPr>
            <w:r w:rsidRPr="00DB2174">
              <w:rPr>
                <w:b/>
              </w:rPr>
              <w:t>OUI</w:t>
            </w:r>
          </w:p>
        </w:tc>
      </w:tr>
      <w:tr w:rsidR="00A36D4C" w:rsidRPr="00A36D4C" w14:paraId="1ED228A1"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99C08ED" w14:textId="20468D7E" w:rsidR="00570F9B"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20F49D6" w14:textId="77777777" w:rsidR="00570F9B" w:rsidRPr="00A36D4C" w:rsidRDefault="00570F9B" w:rsidP="00932A0E">
            <w:pPr>
              <w:rPr>
                <w:rFonts w:cs="Calibri"/>
                <w:b/>
              </w:rPr>
            </w:pPr>
            <w:r w:rsidRPr="00A36D4C">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F905322" w14:textId="77777777" w:rsidR="00570F9B" w:rsidRPr="00A36D4C" w:rsidRDefault="00570F9B" w:rsidP="00932A0E">
            <w:pPr>
              <w:jc w:val="center"/>
              <w:rPr>
                <w:rFonts w:cs="Calibri"/>
                <w:b/>
              </w:rPr>
            </w:pPr>
            <w:r w:rsidRPr="00A36D4C">
              <w:rPr>
                <w:b/>
              </w:rPr>
              <w:t>OUI</w:t>
            </w:r>
          </w:p>
        </w:tc>
      </w:tr>
      <w:tr w:rsidR="00570F9B" w:rsidRPr="006442F4" w14:paraId="7E0DC495"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F6D63D4" w14:textId="77777777" w:rsidR="00570F9B" w:rsidRPr="006442F4" w:rsidRDefault="00570F9B" w:rsidP="00932A0E">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29BB6D3"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AC18B67" w14:textId="77777777" w:rsidR="00570F9B" w:rsidRPr="00DB2174" w:rsidRDefault="00570F9B" w:rsidP="00932A0E">
            <w:pPr>
              <w:jc w:val="center"/>
              <w:rPr>
                <w:rFonts w:cs="Calibri"/>
                <w:b/>
                <w:color w:val="000000"/>
              </w:rPr>
            </w:pPr>
            <w:r w:rsidRPr="00DB2174">
              <w:rPr>
                <w:b/>
              </w:rPr>
              <w:t>OUI</w:t>
            </w:r>
          </w:p>
        </w:tc>
      </w:tr>
      <w:tr w:rsidR="00570F9B" w:rsidRPr="006442F4" w14:paraId="17E76B44"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13B83FC" w14:textId="77777777" w:rsidR="00570F9B" w:rsidRPr="006442F4" w:rsidRDefault="00570F9B" w:rsidP="00932A0E">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433E21"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5B33AE7" w14:textId="77777777" w:rsidR="00570F9B" w:rsidRPr="00DB2174" w:rsidRDefault="00570F9B" w:rsidP="00932A0E">
            <w:pPr>
              <w:jc w:val="center"/>
              <w:rPr>
                <w:rFonts w:cs="Calibri"/>
                <w:b/>
                <w:color w:val="000000"/>
              </w:rPr>
            </w:pPr>
            <w:r w:rsidRPr="00DB2174">
              <w:rPr>
                <w:b/>
              </w:rPr>
              <w:t>OUI</w:t>
            </w:r>
          </w:p>
        </w:tc>
      </w:tr>
      <w:tr w:rsidR="00570F9B" w:rsidRPr="006442F4" w14:paraId="0C526CE7"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40ABDC9" w14:textId="77777777" w:rsidR="00570F9B" w:rsidRPr="006442F4" w:rsidRDefault="00570F9B" w:rsidP="00932A0E">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1F96B2"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5E4F9DE" w14:textId="77777777" w:rsidR="00570F9B" w:rsidRPr="00DB2174" w:rsidRDefault="00570F9B" w:rsidP="00932A0E">
            <w:pPr>
              <w:jc w:val="center"/>
              <w:rPr>
                <w:rFonts w:cs="Calibri"/>
                <w:b/>
                <w:color w:val="000000"/>
              </w:rPr>
            </w:pPr>
            <w:r w:rsidRPr="00DB2174">
              <w:rPr>
                <w:b/>
              </w:rPr>
              <w:t>OUI</w:t>
            </w:r>
          </w:p>
        </w:tc>
      </w:tr>
      <w:tr w:rsidR="00570F9B" w:rsidRPr="006442F4" w14:paraId="79A4BFB6"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12896AF" w14:textId="77777777" w:rsidR="00570F9B" w:rsidRPr="006442F4" w:rsidRDefault="00570F9B" w:rsidP="00932A0E">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D299D54"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0856C9D" w14:textId="77777777" w:rsidR="00570F9B" w:rsidRPr="00DB2174" w:rsidRDefault="00570F9B" w:rsidP="00932A0E">
            <w:pPr>
              <w:jc w:val="center"/>
              <w:rPr>
                <w:rFonts w:cs="Calibri"/>
                <w:b/>
                <w:color w:val="000000"/>
              </w:rPr>
            </w:pPr>
            <w:r w:rsidRPr="00DB2174">
              <w:rPr>
                <w:b/>
              </w:rPr>
              <w:t>OUI</w:t>
            </w:r>
          </w:p>
        </w:tc>
      </w:tr>
    </w:tbl>
    <w:p w14:paraId="4CBA5A60" w14:textId="77777777" w:rsidR="004304A0" w:rsidRDefault="004304A0" w:rsidP="000069FB">
      <w:pPr>
        <w:rPr>
          <w:rFonts w:ascii="Arial" w:hAnsi="Arial" w:cs="Arial"/>
          <w:szCs w:val="22"/>
          <w:lang w:val="fr-BE"/>
        </w:rPr>
      </w:pPr>
    </w:p>
    <w:p w14:paraId="089F3F1A" w14:textId="77777777" w:rsidR="00570F9B" w:rsidRDefault="00570F9B" w:rsidP="000069FB">
      <w:pPr>
        <w:rPr>
          <w:rFonts w:ascii="Arial" w:hAnsi="Arial" w:cs="Arial"/>
          <w:szCs w:val="22"/>
          <w:lang w:val="fr-BE"/>
        </w:rPr>
      </w:pPr>
    </w:p>
    <w:p w14:paraId="60448822" w14:textId="77777777" w:rsidR="00570F9B" w:rsidRDefault="00570F9B" w:rsidP="000069FB">
      <w:pPr>
        <w:rPr>
          <w:rFonts w:ascii="Arial" w:hAnsi="Arial" w:cs="Arial"/>
          <w:szCs w:val="22"/>
          <w:lang w:val="fr-BE"/>
        </w:rPr>
      </w:pPr>
    </w:p>
    <w:p w14:paraId="402776FB" w14:textId="77777777" w:rsidR="00570F9B" w:rsidRDefault="00570F9B" w:rsidP="000069FB">
      <w:pPr>
        <w:rPr>
          <w:rFonts w:ascii="Arial" w:hAnsi="Arial" w:cs="Arial"/>
          <w:szCs w:val="22"/>
          <w:lang w:val="fr-BE"/>
        </w:rPr>
      </w:pPr>
    </w:p>
    <w:p w14:paraId="450C61C3" w14:textId="77777777" w:rsidR="00570F9B" w:rsidRDefault="00570F9B" w:rsidP="000069FB">
      <w:pPr>
        <w:rPr>
          <w:rFonts w:ascii="Arial" w:hAnsi="Arial" w:cs="Arial"/>
          <w:szCs w:val="22"/>
          <w:lang w:val="fr-BE"/>
        </w:rPr>
      </w:pPr>
    </w:p>
    <w:p w14:paraId="6582C926" w14:textId="492B7D7A" w:rsidR="000069FB" w:rsidRPr="00C36A30" w:rsidRDefault="000069FB" w:rsidP="00EF5078">
      <w:pPr>
        <w:pStyle w:val="Titre5"/>
        <w:numPr>
          <w:ilvl w:val="0"/>
          <w:numId w:val="13"/>
        </w:numPr>
        <w:spacing w:before="120"/>
        <w:ind w:left="357" w:hanging="357"/>
      </w:pPr>
      <w:r>
        <w:t>Objectif de l’aide</w:t>
      </w:r>
    </w:p>
    <w:p w14:paraId="6FFF7D68" w14:textId="3F934267" w:rsidR="000069FB" w:rsidRPr="00382E7F" w:rsidRDefault="000069FB" w:rsidP="00C412E7">
      <w:pPr>
        <w:spacing w:after="120"/>
        <w:rPr>
          <w:highlight w:val="magenta"/>
          <w:lang w:val="fr-BE"/>
        </w:rPr>
      </w:pPr>
      <w:r w:rsidRPr="0055204E">
        <w:rPr>
          <w:lang w:val="fr-BE"/>
        </w:rPr>
        <w:t xml:space="preserve">Permettre aux agents en situation de handicap </w:t>
      </w:r>
      <w:r w:rsidR="002B02C4" w:rsidRPr="0055204E">
        <w:rPr>
          <w:lang w:val="fr-BE"/>
        </w:rPr>
        <w:t xml:space="preserve">dont la fonction nécessite des déplacements professionnels </w:t>
      </w:r>
      <w:r w:rsidRPr="0055204E">
        <w:rPr>
          <w:lang w:val="fr-BE"/>
        </w:rPr>
        <w:t xml:space="preserve">d’assurer leurs </w:t>
      </w:r>
      <w:r w:rsidR="007859EF">
        <w:rPr>
          <w:lang w:val="fr-BE"/>
        </w:rPr>
        <w:t>missions</w:t>
      </w:r>
      <w:r w:rsidRPr="0055204E">
        <w:rPr>
          <w:lang w:val="fr-BE"/>
        </w:rPr>
        <w:t>.</w:t>
      </w:r>
    </w:p>
    <w:p w14:paraId="377AE4D6" w14:textId="77777777" w:rsidR="000069FB" w:rsidRPr="0055204E" w:rsidRDefault="000069FB" w:rsidP="00EF5078">
      <w:pPr>
        <w:pStyle w:val="Titre5"/>
        <w:numPr>
          <w:ilvl w:val="0"/>
          <w:numId w:val="13"/>
        </w:numPr>
        <w:spacing w:before="120"/>
        <w:ind w:left="357" w:hanging="357"/>
      </w:pPr>
      <w:r w:rsidRPr="0055204E">
        <w:t>Description et périmètre de l’aide </w:t>
      </w:r>
    </w:p>
    <w:p w14:paraId="1ABF093B" w14:textId="54914AA7" w:rsidR="00630AD4" w:rsidRDefault="000069FB" w:rsidP="00630AD4">
      <w:pPr>
        <w:spacing w:after="120"/>
        <w:rPr>
          <w:lang w:val="fr-BE"/>
        </w:rPr>
      </w:pPr>
      <w:r w:rsidRPr="00630AD4">
        <w:rPr>
          <w:rFonts w:cs="Arial"/>
        </w:rPr>
        <w:t xml:space="preserve">Le FIPHFP </w:t>
      </w:r>
      <w:r w:rsidR="00630AD4" w:rsidRPr="00630AD4">
        <w:rPr>
          <w:lang w:val="fr-BE"/>
        </w:rPr>
        <w:t>participe à la compensation du handicap d’un agent en situation de handicap dont les contre-indications</w:t>
      </w:r>
      <w:r w:rsidR="00630AD4">
        <w:rPr>
          <w:lang w:val="fr-BE"/>
        </w:rPr>
        <w:t xml:space="preserve"> </w:t>
      </w:r>
      <w:r w:rsidR="00630AD4" w:rsidRPr="00630AD4">
        <w:rPr>
          <w:lang w:val="fr-BE"/>
        </w:rPr>
        <w:t>médicales ne permettent</w:t>
      </w:r>
      <w:r w:rsidR="00630AD4">
        <w:rPr>
          <w:lang w:val="fr-BE"/>
        </w:rPr>
        <w:t xml:space="preserve"> </w:t>
      </w:r>
      <w:r w:rsidR="00630AD4" w:rsidRPr="00630AD4">
        <w:rPr>
          <w:lang w:val="fr-BE"/>
        </w:rPr>
        <w:t>ni l’usage des transports</w:t>
      </w:r>
      <w:r w:rsidR="00630AD4">
        <w:rPr>
          <w:lang w:val="fr-BE"/>
        </w:rPr>
        <w:t xml:space="preserve"> </w:t>
      </w:r>
      <w:r w:rsidR="00630AD4" w:rsidRPr="00630AD4">
        <w:rPr>
          <w:lang w:val="fr-BE"/>
        </w:rPr>
        <w:t>en commun ni l’utilisation</w:t>
      </w:r>
      <w:r w:rsidR="00630AD4">
        <w:rPr>
          <w:lang w:val="fr-BE"/>
        </w:rPr>
        <w:t xml:space="preserve"> </w:t>
      </w:r>
      <w:r w:rsidR="00630AD4" w:rsidRPr="00630AD4">
        <w:rPr>
          <w:lang w:val="fr-BE"/>
        </w:rPr>
        <w:t xml:space="preserve">d’un véhicule </w:t>
      </w:r>
      <w:r w:rsidR="00630AD4">
        <w:rPr>
          <w:lang w:val="fr-BE"/>
        </w:rPr>
        <w:t xml:space="preserve">professionnel ou </w:t>
      </w:r>
      <w:r w:rsidR="00630AD4" w:rsidRPr="00630AD4">
        <w:rPr>
          <w:lang w:val="fr-BE"/>
        </w:rPr>
        <w:t>personnel.</w:t>
      </w:r>
    </w:p>
    <w:p w14:paraId="07AC70E5" w14:textId="179A4F6B" w:rsidR="000069FB" w:rsidRPr="00D513EA" w:rsidRDefault="000069FB" w:rsidP="000069FB">
      <w:pPr>
        <w:spacing w:after="120"/>
        <w:rPr>
          <w:rFonts w:cs="Arial"/>
        </w:rPr>
      </w:pPr>
      <w:r w:rsidRPr="00D513EA">
        <w:rPr>
          <w:rFonts w:cs="Arial"/>
        </w:rPr>
        <w:t xml:space="preserve">L’aide s’adresse aux agents </w:t>
      </w:r>
      <w:r w:rsidR="00D513EA">
        <w:rPr>
          <w:rFonts w:cs="Arial"/>
        </w:rPr>
        <w:t>qui ne peuvent utiliser les moyens de transport mis à leur disposition par leur employeur pour l’exercice de leur mission</w:t>
      </w:r>
      <w:r w:rsidRPr="00D513EA">
        <w:rPr>
          <w:rFonts w:cs="Arial"/>
        </w:rPr>
        <w:t xml:space="preserve"> :</w:t>
      </w:r>
    </w:p>
    <w:p w14:paraId="27131A24" w14:textId="77777777" w:rsidR="000069FB" w:rsidRPr="00D513EA" w:rsidRDefault="000069FB" w:rsidP="00EF5078">
      <w:pPr>
        <w:pStyle w:val="Paragraphedeliste"/>
        <w:numPr>
          <w:ilvl w:val="0"/>
          <w:numId w:val="11"/>
        </w:numPr>
        <w:jc w:val="both"/>
        <w:rPr>
          <w:lang w:val="fr-BE"/>
        </w:rPr>
      </w:pPr>
      <w:r w:rsidRPr="00D513EA">
        <w:rPr>
          <w:lang w:val="fr-BE"/>
        </w:rPr>
        <w:t>Pour les agents dans l’incapacité d’obtenir ou de conserver le permis de conduire en raison de leur handicap ;</w:t>
      </w:r>
    </w:p>
    <w:p w14:paraId="20836239" w14:textId="1C8E7DA7" w:rsidR="00630AD4" w:rsidRPr="00C412E7" w:rsidRDefault="000069FB" w:rsidP="00EF5078">
      <w:pPr>
        <w:pStyle w:val="Paragraphedeliste"/>
        <w:numPr>
          <w:ilvl w:val="0"/>
          <w:numId w:val="11"/>
        </w:numPr>
        <w:jc w:val="both"/>
        <w:rPr>
          <w:lang w:val="fr-BE"/>
        </w:rPr>
      </w:pPr>
      <w:r w:rsidRPr="00C412E7">
        <w:rPr>
          <w:lang w:val="fr-BE"/>
        </w:rPr>
        <w:t>Pour les situations sans possibilité d’aménagement de véhicule adapté malgré l’appui financier du FIPHFP (voir aide « véhicule personnel »</w:t>
      </w:r>
      <w:r w:rsidR="00D513EA" w:rsidRPr="00C412E7">
        <w:rPr>
          <w:lang w:val="fr-BE"/>
        </w:rPr>
        <w:t xml:space="preserve"> ou « Aménagement de l’environnement de travail »).</w:t>
      </w:r>
    </w:p>
    <w:p w14:paraId="35C9EAF6" w14:textId="5361CC71" w:rsidR="000069FB" w:rsidRDefault="006071DB" w:rsidP="00EF5078">
      <w:pPr>
        <w:pStyle w:val="Titre5"/>
        <w:numPr>
          <w:ilvl w:val="0"/>
          <w:numId w:val="13"/>
        </w:numPr>
        <w:spacing w:before="120"/>
        <w:ind w:left="357" w:hanging="357"/>
      </w:pPr>
      <w:r>
        <w:t>Modalités de prise en charge de l’aide</w:t>
      </w:r>
    </w:p>
    <w:p w14:paraId="4D42407E" w14:textId="7B41012E" w:rsidR="007665C8" w:rsidRDefault="007665C8" w:rsidP="007665C8">
      <w:pPr>
        <w:rPr>
          <w:lang w:val="fr-BE"/>
        </w:rPr>
      </w:pPr>
      <w:r w:rsidRPr="00931EAD">
        <w:rPr>
          <w:lang w:val="fr-BE"/>
        </w:rPr>
        <w:t>Le FIPHFP prend en charge déduction faite des autres financements</w:t>
      </w:r>
      <w:r w:rsidR="008B7E46">
        <w:rPr>
          <w:lang w:val="fr-BE"/>
        </w:rPr>
        <w:t xml:space="preserve"> </w:t>
      </w:r>
      <w:r w:rsidRPr="00931EAD">
        <w:rPr>
          <w:lang w:val="fr-BE"/>
        </w:rPr>
        <w:t>:</w:t>
      </w:r>
    </w:p>
    <w:p w14:paraId="01B0F71F" w14:textId="77777777" w:rsidR="007665C8" w:rsidRDefault="007665C8" w:rsidP="00EF5078">
      <w:pPr>
        <w:pStyle w:val="Paragraphedeliste"/>
        <w:numPr>
          <w:ilvl w:val="0"/>
          <w:numId w:val="45"/>
        </w:numPr>
        <w:rPr>
          <w:lang w:val="fr-BE"/>
        </w:rPr>
      </w:pPr>
      <w:r>
        <w:rPr>
          <w:lang w:val="fr-BE"/>
        </w:rPr>
        <w:t>Le coût du transport,</w:t>
      </w:r>
    </w:p>
    <w:p w14:paraId="7D050F77" w14:textId="1F4C4D5D" w:rsidR="007665C8" w:rsidRPr="009633B9" w:rsidRDefault="001C4F11" w:rsidP="001C4F11">
      <w:pPr>
        <w:ind w:firstLine="568"/>
        <w:rPr>
          <w:lang w:val="fr-BE"/>
        </w:rPr>
      </w:pPr>
      <w:r w:rsidRPr="001C4F11">
        <w:rPr>
          <w:color w:val="1F497D" w:themeColor="text2"/>
          <w:lang w:val="fr-BE"/>
        </w:rPr>
        <w:sym w:font="Webdings" w:char="F034"/>
      </w:r>
      <w:r w:rsidR="007665C8" w:rsidRPr="009633B9">
        <w:rPr>
          <w:lang w:val="fr-BE"/>
        </w:rPr>
        <w:t>dans la limite d</w:t>
      </w:r>
      <w:r w:rsidR="007665C8">
        <w:rPr>
          <w:lang w:val="fr-BE"/>
        </w:rPr>
        <w:t>’un plafond de :</w:t>
      </w:r>
    </w:p>
    <w:p w14:paraId="6963296C" w14:textId="4D40ACF8" w:rsidR="007665C8" w:rsidRPr="00FA300C" w:rsidRDefault="001C4F11" w:rsidP="001C4F11">
      <w:pPr>
        <w:pStyle w:val="Paragraphedeliste"/>
        <w:ind w:left="1068"/>
        <w:rPr>
          <w:lang w:val="fr-BE"/>
        </w:rPr>
      </w:pPr>
      <w:r w:rsidRPr="001C4F11">
        <w:rPr>
          <w:color w:val="1F497D" w:themeColor="text2"/>
          <w:lang w:val="fr-BE"/>
        </w:rPr>
        <w:sym w:font="Webdings" w:char="F034"/>
      </w:r>
      <w:r w:rsidR="007665C8">
        <w:rPr>
          <w:lang w:val="fr-BE"/>
        </w:rPr>
        <w:t>10</w:t>
      </w:r>
      <w:r w:rsidR="007665C8" w:rsidRPr="00FA300C">
        <w:rPr>
          <w:lang w:val="fr-BE"/>
        </w:rPr>
        <w:t>0 € par jour maximum par agent</w:t>
      </w:r>
    </w:p>
    <w:p w14:paraId="4087B8B4" w14:textId="5CCF29D4" w:rsidR="000069FB" w:rsidRDefault="001C4F11" w:rsidP="001C4F11">
      <w:pPr>
        <w:pStyle w:val="Paragraphedeliste"/>
        <w:ind w:left="1068"/>
        <w:rPr>
          <w:lang w:val="fr-BE"/>
        </w:rPr>
      </w:pPr>
      <w:r w:rsidRPr="001C4F11">
        <w:rPr>
          <w:color w:val="1F497D" w:themeColor="text2"/>
          <w:lang w:val="fr-BE"/>
        </w:rPr>
        <w:sym w:font="Webdings" w:char="F034"/>
      </w:r>
      <w:r w:rsidR="00BD06B5" w:rsidRPr="00764D24">
        <w:rPr>
          <w:lang w:val="fr-BE"/>
        </w:rPr>
        <w:t xml:space="preserve">228 jours maximum par an </w:t>
      </w:r>
    </w:p>
    <w:p w14:paraId="7FFB1D3B" w14:textId="77777777" w:rsidR="001C4F11" w:rsidRDefault="001C4F11" w:rsidP="00EF5078">
      <w:pPr>
        <w:pStyle w:val="Titre5"/>
        <w:numPr>
          <w:ilvl w:val="0"/>
          <w:numId w:val="13"/>
        </w:numPr>
        <w:spacing w:before="120"/>
        <w:ind w:left="357" w:hanging="357"/>
      </w:pPr>
      <w:r>
        <w:t>Renouvellement</w:t>
      </w:r>
    </w:p>
    <w:p w14:paraId="5F9D4DC1" w14:textId="77777777" w:rsidR="001C4F11" w:rsidRPr="00A148C4" w:rsidRDefault="001C4F11" w:rsidP="001C4F11">
      <w:pPr>
        <w:spacing w:after="120"/>
        <w:jc w:val="left"/>
      </w:pPr>
      <w:r w:rsidRPr="0044025B">
        <w:t>Cette aide est mobilisable tous les ans.</w:t>
      </w:r>
    </w:p>
    <w:p w14:paraId="1E8C1B2C" w14:textId="77777777" w:rsidR="001C4F11" w:rsidRPr="001C4F11" w:rsidRDefault="001C4F11" w:rsidP="001C4F11">
      <w:pPr>
        <w:pStyle w:val="Paragraphedeliste"/>
        <w:ind w:left="1068"/>
      </w:pPr>
    </w:p>
    <w:p w14:paraId="795BAD7E" w14:textId="014D67B6" w:rsidR="000069FB" w:rsidRDefault="00493BE1" w:rsidP="00EF5078">
      <w:pPr>
        <w:pStyle w:val="Titre5"/>
        <w:numPr>
          <w:ilvl w:val="0"/>
          <w:numId w:val="13"/>
        </w:numPr>
        <w:spacing w:before="120"/>
        <w:ind w:left="357" w:hanging="357"/>
      </w:pPr>
      <w:r>
        <w:t>Pièces justificatives obligatoires</w:t>
      </w:r>
    </w:p>
    <w:p w14:paraId="7225210F" w14:textId="77777777" w:rsidR="00BD06B5" w:rsidRPr="00764D24" w:rsidRDefault="00BD06B5" w:rsidP="00BD06B5">
      <w:pPr>
        <w:pStyle w:val="Paragraphedeliste"/>
        <w:numPr>
          <w:ilvl w:val="0"/>
          <w:numId w:val="3"/>
        </w:numPr>
        <w:ind w:left="357" w:hanging="357"/>
        <w:jc w:val="both"/>
        <w:rPr>
          <w:lang w:val="fr-BE"/>
        </w:rPr>
      </w:pPr>
      <w:r w:rsidRPr="00764D24">
        <w:rPr>
          <w:lang w:val="fr-BE"/>
        </w:rPr>
        <w:t>Justificatif d’éligibilité de l’agent (RQTH ou certificat d’inaptitude ou PV de reclassement…-voir tableau des justificatifs à produire)</w:t>
      </w:r>
    </w:p>
    <w:p w14:paraId="786F9D4B" w14:textId="77777777" w:rsidR="00111F21" w:rsidRPr="00764D24" w:rsidRDefault="00111F21" w:rsidP="00111F21">
      <w:pPr>
        <w:pStyle w:val="Paragraphedeliste"/>
        <w:numPr>
          <w:ilvl w:val="0"/>
          <w:numId w:val="3"/>
        </w:numPr>
        <w:ind w:left="357" w:hanging="357"/>
        <w:jc w:val="both"/>
        <w:rPr>
          <w:lang w:val="fr-BE"/>
        </w:rPr>
      </w:pPr>
      <w:r w:rsidRPr="00764D24">
        <w:rPr>
          <w:lang w:val="fr-BE"/>
        </w:rPr>
        <w:t>Statut de l’agent (Contrat de travail ou fiche de paie, dernier relevé d’échelon ou certificat administratif justifiant du rattachement de l’agent à son employeur)</w:t>
      </w:r>
    </w:p>
    <w:p w14:paraId="4A07E2C5" w14:textId="4306E386" w:rsidR="00F668D5" w:rsidRPr="00764D24" w:rsidRDefault="00F668D5" w:rsidP="00F668D5">
      <w:pPr>
        <w:pStyle w:val="Paragraphedeliste"/>
        <w:numPr>
          <w:ilvl w:val="0"/>
          <w:numId w:val="3"/>
        </w:numPr>
        <w:ind w:left="357" w:hanging="357"/>
        <w:jc w:val="both"/>
        <w:rPr>
          <w:bCs/>
          <w:lang w:val="fr-BE"/>
        </w:rPr>
      </w:pPr>
      <w:r w:rsidRPr="00764D24">
        <w:rPr>
          <w:lang w:val="fr-BE"/>
        </w:rPr>
        <w:t xml:space="preserve">Préconisation médicale du médecin de travail, de prévention ou de médecine professionnelle </w:t>
      </w:r>
    </w:p>
    <w:p w14:paraId="681F88ED" w14:textId="4D60D483" w:rsidR="00C75A16" w:rsidRPr="002966C1" w:rsidRDefault="00C75A16" w:rsidP="00FB3FC1">
      <w:pPr>
        <w:pStyle w:val="Paragraphedeliste"/>
        <w:numPr>
          <w:ilvl w:val="0"/>
          <w:numId w:val="3"/>
        </w:numPr>
        <w:ind w:left="357" w:hanging="357"/>
        <w:jc w:val="both"/>
        <w:rPr>
          <w:bCs/>
          <w:lang w:val="fr-BE"/>
        </w:rPr>
      </w:pPr>
      <w:r>
        <w:rPr>
          <w:lang w:val="fr-BE"/>
        </w:rPr>
        <w:t>Note argumentaire (cf précisions)</w:t>
      </w:r>
    </w:p>
    <w:p w14:paraId="3BAD4EDC" w14:textId="77777777" w:rsidR="00E612B4" w:rsidRDefault="00E612B4" w:rsidP="00E612B4">
      <w:pPr>
        <w:pStyle w:val="Paragraphedeliste"/>
        <w:numPr>
          <w:ilvl w:val="0"/>
          <w:numId w:val="3"/>
        </w:numPr>
        <w:ind w:left="357" w:hanging="357"/>
        <w:jc w:val="both"/>
        <w:rPr>
          <w:lang w:val="fr-BE"/>
        </w:rPr>
      </w:pPr>
      <w:r>
        <w:rPr>
          <w:lang w:val="fr-BE"/>
        </w:rPr>
        <w:t>Le devis retenu (pour une demande d’accord préalable) ou la copie de la facture acquittée (pour la demande de remboursement)</w:t>
      </w:r>
    </w:p>
    <w:p w14:paraId="605D8C4E" w14:textId="6925E691" w:rsidR="000069FB" w:rsidRPr="00E612B4" w:rsidRDefault="003D2DEA" w:rsidP="00E612B4">
      <w:pPr>
        <w:pStyle w:val="Paragraphedeliste"/>
        <w:numPr>
          <w:ilvl w:val="0"/>
          <w:numId w:val="3"/>
        </w:numPr>
        <w:ind w:left="357" w:hanging="357"/>
        <w:jc w:val="both"/>
        <w:rPr>
          <w:lang w:val="fr-BE"/>
        </w:rPr>
      </w:pPr>
      <w:r w:rsidRPr="00E612B4">
        <w:rPr>
          <w:lang w:val="fr-BE"/>
        </w:rPr>
        <w:t>RIB de l’employeur</w:t>
      </w:r>
    </w:p>
    <w:p w14:paraId="7FDC7801" w14:textId="6765A365" w:rsidR="000069FB" w:rsidRDefault="00C412E7" w:rsidP="00EF5078">
      <w:pPr>
        <w:pStyle w:val="Titre5"/>
        <w:numPr>
          <w:ilvl w:val="0"/>
          <w:numId w:val="13"/>
        </w:numPr>
        <w:spacing w:before="120"/>
        <w:ind w:left="357" w:hanging="357"/>
      </w:pPr>
      <w:r>
        <w:t>Précisions</w:t>
      </w:r>
    </w:p>
    <w:p w14:paraId="1D2BF863" w14:textId="11598485" w:rsidR="00C75A16" w:rsidRPr="00DB57F9" w:rsidRDefault="00C75A16" w:rsidP="00EF5078">
      <w:pPr>
        <w:pStyle w:val="Paragraphedeliste"/>
        <w:numPr>
          <w:ilvl w:val="0"/>
          <w:numId w:val="10"/>
        </w:numPr>
        <w:ind w:left="284" w:hanging="284"/>
        <w:jc w:val="both"/>
        <w:rPr>
          <w:lang w:val="fr-BE"/>
        </w:rPr>
      </w:pPr>
      <w:r w:rsidRPr="00DB57F9">
        <w:rPr>
          <w:lang w:val="fr-BE"/>
        </w:rPr>
        <w:t>La préconisation doit être actualisée chaque année</w:t>
      </w:r>
      <w:r w:rsidR="00BD06B5">
        <w:rPr>
          <w:lang w:val="fr-BE"/>
        </w:rPr>
        <w:t>.</w:t>
      </w:r>
      <w:r w:rsidRPr="00DB57F9">
        <w:rPr>
          <w:lang w:val="fr-BE"/>
        </w:rPr>
        <w:t xml:space="preserve"> </w:t>
      </w:r>
    </w:p>
    <w:p w14:paraId="3AE4B85F" w14:textId="0376D4B2" w:rsidR="00C75A16" w:rsidRDefault="00C75A16" w:rsidP="00EF5078">
      <w:pPr>
        <w:pStyle w:val="Paragraphedeliste"/>
        <w:numPr>
          <w:ilvl w:val="0"/>
          <w:numId w:val="10"/>
        </w:numPr>
        <w:ind w:left="284" w:hanging="284"/>
        <w:jc w:val="both"/>
        <w:rPr>
          <w:lang w:val="fr-BE"/>
        </w:rPr>
      </w:pPr>
      <w:r w:rsidRPr="00764D24">
        <w:rPr>
          <w:lang w:val="fr-BE"/>
        </w:rPr>
        <w:t>La demande d’aide est effectuée pour une année civile et renouvelable.</w:t>
      </w:r>
    </w:p>
    <w:p w14:paraId="00CA5ADB" w14:textId="3E085033" w:rsidR="002047B2" w:rsidRPr="00037A7D" w:rsidRDefault="00037A7D" w:rsidP="002047B2">
      <w:pPr>
        <w:pStyle w:val="Paragraphedeliste"/>
        <w:numPr>
          <w:ilvl w:val="0"/>
          <w:numId w:val="10"/>
        </w:numPr>
        <w:ind w:left="284" w:hanging="284"/>
        <w:jc w:val="both"/>
        <w:rPr>
          <w:lang w:val="fr-BE"/>
        </w:rPr>
      </w:pPr>
      <w:r w:rsidRPr="00037A7D">
        <w:rPr>
          <w:lang w:val="fr-BE"/>
        </w:rPr>
        <w:t>L</w:t>
      </w:r>
      <w:r w:rsidR="002047B2" w:rsidRPr="00037A7D">
        <w:t>es demandes non annuelles seront annulées sauf pour un besoin ponctuel</w:t>
      </w:r>
    </w:p>
    <w:p w14:paraId="131094C9" w14:textId="77777777" w:rsidR="00111F21" w:rsidRPr="00764D24" w:rsidRDefault="00111F21" w:rsidP="00EF5078">
      <w:pPr>
        <w:pStyle w:val="Paragraphedeliste"/>
        <w:numPr>
          <w:ilvl w:val="0"/>
          <w:numId w:val="10"/>
        </w:numPr>
        <w:ind w:left="284" w:hanging="284"/>
        <w:jc w:val="both"/>
        <w:rPr>
          <w:lang w:val="fr-BE"/>
        </w:rPr>
      </w:pPr>
      <w:r w:rsidRPr="00764D24">
        <w:rPr>
          <w:lang w:val="fr-BE"/>
        </w:rPr>
        <w:t>Pour les demandes via e-services, la production des factures et le remboursement des dépenses se feront uniquement selon une périodicité trimestrielle ou semestrielle ou annuelle.</w:t>
      </w:r>
    </w:p>
    <w:p w14:paraId="343CDBD5" w14:textId="77777777" w:rsidR="003164BB" w:rsidRPr="0035243F" w:rsidRDefault="003164BB" w:rsidP="00EF5078">
      <w:pPr>
        <w:pStyle w:val="Paragraphedeliste"/>
        <w:numPr>
          <w:ilvl w:val="0"/>
          <w:numId w:val="10"/>
        </w:numPr>
        <w:ind w:left="284" w:hanging="284"/>
        <w:jc w:val="both"/>
        <w:rPr>
          <w:lang w:val="fr-BE"/>
        </w:rPr>
      </w:pPr>
      <w:r w:rsidRPr="00764D24">
        <w:rPr>
          <w:lang w:val="fr-BE"/>
        </w:rPr>
        <w:t xml:space="preserve">Pour les demandes effectuées par un prestataire externe, les transports adaptés, les transports par </w:t>
      </w:r>
      <w:r w:rsidRPr="0035243F">
        <w:rPr>
          <w:lang w:val="fr-BE"/>
        </w:rPr>
        <w:t>taxis</w:t>
      </w:r>
      <w:r>
        <w:rPr>
          <w:lang w:val="fr-BE"/>
        </w:rPr>
        <w:t xml:space="preserve">, les transports par </w:t>
      </w:r>
      <w:r w:rsidRPr="007E78C4">
        <w:rPr>
          <w:lang w:val="fr-BE"/>
        </w:rPr>
        <w:t>VTC</w:t>
      </w:r>
      <w:r>
        <w:rPr>
          <w:lang w:val="fr-BE"/>
        </w:rPr>
        <w:t xml:space="preserve"> (voiture de transport avec chauffeur) ou toute autre </w:t>
      </w:r>
      <w:r w:rsidRPr="0035243F">
        <w:rPr>
          <w:lang w:val="fr-BE"/>
        </w:rPr>
        <w:t>entreprise de mise en contact d'utilisateurs avec des conducteurs réalisant des services de transport à la double condition que ces sociétés soient inscrites au registre du commerce et des sociétés, d’une part, et qu’une facturation soit régulièrement établie, d’autre part</w:t>
      </w:r>
      <w:r>
        <w:rPr>
          <w:lang w:val="fr-BE"/>
        </w:rPr>
        <w:t>.</w:t>
      </w:r>
    </w:p>
    <w:p w14:paraId="0E60C77F" w14:textId="77777777" w:rsidR="001F51CC" w:rsidRPr="00FB3FC1" w:rsidRDefault="001F51CC" w:rsidP="00EF5078">
      <w:pPr>
        <w:pStyle w:val="Paragraphedeliste"/>
        <w:numPr>
          <w:ilvl w:val="0"/>
          <w:numId w:val="10"/>
        </w:numPr>
        <w:ind w:left="284" w:hanging="284"/>
        <w:jc w:val="both"/>
        <w:rPr>
          <w:lang w:val="fr-BE"/>
        </w:rPr>
      </w:pPr>
      <w:r w:rsidRPr="00FB3FC1">
        <w:rPr>
          <w:lang w:val="fr-BE"/>
        </w:rPr>
        <w:t xml:space="preserve">Dans le cas où le transport adapté du travailleur handicapé est assuré par un agent relevant de l’autorité de l’employeur, le remboursement se fera sur production d’un </w:t>
      </w:r>
      <w:r w:rsidRPr="00FF5DDF">
        <w:rPr>
          <w:lang w:val="fr-BE"/>
        </w:rPr>
        <w:t>état certifié de son coût salarial horaire</w:t>
      </w:r>
      <w:r>
        <w:rPr>
          <w:lang w:val="fr-BE"/>
        </w:rPr>
        <w:t xml:space="preserve"> : </w:t>
      </w:r>
      <w:r w:rsidRPr="00FF5DDF">
        <w:rPr>
          <w:lang w:val="fr-BE"/>
        </w:rPr>
        <w:t>rémunération brute (hors prime exceptionnelle non mensualisée) plus charges patronales</w:t>
      </w:r>
      <w:r>
        <w:rPr>
          <w:lang w:val="fr-BE"/>
        </w:rPr>
        <w:t>,</w:t>
      </w:r>
      <w:r w:rsidRPr="00FF5DDF">
        <w:rPr>
          <w:lang w:val="fr-BE"/>
        </w:rPr>
        <w:t xml:space="preserve"> déduction faite des aides financières perçues par l’employeur au titre de cet emploi</w:t>
      </w:r>
      <w:r w:rsidRPr="00FB3FC1">
        <w:rPr>
          <w:lang w:val="fr-BE"/>
        </w:rPr>
        <w:t>.</w:t>
      </w:r>
    </w:p>
    <w:p w14:paraId="47F4BF3D" w14:textId="005235D1" w:rsidR="000069FB" w:rsidRPr="00724947" w:rsidRDefault="000069FB" w:rsidP="00EF5078">
      <w:pPr>
        <w:pStyle w:val="Paragraphedeliste"/>
        <w:numPr>
          <w:ilvl w:val="0"/>
          <w:numId w:val="10"/>
        </w:numPr>
        <w:ind w:left="284" w:hanging="284"/>
        <w:jc w:val="both"/>
        <w:rPr>
          <w:lang w:val="fr-BE"/>
        </w:rPr>
      </w:pPr>
      <w:r w:rsidRPr="00724947">
        <w:rPr>
          <w:lang w:val="fr-BE"/>
        </w:rPr>
        <w:t xml:space="preserve">C’est à l’employeur de démontrer qu’aucune solution alternative n’a pu être trouvée. Pour cela, une note argumentaire devra être fournie et accompagnera la préconisation du médecin. </w:t>
      </w:r>
    </w:p>
    <w:p w14:paraId="6957F2BC" w14:textId="32EE3E18" w:rsidR="000069FB" w:rsidRPr="007859EF" w:rsidRDefault="000069FB" w:rsidP="00EF5078">
      <w:pPr>
        <w:pStyle w:val="Paragraphedeliste"/>
        <w:numPr>
          <w:ilvl w:val="0"/>
          <w:numId w:val="10"/>
        </w:numPr>
        <w:ind w:left="284" w:hanging="284"/>
        <w:jc w:val="both"/>
        <w:rPr>
          <w:lang w:val="fr-BE"/>
        </w:rPr>
      </w:pPr>
      <w:r w:rsidRPr="007859EF">
        <w:rPr>
          <w:lang w:val="fr-BE"/>
        </w:rPr>
        <w:t xml:space="preserve">L’aide peut être mobilisée de manière temporaire ou discontinue, par exemple pour des personnes dont l’état de santé ne nécessite pas un transport adapté au quotidien (mais </w:t>
      </w:r>
      <w:r w:rsidR="00D16A7A">
        <w:rPr>
          <w:lang w:val="fr-BE"/>
        </w:rPr>
        <w:t>en</w:t>
      </w:r>
      <w:r w:rsidRPr="007859EF">
        <w:rPr>
          <w:lang w:val="fr-BE"/>
        </w:rPr>
        <w:t xml:space="preserve"> phase de crise par exemple).</w:t>
      </w:r>
    </w:p>
    <w:p w14:paraId="522FD5FC" w14:textId="1DCA508D" w:rsidR="00C75A16" w:rsidRDefault="00C75A16" w:rsidP="00EF5078">
      <w:pPr>
        <w:pStyle w:val="Paragraphedeliste"/>
        <w:numPr>
          <w:ilvl w:val="0"/>
          <w:numId w:val="10"/>
        </w:numPr>
        <w:ind w:left="284" w:hanging="284"/>
        <w:jc w:val="both"/>
        <w:rPr>
          <w:lang w:val="fr-BE"/>
        </w:rPr>
      </w:pPr>
      <w:r w:rsidRPr="00DD668E">
        <w:rPr>
          <w:lang w:val="fr-BE"/>
        </w:rPr>
        <w:t xml:space="preserve">L’aide concerne </w:t>
      </w:r>
      <w:r>
        <w:rPr>
          <w:lang w:val="fr-BE"/>
        </w:rPr>
        <w:t xml:space="preserve">également </w:t>
      </w:r>
      <w:r w:rsidRPr="00DD668E">
        <w:rPr>
          <w:lang w:val="fr-BE"/>
        </w:rPr>
        <w:t>l’aide au transport pour participer à un événement d’ordre professionnel, exercer sa décharge syndicale, etc.</w:t>
      </w:r>
    </w:p>
    <w:p w14:paraId="1DD808DA" w14:textId="77777777" w:rsidR="00C911C6" w:rsidRPr="0083158F" w:rsidRDefault="00C911C6" w:rsidP="00C911C6">
      <w:pPr>
        <w:pStyle w:val="Paragraphedeliste"/>
        <w:ind w:left="284"/>
        <w:jc w:val="both"/>
        <w:rPr>
          <w:lang w:val="fr-BE"/>
        </w:rPr>
      </w:pPr>
    </w:p>
    <w:p w14:paraId="6E9F35CB" w14:textId="51F01570" w:rsidR="00071564" w:rsidRDefault="00071564">
      <w:pPr>
        <w:jc w:val="left"/>
        <w:rPr>
          <w:lang w:val="fr-BE"/>
        </w:rPr>
      </w:pPr>
    </w:p>
    <w:p w14:paraId="7CC2A2E5" w14:textId="77777777" w:rsidR="00A05E83" w:rsidRDefault="00A05E83">
      <w:pPr>
        <w:jc w:val="left"/>
        <w:rPr>
          <w:rFonts w:asciiTheme="minorHAnsi" w:hAnsiTheme="minorHAnsi" w:cs="Calibri"/>
          <w:b/>
          <w:bCs/>
          <w:color w:val="FFFFFF" w:themeColor="background1"/>
          <w:sz w:val="24"/>
          <w:szCs w:val="30"/>
          <w:lang w:val="fr-BE"/>
        </w:rPr>
      </w:pPr>
      <w:r>
        <w:br w:type="page"/>
      </w:r>
    </w:p>
    <w:p w14:paraId="718747A2" w14:textId="3E953297" w:rsidR="00071564" w:rsidRDefault="008F2200" w:rsidP="005D699F">
      <w:pPr>
        <w:pStyle w:val="Titre4"/>
      </w:pPr>
      <w:bookmarkStart w:id="52" w:name="_Toc534728641"/>
      <w:r>
        <w:t>Aménagement du v</w:t>
      </w:r>
      <w:r w:rsidR="00071564">
        <w:t>éhicule personnel</w:t>
      </w:r>
      <w:bookmarkEnd w:id="52"/>
    </w:p>
    <w:p w14:paraId="791393DE" w14:textId="77777777" w:rsidR="00071564" w:rsidRPr="007F7D0B" w:rsidRDefault="00071564" w:rsidP="00EF5078">
      <w:pPr>
        <w:pStyle w:val="Titre5"/>
        <w:numPr>
          <w:ilvl w:val="0"/>
          <w:numId w:val="17"/>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570F9B" w:rsidRPr="006442F4" w14:paraId="7689A512" w14:textId="77777777" w:rsidTr="00DB2174">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1E251BB" w14:textId="77777777" w:rsidR="00570F9B" w:rsidRPr="006442F4" w:rsidRDefault="00570F9B"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62662ECD" w14:textId="77777777" w:rsidR="00570F9B" w:rsidRPr="006442F4" w:rsidRDefault="00570F9B"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051E4D57" w14:textId="77777777" w:rsidR="00570F9B" w:rsidRPr="006442F4" w:rsidRDefault="00570F9B" w:rsidP="00932A0E">
            <w:pPr>
              <w:jc w:val="center"/>
              <w:rPr>
                <w:rFonts w:cs="Calibri"/>
                <w:color w:val="000000"/>
              </w:rPr>
            </w:pPr>
            <w:r>
              <w:rPr>
                <w:rFonts w:cs="Calibri"/>
                <w:color w:val="000000"/>
              </w:rPr>
              <w:t>Aide Mobilisable</w:t>
            </w:r>
          </w:p>
        </w:tc>
      </w:tr>
      <w:tr w:rsidR="00570F9B" w:rsidRPr="006442F4" w14:paraId="21CBD9F9" w14:textId="77777777" w:rsidTr="00DB2174">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198E92A9" w14:textId="42553A94" w:rsidR="00570F9B" w:rsidRPr="006442F4" w:rsidRDefault="00570F9B"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9D1F43"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FC4F3DA" w14:textId="535221FF" w:rsidR="00570F9B" w:rsidRPr="00DB2174" w:rsidRDefault="00570F9B" w:rsidP="00932A0E">
            <w:pPr>
              <w:jc w:val="center"/>
              <w:rPr>
                <w:rFonts w:cs="Calibri"/>
                <w:b/>
                <w:color w:val="000000"/>
              </w:rPr>
            </w:pPr>
            <w:r w:rsidRPr="00DB2174">
              <w:rPr>
                <w:b/>
              </w:rPr>
              <w:t>OUI</w:t>
            </w:r>
          </w:p>
        </w:tc>
      </w:tr>
      <w:tr w:rsidR="00570F9B" w:rsidRPr="006442F4" w14:paraId="6549FBAD"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2475EEE4" w14:textId="77777777" w:rsidR="00570F9B" w:rsidRPr="006442F4" w:rsidRDefault="00570F9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B5A549A" w14:textId="77777777" w:rsidR="00570F9B" w:rsidRPr="00DB2174" w:rsidRDefault="00570F9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36C857E" w14:textId="3DF0527A" w:rsidR="00570F9B" w:rsidRPr="00DB2174" w:rsidRDefault="00570F9B" w:rsidP="00932A0E">
            <w:pPr>
              <w:jc w:val="center"/>
              <w:rPr>
                <w:rFonts w:cs="Calibri"/>
                <w:b/>
                <w:color w:val="000000"/>
              </w:rPr>
            </w:pPr>
            <w:r w:rsidRPr="00DB2174">
              <w:rPr>
                <w:b/>
              </w:rPr>
              <w:t>OUI</w:t>
            </w:r>
          </w:p>
        </w:tc>
      </w:tr>
      <w:tr w:rsidR="00570F9B" w:rsidRPr="006442F4" w14:paraId="5CFDA47B"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624911EF"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841E1DB" w14:textId="77777777" w:rsidR="00570F9B" w:rsidRPr="006442F4" w:rsidRDefault="00570F9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28254D8" w14:textId="4E1F0FCB" w:rsidR="00570F9B" w:rsidRPr="006442F4" w:rsidRDefault="00570F9B" w:rsidP="00932A0E">
            <w:pPr>
              <w:jc w:val="center"/>
              <w:rPr>
                <w:rFonts w:cs="Calibri"/>
                <w:color w:val="000000"/>
              </w:rPr>
            </w:pPr>
            <w:r w:rsidRPr="00EF1AAB">
              <w:t>NON</w:t>
            </w:r>
          </w:p>
        </w:tc>
      </w:tr>
      <w:tr w:rsidR="00570F9B" w:rsidRPr="006442F4" w14:paraId="3E44494A"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099BDD81"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B8D47AD" w14:textId="77777777" w:rsidR="00570F9B" w:rsidRPr="006442F4" w:rsidRDefault="00570F9B"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360378F6" w14:textId="5D161293" w:rsidR="00570F9B" w:rsidRPr="006442F4" w:rsidRDefault="00570F9B" w:rsidP="00932A0E">
            <w:pPr>
              <w:jc w:val="center"/>
              <w:rPr>
                <w:rFonts w:cs="Calibri"/>
                <w:color w:val="000000"/>
              </w:rPr>
            </w:pPr>
            <w:r w:rsidRPr="00EF1AAB">
              <w:t>NON</w:t>
            </w:r>
          </w:p>
        </w:tc>
      </w:tr>
      <w:tr w:rsidR="00570F9B" w:rsidRPr="006442F4" w14:paraId="5F74D5D1" w14:textId="77777777" w:rsidTr="00DB2174">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5CBC6024" w14:textId="77777777" w:rsidR="00570F9B" w:rsidRPr="006442F4" w:rsidRDefault="00570F9B" w:rsidP="00932A0E">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C13120"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B866F9E" w14:textId="75F3A21A" w:rsidR="00570F9B" w:rsidRPr="00DB2174" w:rsidRDefault="00570F9B" w:rsidP="00932A0E">
            <w:pPr>
              <w:jc w:val="center"/>
              <w:rPr>
                <w:rFonts w:cs="Calibri"/>
                <w:b/>
                <w:color w:val="000000"/>
              </w:rPr>
            </w:pPr>
            <w:r w:rsidRPr="00DB2174">
              <w:rPr>
                <w:b/>
              </w:rPr>
              <w:t>OUI</w:t>
            </w:r>
          </w:p>
        </w:tc>
      </w:tr>
      <w:tr w:rsidR="00570F9B" w:rsidRPr="006442F4" w14:paraId="299762BB"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203B8F77" w14:textId="77777777" w:rsidR="00570F9B" w:rsidRPr="006442F4" w:rsidRDefault="00570F9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FB8839" w14:textId="77777777" w:rsidR="00570F9B" w:rsidRPr="00DB2174" w:rsidRDefault="00570F9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7A5AAD3" w14:textId="4C058B39" w:rsidR="00570F9B" w:rsidRPr="00DB2174" w:rsidRDefault="00570F9B" w:rsidP="00932A0E">
            <w:pPr>
              <w:jc w:val="center"/>
              <w:rPr>
                <w:rFonts w:cs="Calibri"/>
                <w:b/>
                <w:color w:val="000000"/>
              </w:rPr>
            </w:pPr>
            <w:r w:rsidRPr="00DB2174">
              <w:rPr>
                <w:b/>
              </w:rPr>
              <w:t>OUI</w:t>
            </w:r>
          </w:p>
        </w:tc>
      </w:tr>
      <w:tr w:rsidR="00570F9B" w:rsidRPr="006442F4" w14:paraId="337786B7"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2FB36000"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F769F18" w14:textId="77777777" w:rsidR="00570F9B" w:rsidRPr="006442F4" w:rsidRDefault="00570F9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54C20CF2" w14:textId="1BC0E325" w:rsidR="00570F9B" w:rsidRPr="006442F4" w:rsidRDefault="00570F9B" w:rsidP="00932A0E">
            <w:pPr>
              <w:jc w:val="center"/>
              <w:rPr>
                <w:rFonts w:cs="Calibri"/>
                <w:color w:val="000000"/>
              </w:rPr>
            </w:pPr>
            <w:r w:rsidRPr="00EF1AAB">
              <w:t>NON</w:t>
            </w:r>
          </w:p>
        </w:tc>
      </w:tr>
      <w:tr w:rsidR="00570F9B" w:rsidRPr="006442F4" w14:paraId="622CE719" w14:textId="77777777" w:rsidTr="00DB2174">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B77FC6A" w14:textId="77777777" w:rsidR="00570F9B" w:rsidRPr="006442F4" w:rsidRDefault="00570F9B"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51B317F"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F469773" w14:textId="38E1FDF2" w:rsidR="00570F9B" w:rsidRPr="00DB2174" w:rsidRDefault="00570F9B" w:rsidP="00932A0E">
            <w:pPr>
              <w:jc w:val="center"/>
              <w:rPr>
                <w:rFonts w:cs="Calibri"/>
                <w:b/>
                <w:color w:val="000000"/>
              </w:rPr>
            </w:pPr>
            <w:r w:rsidRPr="00DB2174">
              <w:rPr>
                <w:b/>
              </w:rPr>
              <w:t>OUI</w:t>
            </w:r>
          </w:p>
        </w:tc>
      </w:tr>
      <w:tr w:rsidR="00570F9B" w:rsidRPr="006442F4" w14:paraId="44CF39A5" w14:textId="77777777" w:rsidTr="00DB2174">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6FAA9F7E" w14:textId="77777777" w:rsidR="00570F9B" w:rsidRPr="006442F4" w:rsidRDefault="00570F9B"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B596D0" w14:textId="77777777" w:rsidR="00570F9B" w:rsidRPr="00DB2174" w:rsidRDefault="00570F9B"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4679515" w14:textId="06D63656" w:rsidR="00570F9B" w:rsidRPr="00DB2174" w:rsidRDefault="00570F9B" w:rsidP="00932A0E">
            <w:pPr>
              <w:jc w:val="center"/>
              <w:rPr>
                <w:rFonts w:cs="Calibri"/>
                <w:b/>
                <w:color w:val="000000"/>
              </w:rPr>
            </w:pPr>
            <w:r w:rsidRPr="00DB2174">
              <w:rPr>
                <w:b/>
              </w:rPr>
              <w:t>OUI</w:t>
            </w:r>
          </w:p>
        </w:tc>
      </w:tr>
      <w:tr w:rsidR="00570F9B" w:rsidRPr="006442F4" w14:paraId="64E514DA"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CE341E3"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5637E3B" w14:textId="77777777" w:rsidR="00570F9B" w:rsidRPr="006442F4" w:rsidRDefault="00570F9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24EE4BF7" w14:textId="0FAC12AA" w:rsidR="00570F9B" w:rsidRPr="006442F4" w:rsidRDefault="00570F9B" w:rsidP="00932A0E">
            <w:pPr>
              <w:jc w:val="center"/>
              <w:rPr>
                <w:rFonts w:cs="Calibri"/>
                <w:color w:val="000000"/>
              </w:rPr>
            </w:pPr>
            <w:r w:rsidRPr="00EF1AAB">
              <w:t>NON</w:t>
            </w:r>
          </w:p>
        </w:tc>
      </w:tr>
      <w:tr w:rsidR="00570F9B" w:rsidRPr="006442F4" w14:paraId="0E68B8E4" w14:textId="77777777" w:rsidTr="00932A0E">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35DCC08" w14:textId="77777777" w:rsidR="00570F9B" w:rsidRPr="006442F4" w:rsidRDefault="00570F9B"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00692AC6" w14:textId="77777777" w:rsidR="00570F9B" w:rsidRPr="006442F4" w:rsidRDefault="00570F9B"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5D9A9591" w14:textId="6E93861D" w:rsidR="00570F9B" w:rsidRPr="006442F4" w:rsidRDefault="00894855" w:rsidP="00932A0E">
            <w:pPr>
              <w:jc w:val="center"/>
              <w:rPr>
                <w:rFonts w:cs="Calibri"/>
                <w:color w:val="000000"/>
              </w:rPr>
            </w:pPr>
            <w:r>
              <w:t>NON</w:t>
            </w:r>
          </w:p>
        </w:tc>
      </w:tr>
      <w:tr w:rsidR="00570F9B" w:rsidRPr="006442F4" w14:paraId="7ADA9DFF" w14:textId="77777777" w:rsidTr="00932A0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289C331"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A1209C3" w14:textId="77777777" w:rsidR="00570F9B" w:rsidRPr="006442F4" w:rsidRDefault="00570F9B"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010D6B50" w14:textId="34D325D3" w:rsidR="00570F9B" w:rsidRPr="006442F4" w:rsidRDefault="00894855" w:rsidP="00932A0E">
            <w:pPr>
              <w:jc w:val="center"/>
              <w:rPr>
                <w:rFonts w:cs="Calibri"/>
                <w:color w:val="000000"/>
              </w:rPr>
            </w:pPr>
            <w:r>
              <w:t>NON</w:t>
            </w:r>
          </w:p>
        </w:tc>
      </w:tr>
      <w:tr w:rsidR="00570F9B" w:rsidRPr="006442F4" w14:paraId="46A87FA1"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2FEC39D9" w14:textId="77777777" w:rsidR="00570F9B" w:rsidRPr="006442F4" w:rsidRDefault="00570F9B"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47402BE" w14:textId="77777777" w:rsidR="00570F9B" w:rsidRPr="006442F4" w:rsidRDefault="00570F9B"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199DC62" w14:textId="2A2D70A8" w:rsidR="00570F9B" w:rsidRPr="006442F4" w:rsidRDefault="00570F9B" w:rsidP="00932A0E">
            <w:pPr>
              <w:jc w:val="center"/>
              <w:rPr>
                <w:rFonts w:cs="Calibri"/>
                <w:color w:val="000000"/>
              </w:rPr>
            </w:pPr>
            <w:r w:rsidRPr="00EF1AAB">
              <w:t>NON</w:t>
            </w:r>
          </w:p>
        </w:tc>
      </w:tr>
      <w:tr w:rsidR="00570F9B" w:rsidRPr="006442F4" w14:paraId="1B2F1123"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9353022" w14:textId="77777777" w:rsidR="00570F9B" w:rsidRPr="006442F4" w:rsidRDefault="00570F9B"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8470BB" w14:textId="77777777" w:rsidR="00570F9B" w:rsidRPr="00DB2174" w:rsidRDefault="00570F9B"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BE56A63" w14:textId="52CA0284" w:rsidR="00570F9B" w:rsidRPr="00DB2174" w:rsidRDefault="00570F9B" w:rsidP="00932A0E">
            <w:pPr>
              <w:jc w:val="center"/>
              <w:rPr>
                <w:rFonts w:cs="Calibri"/>
                <w:b/>
                <w:color w:val="000000"/>
              </w:rPr>
            </w:pPr>
            <w:r w:rsidRPr="00DB2174">
              <w:rPr>
                <w:b/>
              </w:rPr>
              <w:t>OUI</w:t>
            </w:r>
          </w:p>
        </w:tc>
      </w:tr>
      <w:tr w:rsidR="00A36D4C" w:rsidRPr="00A36D4C" w14:paraId="75B9ECDD"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7B135E4" w14:textId="5E7745FB" w:rsidR="00570F9B"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nil"/>
              <w:left w:val="nil"/>
              <w:bottom w:val="single" w:sz="8" w:space="0" w:color="auto"/>
              <w:right w:val="single" w:sz="8" w:space="0" w:color="auto"/>
            </w:tcBorders>
            <w:shd w:val="clear" w:color="000000" w:fill="F2F2F2"/>
            <w:noWrap/>
            <w:vAlign w:val="center"/>
            <w:hideMark/>
          </w:tcPr>
          <w:p w14:paraId="646D6549" w14:textId="77777777" w:rsidR="00570F9B" w:rsidRPr="00A36D4C" w:rsidRDefault="00570F9B" w:rsidP="00932A0E">
            <w:pPr>
              <w:rPr>
                <w:rFonts w:cs="Calibri"/>
              </w:rPr>
            </w:pPr>
            <w:r w:rsidRPr="00A36D4C">
              <w:rPr>
                <w:rFonts w:cs="Calibri"/>
              </w:rPr>
              <w:t>BOE</w:t>
            </w:r>
          </w:p>
        </w:tc>
        <w:tc>
          <w:tcPr>
            <w:tcW w:w="2237" w:type="dxa"/>
            <w:tcBorders>
              <w:top w:val="nil"/>
              <w:left w:val="nil"/>
              <w:bottom w:val="single" w:sz="8" w:space="0" w:color="auto"/>
              <w:right w:val="single" w:sz="8" w:space="0" w:color="auto"/>
            </w:tcBorders>
            <w:shd w:val="clear" w:color="000000" w:fill="F2F2F2"/>
          </w:tcPr>
          <w:p w14:paraId="53D38C4B" w14:textId="706E8780" w:rsidR="00570F9B" w:rsidRPr="00A36D4C" w:rsidRDefault="00570F9B" w:rsidP="00932A0E">
            <w:pPr>
              <w:jc w:val="center"/>
              <w:rPr>
                <w:rFonts w:cs="Calibri"/>
              </w:rPr>
            </w:pPr>
            <w:r w:rsidRPr="00A36D4C">
              <w:t>NON</w:t>
            </w:r>
          </w:p>
        </w:tc>
      </w:tr>
      <w:tr w:rsidR="00570F9B" w:rsidRPr="006442F4" w14:paraId="53D513CB"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8C0CF65" w14:textId="77777777" w:rsidR="00570F9B" w:rsidRPr="006442F4" w:rsidRDefault="00570F9B" w:rsidP="00932A0E">
            <w:pPr>
              <w:rPr>
                <w:rFonts w:cs="Calibri"/>
                <w:color w:val="000000"/>
              </w:rPr>
            </w:pPr>
            <w:r w:rsidRPr="006442F4">
              <w:rPr>
                <w:rFonts w:cs="Calibri"/>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17E1524D" w14:textId="77777777" w:rsidR="00570F9B" w:rsidRPr="006442F4" w:rsidRDefault="00570F9B"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3A1F0A26" w14:textId="55958658" w:rsidR="00570F9B" w:rsidRPr="006442F4" w:rsidRDefault="00570F9B" w:rsidP="00932A0E">
            <w:pPr>
              <w:jc w:val="center"/>
              <w:rPr>
                <w:rFonts w:cs="Calibri"/>
                <w:color w:val="000000"/>
              </w:rPr>
            </w:pPr>
            <w:r w:rsidRPr="00EF1AAB">
              <w:t>NON</w:t>
            </w:r>
          </w:p>
        </w:tc>
      </w:tr>
      <w:tr w:rsidR="00570F9B" w:rsidRPr="006442F4" w14:paraId="6719B719"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065313B" w14:textId="77777777" w:rsidR="00570F9B" w:rsidRPr="006442F4" w:rsidRDefault="00570F9B" w:rsidP="00932A0E">
            <w:pPr>
              <w:rPr>
                <w:rFonts w:cs="Calibri"/>
                <w:color w:val="000000"/>
              </w:rPr>
            </w:pPr>
            <w:r w:rsidRPr="006442F4">
              <w:rPr>
                <w:rFonts w:cs="Calibri"/>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351E8026" w14:textId="77777777" w:rsidR="00570F9B" w:rsidRPr="006442F4" w:rsidRDefault="00570F9B"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6E26F1DE" w14:textId="632B5C46" w:rsidR="00570F9B" w:rsidRPr="006442F4" w:rsidRDefault="00570F9B" w:rsidP="00932A0E">
            <w:pPr>
              <w:jc w:val="center"/>
              <w:rPr>
                <w:rFonts w:cs="Calibri"/>
                <w:color w:val="000000"/>
              </w:rPr>
            </w:pPr>
            <w:r w:rsidRPr="00EF1AAB">
              <w:t>NON</w:t>
            </w:r>
          </w:p>
        </w:tc>
      </w:tr>
      <w:tr w:rsidR="00570F9B" w:rsidRPr="006442F4" w14:paraId="1063A15A"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092382F" w14:textId="77777777" w:rsidR="00570F9B" w:rsidRPr="006442F4" w:rsidRDefault="00570F9B" w:rsidP="00932A0E">
            <w:pPr>
              <w:rPr>
                <w:rFonts w:cs="Calibri"/>
                <w:color w:val="000000"/>
              </w:rPr>
            </w:pPr>
            <w:r w:rsidRPr="006442F4">
              <w:rPr>
                <w:rFonts w:cs="Calibri"/>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648257D0" w14:textId="77777777" w:rsidR="00570F9B" w:rsidRPr="006442F4" w:rsidRDefault="00570F9B"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76FA040" w14:textId="6DBADC81" w:rsidR="00570F9B" w:rsidRPr="006442F4" w:rsidRDefault="00570F9B" w:rsidP="00932A0E">
            <w:pPr>
              <w:jc w:val="center"/>
              <w:rPr>
                <w:rFonts w:cs="Calibri"/>
                <w:color w:val="000000"/>
              </w:rPr>
            </w:pPr>
            <w:r w:rsidRPr="00EF1AAB">
              <w:t>NON</w:t>
            </w:r>
          </w:p>
        </w:tc>
      </w:tr>
      <w:tr w:rsidR="00570F9B" w:rsidRPr="006442F4" w14:paraId="05B4928D"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931B4F6" w14:textId="77777777" w:rsidR="00570F9B" w:rsidRPr="006442F4" w:rsidRDefault="00570F9B" w:rsidP="00932A0E">
            <w:pPr>
              <w:rPr>
                <w:rFonts w:cs="Calibri"/>
                <w:color w:val="000000"/>
              </w:rPr>
            </w:pPr>
            <w:r w:rsidRPr="006442F4">
              <w:rPr>
                <w:rFonts w:cs="Calibri"/>
                <w:color w:val="000000"/>
              </w:rPr>
              <w:t>Service civique</w:t>
            </w:r>
          </w:p>
        </w:tc>
        <w:tc>
          <w:tcPr>
            <w:tcW w:w="4420" w:type="dxa"/>
            <w:tcBorders>
              <w:top w:val="nil"/>
              <w:left w:val="nil"/>
              <w:bottom w:val="single" w:sz="8" w:space="0" w:color="auto"/>
              <w:right w:val="single" w:sz="8" w:space="0" w:color="auto"/>
            </w:tcBorders>
            <w:shd w:val="clear" w:color="000000" w:fill="F2F2F2"/>
            <w:noWrap/>
            <w:vAlign w:val="center"/>
            <w:hideMark/>
          </w:tcPr>
          <w:p w14:paraId="62F83534" w14:textId="77777777" w:rsidR="00570F9B" w:rsidRPr="006442F4" w:rsidRDefault="00570F9B"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671E050C" w14:textId="7E8CC92A" w:rsidR="00570F9B" w:rsidRPr="006442F4" w:rsidRDefault="00570F9B" w:rsidP="00932A0E">
            <w:pPr>
              <w:jc w:val="center"/>
              <w:rPr>
                <w:rFonts w:cs="Calibri"/>
                <w:color w:val="000000"/>
              </w:rPr>
            </w:pPr>
            <w:r w:rsidRPr="00EF1AAB">
              <w:t>NON</w:t>
            </w:r>
          </w:p>
        </w:tc>
      </w:tr>
    </w:tbl>
    <w:p w14:paraId="228A566E" w14:textId="77777777" w:rsidR="004304A0" w:rsidRDefault="004304A0" w:rsidP="00071564">
      <w:pPr>
        <w:rPr>
          <w:rFonts w:asciiTheme="minorHAnsi" w:hAnsiTheme="minorHAnsi" w:cstheme="minorHAnsi"/>
          <w:szCs w:val="22"/>
          <w:highlight w:val="yellow"/>
          <w:lang w:val="fr-BE"/>
        </w:rPr>
      </w:pPr>
    </w:p>
    <w:p w14:paraId="659B6BD7" w14:textId="77777777" w:rsidR="00570F9B" w:rsidRDefault="00570F9B" w:rsidP="00071564">
      <w:pPr>
        <w:rPr>
          <w:rFonts w:asciiTheme="minorHAnsi" w:hAnsiTheme="minorHAnsi" w:cstheme="minorHAnsi"/>
          <w:szCs w:val="22"/>
          <w:highlight w:val="yellow"/>
          <w:lang w:val="fr-BE"/>
        </w:rPr>
      </w:pPr>
    </w:p>
    <w:p w14:paraId="16850806" w14:textId="77777777" w:rsidR="00570F9B" w:rsidRDefault="00570F9B" w:rsidP="00071564">
      <w:pPr>
        <w:rPr>
          <w:rFonts w:asciiTheme="minorHAnsi" w:hAnsiTheme="minorHAnsi" w:cstheme="minorHAnsi"/>
          <w:szCs w:val="22"/>
          <w:highlight w:val="yellow"/>
          <w:lang w:val="fr-BE"/>
        </w:rPr>
      </w:pPr>
    </w:p>
    <w:p w14:paraId="08919DC2" w14:textId="77777777" w:rsidR="00570F9B" w:rsidRDefault="00570F9B" w:rsidP="00071564">
      <w:pPr>
        <w:rPr>
          <w:rFonts w:asciiTheme="minorHAnsi" w:hAnsiTheme="minorHAnsi" w:cstheme="minorHAnsi"/>
          <w:szCs w:val="22"/>
          <w:highlight w:val="yellow"/>
          <w:lang w:val="fr-BE"/>
        </w:rPr>
      </w:pPr>
    </w:p>
    <w:p w14:paraId="1EDB1FAC" w14:textId="77777777" w:rsidR="00071564" w:rsidRPr="00C36A30" w:rsidRDefault="00071564" w:rsidP="00EF5078">
      <w:pPr>
        <w:pStyle w:val="Titre5"/>
        <w:numPr>
          <w:ilvl w:val="0"/>
          <w:numId w:val="13"/>
        </w:numPr>
        <w:spacing w:before="120"/>
        <w:ind w:left="357" w:hanging="357"/>
      </w:pPr>
      <w:r>
        <w:t>Objectif de l’aide</w:t>
      </w:r>
      <w:r w:rsidRPr="00C36A30">
        <w:t> :</w:t>
      </w:r>
    </w:p>
    <w:p w14:paraId="50D6269B" w14:textId="67D71E21" w:rsidR="00071564" w:rsidRPr="00DA72A1" w:rsidRDefault="00071564" w:rsidP="00C412E7">
      <w:pPr>
        <w:spacing w:after="120"/>
        <w:rPr>
          <w:lang w:val="fr-BE" w:eastAsia="en-US"/>
        </w:rPr>
      </w:pPr>
      <w:r>
        <w:rPr>
          <w:lang w:val="fr-BE"/>
        </w:rPr>
        <w:t xml:space="preserve">Accompagner l’agent en situation de handicap </w:t>
      </w:r>
      <w:r w:rsidR="00D16A7A">
        <w:rPr>
          <w:lang w:val="fr-BE"/>
        </w:rPr>
        <w:t>pour l’</w:t>
      </w:r>
      <w:r>
        <w:rPr>
          <w:lang w:val="fr-BE"/>
        </w:rPr>
        <w:t>aménage</w:t>
      </w:r>
      <w:r w:rsidR="00D16A7A">
        <w:rPr>
          <w:lang w:val="fr-BE"/>
        </w:rPr>
        <w:t>ment de</w:t>
      </w:r>
      <w:r>
        <w:rPr>
          <w:lang w:val="fr-BE"/>
        </w:rPr>
        <w:t xml:space="preserve"> son véhicule personnel </w:t>
      </w:r>
      <w:r w:rsidR="00D16A7A">
        <w:rPr>
          <w:lang w:val="fr-BE"/>
        </w:rPr>
        <w:t>et</w:t>
      </w:r>
      <w:r>
        <w:rPr>
          <w:lang w:val="fr-BE"/>
        </w:rPr>
        <w:t xml:space="preserve"> lui permettre </w:t>
      </w:r>
      <w:r w:rsidR="00D16A7A">
        <w:rPr>
          <w:lang w:val="fr-BE"/>
        </w:rPr>
        <w:t xml:space="preserve">ainsi </w:t>
      </w:r>
      <w:r>
        <w:rPr>
          <w:lang w:val="fr-BE"/>
        </w:rPr>
        <w:t xml:space="preserve">de se rendre </w:t>
      </w:r>
      <w:r w:rsidR="00D16A7A">
        <w:rPr>
          <w:lang w:val="fr-BE"/>
        </w:rPr>
        <w:t>sur son lieu de travail</w:t>
      </w:r>
      <w:r w:rsidR="00CE7FB6">
        <w:rPr>
          <w:lang w:val="fr-BE"/>
        </w:rPr>
        <w:t>.</w:t>
      </w:r>
    </w:p>
    <w:p w14:paraId="4293E2BF" w14:textId="77777777" w:rsidR="00071564" w:rsidRDefault="00071564" w:rsidP="00EF5078">
      <w:pPr>
        <w:pStyle w:val="Titre5"/>
        <w:numPr>
          <w:ilvl w:val="0"/>
          <w:numId w:val="13"/>
        </w:numPr>
        <w:spacing w:before="120"/>
        <w:ind w:left="357" w:hanging="357"/>
      </w:pPr>
      <w:r>
        <w:t>Description et périmètre de l’aide</w:t>
      </w:r>
      <w:r w:rsidRPr="00D043F4">
        <w:t> </w:t>
      </w:r>
    </w:p>
    <w:p w14:paraId="3E6E9C71" w14:textId="75FEB1DD" w:rsidR="00071564" w:rsidRDefault="00071564" w:rsidP="00071564">
      <w:r>
        <w:t>Le FIPHFP prend en charge, dans la limite du montant restant à charge après déduction faite des autres financements (P</w:t>
      </w:r>
      <w:r w:rsidR="00610DB5">
        <w:t xml:space="preserve">restation de </w:t>
      </w:r>
      <w:r>
        <w:t>C</w:t>
      </w:r>
      <w:r w:rsidR="00610DB5">
        <w:t xml:space="preserve">ompensation du </w:t>
      </w:r>
      <w:r>
        <w:t>H</w:t>
      </w:r>
      <w:r w:rsidR="00610DB5">
        <w:t>andicap</w:t>
      </w:r>
      <w:r>
        <w:t xml:space="preserve">, quote-part employeur…) : </w:t>
      </w:r>
    </w:p>
    <w:p w14:paraId="347479D6" w14:textId="77777777" w:rsidR="00071564" w:rsidRDefault="00071564" w:rsidP="00EF5078">
      <w:pPr>
        <w:pStyle w:val="Paragraphedeliste"/>
        <w:numPr>
          <w:ilvl w:val="0"/>
          <w:numId w:val="9"/>
        </w:numPr>
      </w:pPr>
      <w:r>
        <w:t>l’aménagement du véhicule personnel relatif à la compensation du handicap ;</w:t>
      </w:r>
    </w:p>
    <w:p w14:paraId="17D3F4AD" w14:textId="77777777" w:rsidR="00071564" w:rsidRDefault="00071564" w:rsidP="00071564">
      <w:pPr>
        <w:spacing w:after="160" w:line="259" w:lineRule="auto"/>
        <w:contextualSpacing/>
        <w:rPr>
          <w:rFonts w:cs="Arial"/>
        </w:rPr>
      </w:pPr>
    </w:p>
    <w:p w14:paraId="395E5183" w14:textId="46ACB2F2" w:rsidR="00071564" w:rsidRDefault="00071564" w:rsidP="00071564">
      <w:pPr>
        <w:spacing w:after="160" w:line="259" w:lineRule="auto"/>
        <w:contextualSpacing/>
        <w:rPr>
          <w:rFonts w:cs="Arial"/>
        </w:rPr>
      </w:pPr>
      <w:r>
        <w:rPr>
          <w:rFonts w:cs="Arial"/>
        </w:rPr>
        <w:t>Pour obtenir une intervention du FIPHFP, le véhicule personnel doit être utilisé dans le cadre des déplacements domicile-travail et</w:t>
      </w:r>
      <w:r w:rsidR="00350B9C">
        <w:rPr>
          <w:rFonts w:cs="Arial"/>
        </w:rPr>
        <w:t xml:space="preserve"> le cas échéant </w:t>
      </w:r>
      <w:r>
        <w:rPr>
          <w:rFonts w:cs="Arial"/>
        </w:rPr>
        <w:t>d</w:t>
      </w:r>
      <w:r w:rsidR="00382E7F">
        <w:rPr>
          <w:rFonts w:cs="Arial"/>
        </w:rPr>
        <w:t>es déplacements professionnels.</w:t>
      </w:r>
    </w:p>
    <w:p w14:paraId="629F45CC" w14:textId="79D30B07" w:rsidR="00071564" w:rsidRDefault="006071DB" w:rsidP="00EF5078">
      <w:pPr>
        <w:pStyle w:val="Titre5"/>
        <w:numPr>
          <w:ilvl w:val="0"/>
          <w:numId w:val="13"/>
        </w:numPr>
        <w:spacing w:before="120"/>
        <w:ind w:left="357" w:hanging="357"/>
      </w:pPr>
      <w:r>
        <w:t>Modalités de prise en charge de l’aide</w:t>
      </w:r>
      <w:r w:rsidR="00071564">
        <w:t xml:space="preserve"> </w:t>
      </w:r>
    </w:p>
    <w:p w14:paraId="3BBCEFF6" w14:textId="1015C5CB" w:rsidR="00CE7FB6" w:rsidRPr="00CE7FB6" w:rsidRDefault="00CE7FB6" w:rsidP="00CE7FB6">
      <w:pPr>
        <w:rPr>
          <w:lang w:val="fr-BE"/>
        </w:rPr>
      </w:pPr>
      <w:r w:rsidRPr="00CE7FB6">
        <w:rPr>
          <w:lang w:val="fr-BE"/>
        </w:rPr>
        <w:t>Le FIPHFP prend en charge</w:t>
      </w:r>
      <w:r>
        <w:rPr>
          <w:lang w:val="fr-BE"/>
        </w:rPr>
        <w:t>,</w:t>
      </w:r>
      <w:r w:rsidRPr="00CE7FB6">
        <w:rPr>
          <w:lang w:val="fr-BE"/>
        </w:rPr>
        <w:t xml:space="preserve"> déduction faite des autres financements</w:t>
      </w:r>
      <w:r w:rsidR="008B7E46">
        <w:rPr>
          <w:lang w:val="fr-BE"/>
        </w:rPr>
        <w:t xml:space="preserve"> </w:t>
      </w:r>
      <w:r w:rsidRPr="00CE7FB6">
        <w:rPr>
          <w:lang w:val="fr-BE"/>
        </w:rPr>
        <w:t>:</w:t>
      </w:r>
    </w:p>
    <w:p w14:paraId="5A4E8DCD" w14:textId="1DC35FA8" w:rsidR="00CE7FB6" w:rsidRPr="00CE7FB6" w:rsidRDefault="00CE7FB6" w:rsidP="00EF5078">
      <w:pPr>
        <w:numPr>
          <w:ilvl w:val="0"/>
          <w:numId w:val="45"/>
        </w:numPr>
        <w:jc w:val="left"/>
        <w:rPr>
          <w:szCs w:val="22"/>
          <w:lang w:val="fr-BE"/>
        </w:rPr>
      </w:pPr>
      <w:r>
        <w:t>les dépenses occasionnées par l’aménagement d’un véhicule personnel</w:t>
      </w:r>
      <w:r w:rsidRPr="00CE7FB6">
        <w:rPr>
          <w:szCs w:val="22"/>
          <w:lang w:val="fr-BE"/>
        </w:rPr>
        <w:t>,</w:t>
      </w:r>
    </w:p>
    <w:p w14:paraId="101FBDDA" w14:textId="5F2C750D" w:rsidR="00CE7FB6" w:rsidRPr="00E225EF" w:rsidRDefault="00CE7FB6" w:rsidP="00B264AF">
      <w:pPr>
        <w:pStyle w:val="Paragraphedeliste"/>
        <w:numPr>
          <w:ilvl w:val="0"/>
          <w:numId w:val="76"/>
        </w:numPr>
        <w:rPr>
          <w:lang w:val="fr-BE"/>
        </w:rPr>
      </w:pPr>
      <w:r w:rsidRPr="00E225EF">
        <w:rPr>
          <w:lang w:val="fr-BE"/>
        </w:rPr>
        <w:t>dans la limite d’un plafond de 7 5</w:t>
      </w:r>
      <w:r w:rsidR="00071564" w:rsidRPr="00E225EF">
        <w:rPr>
          <w:lang w:val="fr-BE"/>
        </w:rPr>
        <w:t>00 €</w:t>
      </w:r>
      <w:r w:rsidR="00E225EF">
        <w:rPr>
          <w:lang w:val="fr-BE"/>
        </w:rPr>
        <w:t xml:space="preserve"> TTC</w:t>
      </w:r>
      <w:r w:rsidRPr="00E225EF">
        <w:rPr>
          <w:lang w:val="fr-BE"/>
        </w:rPr>
        <w:t>.</w:t>
      </w:r>
    </w:p>
    <w:p w14:paraId="27FBC707" w14:textId="186F5DDB" w:rsidR="00A148C4" w:rsidRDefault="00C412E7" w:rsidP="00EF5078">
      <w:pPr>
        <w:pStyle w:val="Titre5"/>
        <w:numPr>
          <w:ilvl w:val="0"/>
          <w:numId w:val="13"/>
        </w:numPr>
        <w:spacing w:before="120"/>
        <w:ind w:left="357" w:hanging="357"/>
      </w:pPr>
      <w:r>
        <w:t>Renouvellement</w:t>
      </w:r>
    </w:p>
    <w:p w14:paraId="010F3069" w14:textId="56371D4E" w:rsidR="00A148C4" w:rsidRPr="00764D24" w:rsidRDefault="002B164A" w:rsidP="00F668D5">
      <w:pPr>
        <w:rPr>
          <w:lang w:val="fr-BE"/>
        </w:rPr>
      </w:pPr>
      <w:r w:rsidRPr="00764D24">
        <w:t xml:space="preserve">Cette aide est mobilisable dans la limite d’un plafond de 7 500€ </w:t>
      </w:r>
      <w:r w:rsidR="00E225EF" w:rsidRPr="00764D24">
        <w:t xml:space="preserve">TTC </w:t>
      </w:r>
      <w:r w:rsidRPr="00764D24">
        <w:t xml:space="preserve">pour 3 ans sauf cas d’évolution </w:t>
      </w:r>
      <w:r w:rsidR="00F668D5" w:rsidRPr="00764D24">
        <w:rPr>
          <w:lang w:val="fr-BE"/>
        </w:rPr>
        <w:t>de la nature ou du degré du handicap (à justifier par le médecin du travail ou de prévention).</w:t>
      </w:r>
    </w:p>
    <w:p w14:paraId="3BABFEFF" w14:textId="69C0C04A" w:rsidR="00071564" w:rsidRDefault="00493BE1" w:rsidP="00EF5078">
      <w:pPr>
        <w:pStyle w:val="Titre5"/>
        <w:numPr>
          <w:ilvl w:val="0"/>
          <w:numId w:val="13"/>
        </w:numPr>
        <w:spacing w:before="120"/>
        <w:ind w:left="357" w:hanging="357"/>
      </w:pPr>
      <w:r>
        <w:t>Pièces justificatives obligatoires</w:t>
      </w:r>
    </w:p>
    <w:p w14:paraId="1FF17B5F" w14:textId="77777777" w:rsidR="00BC1618" w:rsidRPr="00764D24" w:rsidRDefault="00BC1618" w:rsidP="00BC1618">
      <w:pPr>
        <w:pStyle w:val="Paragraphedeliste"/>
        <w:numPr>
          <w:ilvl w:val="0"/>
          <w:numId w:val="3"/>
        </w:numPr>
        <w:ind w:left="357" w:hanging="357"/>
        <w:jc w:val="both"/>
        <w:rPr>
          <w:lang w:val="fr-BE"/>
        </w:rPr>
      </w:pPr>
      <w:r w:rsidRPr="00764D24">
        <w:rPr>
          <w:lang w:val="fr-BE"/>
        </w:rPr>
        <w:t>Justificatif d’éligibilité de l’agent (RQTH ou certificat d’inaptitude ou PV de reclassement ou certificat d’aptitude avec restriction…-voir tableau des justificatifs à produire)</w:t>
      </w:r>
    </w:p>
    <w:p w14:paraId="63DD5BC6" w14:textId="77777777" w:rsidR="00796C3E" w:rsidRPr="00764D24" w:rsidRDefault="00796C3E" w:rsidP="00796C3E">
      <w:pPr>
        <w:pStyle w:val="Paragraphedeliste"/>
        <w:numPr>
          <w:ilvl w:val="0"/>
          <w:numId w:val="3"/>
        </w:numPr>
        <w:ind w:left="357" w:hanging="357"/>
        <w:jc w:val="both"/>
        <w:rPr>
          <w:lang w:val="fr-BE"/>
        </w:rPr>
      </w:pPr>
      <w:r w:rsidRPr="00764D24">
        <w:rPr>
          <w:lang w:val="fr-BE"/>
        </w:rPr>
        <w:t>Statut de l’agent (Contrat de travail ou fiche de paie, dernier relevé d’échelon ou certificat administratif justifiant du rattachement de l’agent à son employeur)</w:t>
      </w:r>
    </w:p>
    <w:p w14:paraId="341C5F97" w14:textId="77777777" w:rsidR="00F668D5" w:rsidRPr="00764D24" w:rsidRDefault="00F668D5" w:rsidP="00F668D5">
      <w:pPr>
        <w:pStyle w:val="Paragraphedeliste"/>
        <w:numPr>
          <w:ilvl w:val="0"/>
          <w:numId w:val="3"/>
        </w:numPr>
        <w:ind w:left="357" w:hanging="357"/>
        <w:jc w:val="both"/>
        <w:rPr>
          <w:bCs/>
          <w:lang w:val="fr-BE"/>
        </w:rPr>
      </w:pPr>
      <w:r w:rsidRPr="00764D24">
        <w:rPr>
          <w:lang w:val="fr-BE"/>
        </w:rPr>
        <w:t xml:space="preserve">Préconisation médicale du médecin de travail, de prévention ou de médecine professionnelle antérieure à la date de facture </w:t>
      </w:r>
    </w:p>
    <w:p w14:paraId="04365128" w14:textId="1A0E25D6" w:rsidR="00796C3E" w:rsidRPr="000B3459" w:rsidRDefault="00796C3E" w:rsidP="00796C3E">
      <w:pPr>
        <w:pStyle w:val="Paragraphedeliste"/>
        <w:numPr>
          <w:ilvl w:val="0"/>
          <w:numId w:val="3"/>
        </w:numPr>
        <w:ind w:left="357" w:hanging="357"/>
        <w:jc w:val="both"/>
        <w:rPr>
          <w:strike/>
          <w:color w:val="FF0000"/>
          <w:lang w:val="fr-BE"/>
        </w:rPr>
      </w:pPr>
      <w:r w:rsidRPr="00764D24">
        <w:rPr>
          <w:lang w:val="fr-BE"/>
        </w:rPr>
        <w:t xml:space="preserve">Justificatifs des remboursements : Prestation de compensation du handicap ou Fonds de Compensation du Handicap </w:t>
      </w:r>
      <w:r w:rsidRPr="008A5DA2">
        <w:t xml:space="preserve">ou </w:t>
      </w:r>
      <w:r w:rsidRPr="008A5DA2">
        <w:rPr>
          <w:lang w:val="fr-BE"/>
        </w:rPr>
        <w:t>courrier de la demande, dépôt de dossier…</w:t>
      </w:r>
    </w:p>
    <w:p w14:paraId="59B8ABB3" w14:textId="05DDE216" w:rsidR="003D2DEA" w:rsidRPr="00764D24" w:rsidRDefault="001C4D5C" w:rsidP="00FB3FC1">
      <w:pPr>
        <w:pStyle w:val="Paragraphedeliste"/>
        <w:numPr>
          <w:ilvl w:val="0"/>
          <w:numId w:val="3"/>
        </w:numPr>
        <w:ind w:left="357" w:hanging="357"/>
        <w:jc w:val="both"/>
        <w:rPr>
          <w:lang w:val="fr-BE"/>
        </w:rPr>
      </w:pPr>
      <w:r w:rsidRPr="00764D24">
        <w:rPr>
          <w:lang w:val="fr-BE"/>
        </w:rPr>
        <w:t>Le devis retenu (pour une demande d’accord préalable) ou la copie de la facture acquittée (pour la demande de remboursement)</w:t>
      </w:r>
    </w:p>
    <w:p w14:paraId="3B40B9E4" w14:textId="77777777" w:rsidR="004D5CFF" w:rsidRPr="004D5CFF" w:rsidRDefault="004D5CFF" w:rsidP="004D5CFF">
      <w:pPr>
        <w:pStyle w:val="Paragraphedeliste"/>
        <w:numPr>
          <w:ilvl w:val="0"/>
          <w:numId w:val="3"/>
        </w:numPr>
        <w:ind w:left="357" w:hanging="357"/>
        <w:jc w:val="both"/>
        <w:rPr>
          <w:lang w:val="fr-BE"/>
        </w:rPr>
      </w:pPr>
      <w:r w:rsidRPr="004D5CFF">
        <w:rPr>
          <w:lang w:val="fr-BE"/>
        </w:rPr>
        <w:t>Photocopie de la carte grise</w:t>
      </w:r>
    </w:p>
    <w:p w14:paraId="1C9FE917" w14:textId="77777777" w:rsidR="003D2DEA" w:rsidRPr="004D5CFF" w:rsidRDefault="003D2DEA" w:rsidP="004D5CFF">
      <w:pPr>
        <w:pStyle w:val="Paragraphedeliste"/>
        <w:numPr>
          <w:ilvl w:val="0"/>
          <w:numId w:val="3"/>
        </w:numPr>
        <w:spacing w:after="120"/>
        <w:jc w:val="both"/>
        <w:rPr>
          <w:bCs/>
          <w:lang w:val="fr-BE"/>
        </w:rPr>
      </w:pPr>
      <w:r w:rsidRPr="004D5CFF">
        <w:rPr>
          <w:bCs/>
          <w:lang w:val="fr-BE"/>
        </w:rPr>
        <w:t>RIB de l’employeur</w:t>
      </w:r>
    </w:p>
    <w:p w14:paraId="2BF737DC" w14:textId="77777777" w:rsidR="003D2DEA" w:rsidRPr="003D2DEA" w:rsidRDefault="003D2DEA" w:rsidP="003D2DEA">
      <w:pPr>
        <w:spacing w:after="120"/>
        <w:rPr>
          <w:bCs/>
          <w:lang w:val="fr-BE"/>
        </w:rPr>
      </w:pPr>
    </w:p>
    <w:p w14:paraId="4386E369" w14:textId="77777777" w:rsidR="00071564" w:rsidRDefault="00071564" w:rsidP="00EF5078">
      <w:pPr>
        <w:pStyle w:val="Titre5"/>
        <w:numPr>
          <w:ilvl w:val="0"/>
          <w:numId w:val="13"/>
        </w:numPr>
        <w:spacing w:before="120"/>
        <w:ind w:left="357" w:hanging="357"/>
      </w:pPr>
      <w:r>
        <w:t>Précisions</w:t>
      </w:r>
      <w:r w:rsidRPr="00176D63">
        <w:t xml:space="preserve"> </w:t>
      </w:r>
    </w:p>
    <w:p w14:paraId="2AC48AA0" w14:textId="71E2BF60" w:rsidR="00071564" w:rsidRPr="00F17523" w:rsidRDefault="00071564" w:rsidP="00EF5078">
      <w:pPr>
        <w:pStyle w:val="Paragraphedeliste"/>
        <w:numPr>
          <w:ilvl w:val="0"/>
          <w:numId w:val="10"/>
        </w:numPr>
        <w:ind w:left="284" w:hanging="284"/>
        <w:jc w:val="both"/>
        <w:rPr>
          <w:lang w:val="fr-BE"/>
        </w:rPr>
      </w:pPr>
      <w:r w:rsidRPr="00F17523">
        <w:rPr>
          <w:lang w:val="fr-BE"/>
        </w:rPr>
        <w:t>Cette aide ne s’adresse qu’aux agents disposant d’un</w:t>
      </w:r>
      <w:r w:rsidR="00961C46" w:rsidRPr="00F17523">
        <w:rPr>
          <w:lang w:val="fr-BE"/>
        </w:rPr>
        <w:t xml:space="preserve"> véhicule personnel à leur nom.</w:t>
      </w:r>
    </w:p>
    <w:p w14:paraId="5106E328" w14:textId="293FA2B1" w:rsidR="00071564" w:rsidRPr="00F17523" w:rsidRDefault="00071564" w:rsidP="00EF5078">
      <w:pPr>
        <w:pStyle w:val="Paragraphedeliste"/>
        <w:numPr>
          <w:ilvl w:val="0"/>
          <w:numId w:val="10"/>
        </w:numPr>
        <w:ind w:left="284" w:hanging="284"/>
        <w:jc w:val="both"/>
        <w:rPr>
          <w:lang w:val="fr-BE"/>
        </w:rPr>
      </w:pPr>
      <w:r w:rsidRPr="00F17523">
        <w:rPr>
          <w:lang w:val="fr-BE"/>
        </w:rPr>
        <w:t>Cette aide n’est pas mobilisable pour les véhicules professionnels (cf. aide à l’aménagement</w:t>
      </w:r>
      <w:r w:rsidR="00382E7F" w:rsidRPr="00F17523">
        <w:rPr>
          <w:lang w:val="fr-BE"/>
        </w:rPr>
        <w:t xml:space="preserve"> de l’environnement de travail).</w:t>
      </w:r>
    </w:p>
    <w:p w14:paraId="54EF2B33" w14:textId="12EC3864" w:rsidR="00961C46" w:rsidRPr="00764D24" w:rsidRDefault="00961C46" w:rsidP="00EF5078">
      <w:pPr>
        <w:pStyle w:val="Paragraphedeliste"/>
        <w:numPr>
          <w:ilvl w:val="0"/>
          <w:numId w:val="10"/>
        </w:numPr>
        <w:ind w:left="284" w:hanging="284"/>
        <w:jc w:val="both"/>
        <w:rPr>
          <w:lang w:val="fr-BE"/>
        </w:rPr>
      </w:pPr>
      <w:r w:rsidRPr="00F17523">
        <w:rPr>
          <w:lang w:val="fr-BE"/>
        </w:rPr>
        <w:t xml:space="preserve">Les équipements adaptés ne concernent pas les équipements existant en série (boîte </w:t>
      </w:r>
      <w:r w:rsidR="00B7592C" w:rsidRPr="00F17523">
        <w:rPr>
          <w:lang w:val="fr-BE"/>
        </w:rPr>
        <w:t>automatique, …</w:t>
      </w:r>
      <w:r w:rsidRPr="00F17523">
        <w:rPr>
          <w:lang w:val="fr-BE"/>
        </w:rPr>
        <w:t xml:space="preserve">) mais les équipements qui représentent un surcoût ET qui sont spécifiques (boule </w:t>
      </w:r>
      <w:r w:rsidRPr="00764D24">
        <w:rPr>
          <w:lang w:val="fr-BE"/>
        </w:rPr>
        <w:t>au vola</w:t>
      </w:r>
      <w:r w:rsidR="0001117F" w:rsidRPr="00764D24">
        <w:rPr>
          <w:lang w:val="fr-BE"/>
        </w:rPr>
        <w:t>nt, inversion des pédales, …).</w:t>
      </w:r>
    </w:p>
    <w:p w14:paraId="36B15984" w14:textId="2BCE4402" w:rsidR="00E225EF" w:rsidRDefault="00E225EF" w:rsidP="00EF5078">
      <w:pPr>
        <w:pStyle w:val="Paragraphedeliste"/>
        <w:numPr>
          <w:ilvl w:val="0"/>
          <w:numId w:val="10"/>
        </w:numPr>
        <w:ind w:left="284" w:hanging="284"/>
        <w:jc w:val="both"/>
        <w:rPr>
          <w:lang w:val="fr-BE"/>
        </w:rPr>
      </w:pPr>
      <w:r w:rsidRPr="00764D24">
        <w:rPr>
          <w:lang w:val="fr-BE"/>
        </w:rPr>
        <w:t xml:space="preserve">La PCH ou le FCH </w:t>
      </w:r>
      <w:r w:rsidR="00F668D5" w:rsidRPr="008A5DA2">
        <w:rPr>
          <w:lang w:val="fr-BE"/>
        </w:rPr>
        <w:t xml:space="preserve">ou </w:t>
      </w:r>
      <w:r w:rsidRPr="008A5DA2">
        <w:rPr>
          <w:lang w:val="fr-BE"/>
        </w:rPr>
        <w:t>le courrier de la demande ou le dépôt du dossier</w:t>
      </w:r>
      <w:r w:rsidRPr="000B3459">
        <w:rPr>
          <w:strike/>
          <w:color w:val="FF0000"/>
          <w:lang w:val="fr-BE"/>
        </w:rPr>
        <w:t xml:space="preserve"> </w:t>
      </w:r>
      <w:r w:rsidRPr="00764D24">
        <w:rPr>
          <w:lang w:val="fr-BE"/>
        </w:rPr>
        <w:t xml:space="preserve">est un pièce justificative </w:t>
      </w:r>
      <w:r>
        <w:rPr>
          <w:lang w:val="fr-BE"/>
        </w:rPr>
        <w:t>obligatoire à défaut de production le dossier ne peut être instruit.</w:t>
      </w:r>
    </w:p>
    <w:p w14:paraId="18DC21D7" w14:textId="6BA0C62F" w:rsidR="007D4C42" w:rsidRDefault="003A154E" w:rsidP="00721138">
      <w:pPr>
        <w:pStyle w:val="Titre3"/>
      </w:pPr>
      <w:r>
        <w:br w:type="column"/>
      </w:r>
      <w:bookmarkStart w:id="53" w:name="_Toc534728642"/>
      <w:r w:rsidR="007D4C42">
        <w:t xml:space="preserve">Renforcer l’accessibilité des lieux </w:t>
      </w:r>
      <w:r w:rsidR="00EC309B">
        <w:t>de travail et l’accessibilité bâ</w:t>
      </w:r>
      <w:r w:rsidR="007D4C42">
        <w:t>timentaire</w:t>
      </w:r>
      <w:bookmarkEnd w:id="53"/>
    </w:p>
    <w:p w14:paraId="1935D80B" w14:textId="77777777" w:rsidR="007713F0" w:rsidRDefault="007713F0" w:rsidP="007713F0">
      <w:pPr>
        <w:rPr>
          <w:lang w:val="fr-BE"/>
        </w:rPr>
      </w:pPr>
    </w:p>
    <w:p w14:paraId="615770DD" w14:textId="276251D2" w:rsidR="00D719EF" w:rsidRDefault="00D719EF" w:rsidP="007713F0">
      <w:pPr>
        <w:rPr>
          <w:lang w:val="fr-BE"/>
        </w:rPr>
      </w:pPr>
      <w:r>
        <w:rPr>
          <w:lang w:val="fr-BE"/>
        </w:rPr>
        <w:t xml:space="preserve">L’accessibilité aux locaux professionnels correspond à un enjeu important en termes d’intégration </w:t>
      </w:r>
      <w:r w:rsidR="00334548">
        <w:rPr>
          <w:lang w:val="fr-BE"/>
        </w:rPr>
        <w:t>des personnels en situation de handicap.</w:t>
      </w:r>
    </w:p>
    <w:p w14:paraId="3CE3C44F" w14:textId="77777777" w:rsidR="00334548" w:rsidRDefault="00334548" w:rsidP="007713F0">
      <w:pPr>
        <w:rPr>
          <w:lang w:val="fr-BE"/>
        </w:rPr>
      </w:pPr>
    </w:p>
    <w:p w14:paraId="5A5DAC02" w14:textId="5E6EB381" w:rsidR="009A2DB7" w:rsidRPr="009A2DB7" w:rsidRDefault="009A2DB7" w:rsidP="007713F0">
      <w:pPr>
        <w:rPr>
          <w:lang w:val="fr-BE"/>
        </w:rPr>
      </w:pPr>
      <w:r w:rsidRPr="009A2DB7">
        <w:rPr>
          <w:lang w:val="fr-BE"/>
        </w:rPr>
        <w:t xml:space="preserve">Le FIPHFP </w:t>
      </w:r>
      <w:r w:rsidR="00C9369B">
        <w:rPr>
          <w:lang w:val="fr-BE"/>
        </w:rPr>
        <w:t>a mis en place un programme de f</w:t>
      </w:r>
      <w:r w:rsidR="00EC309B">
        <w:rPr>
          <w:lang w:val="fr-BE"/>
        </w:rPr>
        <w:t>inancement de l’accessibilité bâ</w:t>
      </w:r>
      <w:r w:rsidR="00C9369B">
        <w:rPr>
          <w:lang w:val="fr-BE"/>
        </w:rPr>
        <w:t xml:space="preserve">timentaire des locaux professionnels. Pour répondre aux situations non couvertes par ce programme, le FIPHFP </w:t>
      </w:r>
      <w:r w:rsidRPr="009A2DB7">
        <w:rPr>
          <w:lang w:val="fr-BE"/>
        </w:rPr>
        <w:t>finance les actions d’accessibilité aux postes de travail.</w:t>
      </w:r>
    </w:p>
    <w:p w14:paraId="5A297234" w14:textId="77777777" w:rsidR="009A2DB7" w:rsidRDefault="009A2DB7" w:rsidP="007713F0">
      <w:pPr>
        <w:rPr>
          <w:lang w:val="fr-BE"/>
        </w:rPr>
      </w:pPr>
    </w:p>
    <w:p w14:paraId="07C3C14F" w14:textId="7BDB9843" w:rsidR="007713F0" w:rsidRDefault="007713F0">
      <w:pPr>
        <w:jc w:val="left"/>
        <w:rPr>
          <w:lang w:val="fr-BE"/>
        </w:rPr>
      </w:pPr>
      <w:r>
        <w:rPr>
          <w:lang w:val="fr-BE"/>
        </w:rPr>
        <w:br w:type="page"/>
      </w:r>
    </w:p>
    <w:p w14:paraId="7037F283" w14:textId="369548DF" w:rsidR="007713F0" w:rsidRDefault="007713F0" w:rsidP="007713F0">
      <w:pPr>
        <w:pStyle w:val="Titre4"/>
        <w:ind w:left="1224"/>
      </w:pPr>
      <w:bookmarkStart w:id="54" w:name="_Toc534728643"/>
      <w:r>
        <w:t>Accessibilité au poste de travail</w:t>
      </w:r>
      <w:bookmarkEnd w:id="54"/>
    </w:p>
    <w:p w14:paraId="70AA9047" w14:textId="77777777" w:rsidR="00EF2E4B" w:rsidRPr="007F7D0B" w:rsidRDefault="00EF2E4B" w:rsidP="00EF5078">
      <w:pPr>
        <w:pStyle w:val="Titre5"/>
        <w:numPr>
          <w:ilvl w:val="0"/>
          <w:numId w:val="44"/>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22486" w:rsidRPr="006442F4" w14:paraId="627A23F3" w14:textId="77777777" w:rsidTr="00DB2174">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3EE0016" w14:textId="77777777" w:rsidR="00722486" w:rsidRPr="006442F4" w:rsidRDefault="00722486"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6C862082" w14:textId="77777777" w:rsidR="00722486" w:rsidRPr="006442F4" w:rsidRDefault="00722486"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709A173B" w14:textId="77777777" w:rsidR="00722486" w:rsidRPr="006442F4" w:rsidRDefault="00722486" w:rsidP="00932A0E">
            <w:pPr>
              <w:jc w:val="center"/>
              <w:rPr>
                <w:rFonts w:cs="Calibri"/>
                <w:color w:val="000000"/>
              </w:rPr>
            </w:pPr>
            <w:r>
              <w:rPr>
                <w:rFonts w:cs="Calibri"/>
                <w:color w:val="000000"/>
              </w:rPr>
              <w:t>Aide Mobilisable</w:t>
            </w:r>
          </w:p>
        </w:tc>
      </w:tr>
      <w:tr w:rsidR="00722486" w:rsidRPr="006442F4" w14:paraId="0E7EBDA8" w14:textId="77777777" w:rsidTr="00DB2174">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02C20250" w14:textId="72984A7A" w:rsidR="00722486" w:rsidRPr="006442F4" w:rsidRDefault="00722486"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7DF7327" w14:textId="77777777" w:rsidR="00722486" w:rsidRPr="00DB2174" w:rsidRDefault="00722486"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25192F0" w14:textId="543DAE47" w:rsidR="00722486" w:rsidRPr="00DB2174" w:rsidRDefault="00722486" w:rsidP="00932A0E">
            <w:pPr>
              <w:jc w:val="center"/>
              <w:rPr>
                <w:rFonts w:cs="Calibri"/>
                <w:b/>
                <w:color w:val="000000"/>
              </w:rPr>
            </w:pPr>
            <w:r w:rsidRPr="00DB2174">
              <w:rPr>
                <w:b/>
              </w:rPr>
              <w:t>OUI</w:t>
            </w:r>
          </w:p>
        </w:tc>
      </w:tr>
      <w:tr w:rsidR="00722486" w:rsidRPr="006442F4" w14:paraId="248C2434"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2F3E9FEA" w14:textId="77777777" w:rsidR="00722486" w:rsidRPr="006442F4" w:rsidRDefault="00722486"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089A23C" w14:textId="77777777" w:rsidR="00722486" w:rsidRPr="00DB2174" w:rsidRDefault="00722486"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B21A38E" w14:textId="71DC7FF7" w:rsidR="00722486" w:rsidRPr="00DB2174" w:rsidRDefault="00722486" w:rsidP="00932A0E">
            <w:pPr>
              <w:jc w:val="center"/>
              <w:rPr>
                <w:rFonts w:cs="Calibri"/>
                <w:b/>
                <w:color w:val="000000"/>
              </w:rPr>
            </w:pPr>
            <w:r w:rsidRPr="00DB2174">
              <w:rPr>
                <w:b/>
              </w:rPr>
              <w:t>OUI</w:t>
            </w:r>
          </w:p>
        </w:tc>
      </w:tr>
      <w:tr w:rsidR="00722486" w:rsidRPr="006442F4" w14:paraId="5EB1FA7F"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2F559969"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1EB25AB"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3510C067" w14:textId="5868BF50" w:rsidR="00722486" w:rsidRPr="006442F4" w:rsidRDefault="00722486" w:rsidP="00932A0E">
            <w:pPr>
              <w:jc w:val="center"/>
              <w:rPr>
                <w:rFonts w:cs="Calibri"/>
                <w:color w:val="000000"/>
              </w:rPr>
            </w:pPr>
            <w:r w:rsidRPr="002955A8">
              <w:t>NON</w:t>
            </w:r>
          </w:p>
        </w:tc>
      </w:tr>
      <w:tr w:rsidR="00722486" w:rsidRPr="006442F4" w14:paraId="6568BE15" w14:textId="77777777" w:rsidTr="00DB2174">
        <w:trPr>
          <w:trHeight w:val="537"/>
        </w:trPr>
        <w:tc>
          <w:tcPr>
            <w:tcW w:w="2500" w:type="dxa"/>
            <w:vMerge/>
            <w:tcBorders>
              <w:top w:val="nil"/>
              <w:left w:val="single" w:sz="8" w:space="0" w:color="auto"/>
              <w:bottom w:val="nil"/>
              <w:right w:val="single" w:sz="8" w:space="0" w:color="auto"/>
            </w:tcBorders>
            <w:vAlign w:val="center"/>
            <w:hideMark/>
          </w:tcPr>
          <w:p w14:paraId="6CE3CB20"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9F48787" w14:textId="77777777" w:rsidR="00722486" w:rsidRPr="006442F4" w:rsidRDefault="00722486"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35003E74" w14:textId="659E690B" w:rsidR="00722486" w:rsidRPr="006442F4" w:rsidRDefault="00722486" w:rsidP="00932A0E">
            <w:pPr>
              <w:jc w:val="center"/>
              <w:rPr>
                <w:rFonts w:cs="Calibri"/>
                <w:color w:val="000000"/>
              </w:rPr>
            </w:pPr>
            <w:r w:rsidRPr="002955A8">
              <w:t>NON</w:t>
            </w:r>
          </w:p>
        </w:tc>
      </w:tr>
      <w:tr w:rsidR="00722486" w:rsidRPr="006442F4" w14:paraId="7D1DCA4C" w14:textId="77777777" w:rsidTr="00DB2174">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7E511294" w14:textId="77777777" w:rsidR="00722486" w:rsidRPr="006442F4" w:rsidRDefault="00722486" w:rsidP="00932A0E">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742A7A3" w14:textId="77777777" w:rsidR="00722486" w:rsidRPr="00DB2174" w:rsidRDefault="00722486"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325D309" w14:textId="2ACE904D" w:rsidR="00722486" w:rsidRPr="00DB2174" w:rsidRDefault="00722486" w:rsidP="00932A0E">
            <w:pPr>
              <w:jc w:val="center"/>
              <w:rPr>
                <w:rFonts w:cs="Calibri"/>
                <w:b/>
                <w:color w:val="000000"/>
              </w:rPr>
            </w:pPr>
            <w:r w:rsidRPr="00DB2174">
              <w:rPr>
                <w:b/>
              </w:rPr>
              <w:t>OUI</w:t>
            </w:r>
          </w:p>
        </w:tc>
      </w:tr>
      <w:tr w:rsidR="00722486" w:rsidRPr="006442F4" w14:paraId="31AC6A89" w14:textId="77777777" w:rsidTr="00DB2174">
        <w:trPr>
          <w:trHeight w:val="537"/>
        </w:trPr>
        <w:tc>
          <w:tcPr>
            <w:tcW w:w="2500" w:type="dxa"/>
            <w:vMerge/>
            <w:tcBorders>
              <w:top w:val="single" w:sz="8" w:space="0" w:color="auto"/>
              <w:left w:val="single" w:sz="8" w:space="0" w:color="auto"/>
              <w:bottom w:val="nil"/>
              <w:right w:val="single" w:sz="8" w:space="0" w:color="auto"/>
            </w:tcBorders>
            <w:vAlign w:val="center"/>
            <w:hideMark/>
          </w:tcPr>
          <w:p w14:paraId="7AE6B121" w14:textId="77777777" w:rsidR="00722486" w:rsidRPr="006442F4" w:rsidRDefault="00722486"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263200" w14:textId="77777777" w:rsidR="00722486" w:rsidRPr="00DB2174" w:rsidRDefault="00722486" w:rsidP="00932A0E">
            <w:pPr>
              <w:rPr>
                <w:rFonts w:cs="Calibri"/>
                <w:b/>
                <w:color w:val="000000"/>
              </w:rPr>
            </w:pPr>
            <w:r w:rsidRPr="00DB2174">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759234E" w14:textId="1EAEDEEF" w:rsidR="00722486" w:rsidRPr="00DB2174" w:rsidRDefault="00722486" w:rsidP="00932A0E">
            <w:pPr>
              <w:jc w:val="center"/>
              <w:rPr>
                <w:rFonts w:cs="Calibri"/>
                <w:b/>
                <w:color w:val="000000"/>
              </w:rPr>
            </w:pPr>
            <w:r w:rsidRPr="00DB2174">
              <w:rPr>
                <w:b/>
              </w:rPr>
              <w:t>OUI</w:t>
            </w:r>
          </w:p>
        </w:tc>
      </w:tr>
      <w:tr w:rsidR="00722486" w:rsidRPr="006442F4" w14:paraId="3E6B5353"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3E7FE5B5"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B9C25B9"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060034C" w14:textId="05DE16FB" w:rsidR="00722486" w:rsidRPr="006442F4" w:rsidRDefault="00722486" w:rsidP="00932A0E">
            <w:pPr>
              <w:jc w:val="center"/>
              <w:rPr>
                <w:rFonts w:cs="Calibri"/>
                <w:color w:val="000000"/>
              </w:rPr>
            </w:pPr>
            <w:r w:rsidRPr="002955A8">
              <w:t>NON</w:t>
            </w:r>
          </w:p>
        </w:tc>
      </w:tr>
      <w:tr w:rsidR="00722486" w:rsidRPr="006442F4" w14:paraId="7161E70C" w14:textId="77777777" w:rsidTr="00932A0E">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6687364" w14:textId="77777777" w:rsidR="00722486" w:rsidRPr="006442F4" w:rsidRDefault="00722486"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601F8DCE" w14:textId="77777777" w:rsidR="00722486" w:rsidRPr="008D4A1C" w:rsidRDefault="00722486" w:rsidP="00932A0E">
            <w:pPr>
              <w:rPr>
                <w:rFonts w:cs="Calibri"/>
                <w:b/>
                <w:color w:val="000000"/>
              </w:rPr>
            </w:pPr>
            <w:r w:rsidRPr="008D4A1C">
              <w:rPr>
                <w:rFonts w:cs="Calibri"/>
                <w:b/>
                <w:color w:val="000000"/>
              </w:rPr>
              <w:t>BOE</w:t>
            </w:r>
          </w:p>
        </w:tc>
        <w:tc>
          <w:tcPr>
            <w:tcW w:w="2237" w:type="dxa"/>
            <w:tcBorders>
              <w:top w:val="nil"/>
              <w:left w:val="nil"/>
              <w:bottom w:val="single" w:sz="8" w:space="0" w:color="auto"/>
              <w:right w:val="single" w:sz="8" w:space="0" w:color="auto"/>
            </w:tcBorders>
            <w:shd w:val="clear" w:color="000000" w:fill="F2F2F2"/>
          </w:tcPr>
          <w:p w14:paraId="359006CE" w14:textId="168E6F7E" w:rsidR="00722486" w:rsidRPr="00C911C6" w:rsidRDefault="00C911C6" w:rsidP="00932A0E">
            <w:pPr>
              <w:jc w:val="center"/>
              <w:rPr>
                <w:rFonts w:cs="Calibri"/>
                <w:b/>
                <w:color w:val="000000"/>
              </w:rPr>
            </w:pPr>
            <w:r w:rsidRPr="00C911C6">
              <w:rPr>
                <w:b/>
              </w:rPr>
              <w:t>OUI</w:t>
            </w:r>
          </w:p>
        </w:tc>
      </w:tr>
      <w:tr w:rsidR="00722486" w:rsidRPr="006442F4" w14:paraId="089BDBAD"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3E9ABDF"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673753C" w14:textId="77777777" w:rsidR="00722486" w:rsidRPr="008D4A1C" w:rsidRDefault="00722486" w:rsidP="00932A0E">
            <w:pPr>
              <w:rPr>
                <w:rFonts w:cs="Calibri"/>
                <w:b/>
                <w:color w:val="000000"/>
              </w:rPr>
            </w:pPr>
            <w:r w:rsidRPr="008D4A1C">
              <w:rPr>
                <w:rFonts w:cs="Calibri"/>
                <w:b/>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566555DD" w14:textId="0CE464E0" w:rsidR="00722486" w:rsidRPr="006442F4" w:rsidRDefault="00C911C6" w:rsidP="00932A0E">
            <w:pPr>
              <w:jc w:val="center"/>
              <w:rPr>
                <w:rFonts w:cs="Calibri"/>
                <w:color w:val="000000"/>
              </w:rPr>
            </w:pPr>
            <w:r w:rsidRPr="00C911C6">
              <w:rPr>
                <w:b/>
              </w:rPr>
              <w:t>OUI</w:t>
            </w:r>
          </w:p>
        </w:tc>
      </w:tr>
      <w:tr w:rsidR="00722486" w:rsidRPr="006442F4" w14:paraId="71490C84"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E472DE6"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6BB8B747" w14:textId="77777777" w:rsidR="00722486" w:rsidRPr="008B7264" w:rsidRDefault="00722486" w:rsidP="00932A0E">
            <w:pPr>
              <w:rPr>
                <w:rFonts w:cs="Calibri"/>
                <w:color w:val="000000"/>
              </w:rPr>
            </w:pPr>
            <w:r w:rsidRPr="008B726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285C201F" w14:textId="37CBB56E" w:rsidR="00722486" w:rsidRPr="008B7264" w:rsidRDefault="008B7264" w:rsidP="00932A0E">
            <w:pPr>
              <w:jc w:val="center"/>
              <w:rPr>
                <w:rFonts w:cs="Calibri"/>
                <w:color w:val="000000"/>
              </w:rPr>
            </w:pPr>
            <w:r>
              <w:t>NON</w:t>
            </w:r>
          </w:p>
        </w:tc>
      </w:tr>
      <w:tr w:rsidR="00722486" w:rsidRPr="006442F4" w14:paraId="59865932" w14:textId="77777777" w:rsidTr="00932A0E">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A721A31" w14:textId="77777777" w:rsidR="00722486" w:rsidRPr="006442F4" w:rsidRDefault="00722486"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2663958E"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556D3490" w14:textId="22D83529" w:rsidR="00722486" w:rsidRPr="006442F4" w:rsidRDefault="00722486" w:rsidP="00932A0E">
            <w:pPr>
              <w:jc w:val="center"/>
              <w:rPr>
                <w:rFonts w:cs="Calibri"/>
                <w:color w:val="000000"/>
              </w:rPr>
            </w:pPr>
            <w:r w:rsidRPr="002955A8">
              <w:t>NON</w:t>
            </w:r>
          </w:p>
        </w:tc>
      </w:tr>
      <w:tr w:rsidR="00722486" w:rsidRPr="006442F4" w14:paraId="317A2639" w14:textId="77777777" w:rsidTr="00932A0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1218A7B0"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6E5BA37"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4625C16C" w14:textId="473311A7" w:rsidR="00722486" w:rsidRPr="006442F4" w:rsidRDefault="00722486" w:rsidP="00932A0E">
            <w:pPr>
              <w:jc w:val="center"/>
              <w:rPr>
                <w:rFonts w:cs="Calibri"/>
                <w:color w:val="000000"/>
              </w:rPr>
            </w:pPr>
            <w:r w:rsidRPr="002955A8">
              <w:t>NON</w:t>
            </w:r>
          </w:p>
        </w:tc>
      </w:tr>
      <w:tr w:rsidR="00722486" w:rsidRPr="006442F4" w14:paraId="4B80B7F3" w14:textId="77777777" w:rsidTr="00DB2174">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36193851"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0924C94"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7907261" w14:textId="5FE4F01D" w:rsidR="00722486" w:rsidRPr="006442F4" w:rsidRDefault="00722486" w:rsidP="00932A0E">
            <w:pPr>
              <w:jc w:val="center"/>
              <w:rPr>
                <w:rFonts w:cs="Calibri"/>
                <w:color w:val="000000"/>
              </w:rPr>
            </w:pPr>
            <w:r w:rsidRPr="002955A8">
              <w:t>NON</w:t>
            </w:r>
          </w:p>
        </w:tc>
      </w:tr>
      <w:tr w:rsidR="00722486" w:rsidRPr="006442F4" w14:paraId="59706C26"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41DB9E9" w14:textId="77777777" w:rsidR="00722486" w:rsidRPr="006442F4" w:rsidRDefault="00722486"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371EC86" w14:textId="77777777" w:rsidR="00722486" w:rsidRPr="00DB2174" w:rsidRDefault="00722486"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48B9217" w14:textId="60714F1E" w:rsidR="00722486" w:rsidRPr="00DB2174" w:rsidRDefault="00722486" w:rsidP="00932A0E">
            <w:pPr>
              <w:jc w:val="center"/>
              <w:rPr>
                <w:rFonts w:cs="Calibri"/>
                <w:b/>
                <w:color w:val="000000"/>
              </w:rPr>
            </w:pPr>
            <w:r w:rsidRPr="00DB2174">
              <w:rPr>
                <w:b/>
              </w:rPr>
              <w:t>OUI</w:t>
            </w:r>
          </w:p>
        </w:tc>
      </w:tr>
      <w:tr w:rsidR="00A36D4C" w:rsidRPr="00A36D4C" w14:paraId="7D0F4AB5"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8F1C7F1" w14:textId="161B2FEE" w:rsidR="00722486"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905618" w14:textId="77777777" w:rsidR="00722486" w:rsidRPr="00A36D4C" w:rsidRDefault="00722486" w:rsidP="00932A0E">
            <w:pPr>
              <w:rPr>
                <w:rFonts w:cs="Calibri"/>
                <w:b/>
              </w:rPr>
            </w:pPr>
            <w:r w:rsidRPr="00A36D4C">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243C5FE" w14:textId="59E9289E" w:rsidR="00722486" w:rsidRPr="00A36D4C" w:rsidRDefault="00722486" w:rsidP="00932A0E">
            <w:pPr>
              <w:jc w:val="center"/>
              <w:rPr>
                <w:rFonts w:cs="Calibri"/>
                <w:b/>
              </w:rPr>
            </w:pPr>
            <w:r w:rsidRPr="00A36D4C">
              <w:rPr>
                <w:b/>
              </w:rPr>
              <w:t>OUI</w:t>
            </w:r>
          </w:p>
        </w:tc>
      </w:tr>
      <w:tr w:rsidR="00722486" w:rsidRPr="006442F4" w14:paraId="11786A54"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EB1ECC1" w14:textId="77777777" w:rsidR="00722486" w:rsidRPr="006442F4" w:rsidRDefault="00722486" w:rsidP="00932A0E">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AD4815B" w14:textId="77777777" w:rsidR="00722486" w:rsidRPr="00DB2174" w:rsidRDefault="00722486"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5734058" w14:textId="773F5A58" w:rsidR="00722486" w:rsidRPr="00DB2174" w:rsidRDefault="00722486" w:rsidP="00932A0E">
            <w:pPr>
              <w:jc w:val="center"/>
              <w:rPr>
                <w:rFonts w:cs="Calibri"/>
                <w:b/>
                <w:color w:val="000000"/>
              </w:rPr>
            </w:pPr>
            <w:r w:rsidRPr="00DB2174">
              <w:rPr>
                <w:b/>
              </w:rPr>
              <w:t>OUI</w:t>
            </w:r>
          </w:p>
        </w:tc>
      </w:tr>
      <w:tr w:rsidR="00722486" w:rsidRPr="006442F4" w14:paraId="0F47F7FE"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393E3BE" w14:textId="77777777" w:rsidR="00722486" w:rsidRPr="006442F4" w:rsidRDefault="00722486" w:rsidP="00932A0E">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B94D7F2" w14:textId="77777777" w:rsidR="00722486" w:rsidRPr="00DB2174" w:rsidRDefault="00722486"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82D5CA5" w14:textId="62A74693" w:rsidR="00722486" w:rsidRPr="00DB2174" w:rsidRDefault="00722486" w:rsidP="00932A0E">
            <w:pPr>
              <w:jc w:val="center"/>
              <w:rPr>
                <w:rFonts w:cs="Calibri"/>
                <w:b/>
                <w:color w:val="000000"/>
              </w:rPr>
            </w:pPr>
            <w:r w:rsidRPr="00DB2174">
              <w:rPr>
                <w:b/>
              </w:rPr>
              <w:t>OUI</w:t>
            </w:r>
          </w:p>
        </w:tc>
      </w:tr>
      <w:tr w:rsidR="00722486" w:rsidRPr="006442F4" w14:paraId="7DAE1A9A"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7017AC7" w14:textId="77777777" w:rsidR="00722486" w:rsidRPr="006442F4" w:rsidRDefault="00722486" w:rsidP="00932A0E">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ED00446" w14:textId="77777777" w:rsidR="00722486" w:rsidRPr="00DB2174" w:rsidRDefault="00722486"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D40E56B" w14:textId="553C8BE3" w:rsidR="00722486" w:rsidRPr="00DB2174" w:rsidRDefault="00722486" w:rsidP="00932A0E">
            <w:pPr>
              <w:jc w:val="center"/>
              <w:rPr>
                <w:rFonts w:cs="Calibri"/>
                <w:b/>
                <w:color w:val="000000"/>
              </w:rPr>
            </w:pPr>
            <w:r w:rsidRPr="00DB2174">
              <w:rPr>
                <w:b/>
              </w:rPr>
              <w:t>OUI</w:t>
            </w:r>
          </w:p>
        </w:tc>
      </w:tr>
      <w:tr w:rsidR="00722486" w:rsidRPr="006442F4" w14:paraId="657ADA29" w14:textId="77777777" w:rsidTr="00DB2174">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B3F72E5" w14:textId="77777777" w:rsidR="00722486" w:rsidRPr="006442F4" w:rsidRDefault="00722486" w:rsidP="00932A0E">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C2772DC" w14:textId="77777777" w:rsidR="00722486" w:rsidRPr="00DB2174" w:rsidRDefault="00722486" w:rsidP="00932A0E">
            <w:pPr>
              <w:rPr>
                <w:rFonts w:cs="Calibri"/>
                <w:b/>
                <w:color w:val="000000"/>
              </w:rPr>
            </w:pPr>
            <w:r w:rsidRPr="00DB2174">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06E608D" w14:textId="4809BF2B" w:rsidR="00722486" w:rsidRPr="00DB2174" w:rsidRDefault="00722486" w:rsidP="00932A0E">
            <w:pPr>
              <w:jc w:val="center"/>
              <w:rPr>
                <w:rFonts w:cs="Calibri"/>
                <w:b/>
                <w:color w:val="000000"/>
              </w:rPr>
            </w:pPr>
            <w:r w:rsidRPr="00DB2174">
              <w:rPr>
                <w:b/>
              </w:rPr>
              <w:t>OUI</w:t>
            </w:r>
          </w:p>
        </w:tc>
      </w:tr>
    </w:tbl>
    <w:p w14:paraId="404B0BA3" w14:textId="77777777" w:rsidR="004304A0" w:rsidRDefault="004304A0" w:rsidP="00EF2E4B">
      <w:pPr>
        <w:rPr>
          <w:rFonts w:asciiTheme="minorHAnsi" w:hAnsiTheme="minorHAnsi" w:cstheme="minorHAnsi"/>
          <w:szCs w:val="22"/>
          <w:highlight w:val="yellow"/>
          <w:lang w:val="fr-BE"/>
        </w:rPr>
      </w:pPr>
    </w:p>
    <w:p w14:paraId="1A0A5245" w14:textId="77777777" w:rsidR="004304A0" w:rsidRPr="007F7D0B" w:rsidRDefault="004304A0" w:rsidP="00EF2E4B">
      <w:pPr>
        <w:rPr>
          <w:rFonts w:asciiTheme="minorHAnsi" w:hAnsiTheme="minorHAnsi" w:cstheme="minorHAnsi"/>
          <w:szCs w:val="22"/>
          <w:highlight w:val="yellow"/>
          <w:lang w:val="fr-BE"/>
        </w:rPr>
      </w:pPr>
    </w:p>
    <w:p w14:paraId="77196888" w14:textId="77777777" w:rsidR="00BB28CF" w:rsidRDefault="00BB28CF" w:rsidP="00BB28CF"/>
    <w:p w14:paraId="24CC1F1F" w14:textId="77777777" w:rsidR="00BB28CF" w:rsidRDefault="00BB28CF" w:rsidP="00BB28CF"/>
    <w:p w14:paraId="45D2A986" w14:textId="1AC15E12" w:rsidR="00BB28CF" w:rsidRPr="00C36A30" w:rsidRDefault="00BB28CF" w:rsidP="00EF5078">
      <w:pPr>
        <w:pStyle w:val="Titre5"/>
        <w:numPr>
          <w:ilvl w:val="0"/>
          <w:numId w:val="13"/>
        </w:numPr>
        <w:spacing w:before="120"/>
        <w:ind w:left="357" w:hanging="357"/>
      </w:pPr>
      <w:r>
        <w:t>Objectif de l’aide</w:t>
      </w:r>
    </w:p>
    <w:p w14:paraId="2B761AAF" w14:textId="0742971C" w:rsidR="00724947" w:rsidRPr="00724947" w:rsidRDefault="00724947" w:rsidP="00724947">
      <w:pPr>
        <w:spacing w:after="120"/>
        <w:rPr>
          <w:lang w:val="fr-BE"/>
        </w:rPr>
      </w:pPr>
      <w:r>
        <w:rPr>
          <w:lang w:val="fr-BE"/>
        </w:rPr>
        <w:t xml:space="preserve">Permettre l’accès des personnes en situation de handicap </w:t>
      </w:r>
      <w:r w:rsidR="00BB0914">
        <w:rPr>
          <w:lang w:val="fr-BE"/>
        </w:rPr>
        <w:t xml:space="preserve">aux </w:t>
      </w:r>
      <w:r w:rsidR="00BB28CF">
        <w:rPr>
          <w:lang w:val="fr-BE"/>
        </w:rPr>
        <w:t>locaux professionnels</w:t>
      </w:r>
      <w:r>
        <w:rPr>
          <w:lang w:val="fr-BE"/>
        </w:rPr>
        <w:t>.</w:t>
      </w:r>
    </w:p>
    <w:p w14:paraId="5496939A" w14:textId="77777777" w:rsidR="00BB28CF" w:rsidRDefault="00BB28CF" w:rsidP="00EF5078">
      <w:pPr>
        <w:pStyle w:val="Titre5"/>
        <w:numPr>
          <w:ilvl w:val="0"/>
          <w:numId w:val="13"/>
        </w:numPr>
        <w:spacing w:before="120"/>
        <w:ind w:left="357" w:hanging="357"/>
      </w:pPr>
      <w:r>
        <w:t>Description et périmètre de l’aide</w:t>
      </w:r>
      <w:r w:rsidRPr="00D043F4">
        <w:t> </w:t>
      </w:r>
    </w:p>
    <w:p w14:paraId="6E831CCF" w14:textId="7EA132EF" w:rsidR="00BB0914" w:rsidRDefault="00BB28CF" w:rsidP="00C412E7">
      <w:pPr>
        <w:spacing w:after="120"/>
        <w:rPr>
          <w:rFonts w:cs="Arial"/>
          <w:szCs w:val="20"/>
        </w:rPr>
      </w:pPr>
      <w:r>
        <w:rPr>
          <w:rFonts w:cs="Arial"/>
        </w:rPr>
        <w:t xml:space="preserve">Le FIPHFP souhaite accompagner les employeurs publics dans leur volonté de renforcement de l’accessibilité des </w:t>
      </w:r>
      <w:r w:rsidR="00B8199C">
        <w:rPr>
          <w:rFonts w:cs="Arial"/>
        </w:rPr>
        <w:t>postes</w:t>
      </w:r>
      <w:r>
        <w:rPr>
          <w:rFonts w:cs="Arial"/>
        </w:rPr>
        <w:t xml:space="preserve"> de travail</w:t>
      </w:r>
      <w:r w:rsidR="00BB0914">
        <w:rPr>
          <w:rFonts w:cs="Arial"/>
        </w:rPr>
        <w:t xml:space="preserve"> en participant au financement d</w:t>
      </w:r>
      <w:r w:rsidR="00BB0914" w:rsidRPr="00724947">
        <w:rPr>
          <w:lang w:val="fr-BE"/>
        </w:rPr>
        <w:t xml:space="preserve">es accès, portes, dégagements et ascenseurs desservant les postes de travail et les locaux annexes tels que locaux sanitaires, locaux de restauration, parcs de stationnement de manière à permettre l'accès et l'évacuation des personnes </w:t>
      </w:r>
      <w:r w:rsidR="00BB0914">
        <w:rPr>
          <w:lang w:val="fr-BE"/>
        </w:rPr>
        <w:t>en situation de handicap</w:t>
      </w:r>
      <w:r w:rsidR="00BB0914" w:rsidRPr="00724947">
        <w:rPr>
          <w:lang w:val="fr-BE"/>
        </w:rPr>
        <w:t>.</w:t>
      </w:r>
    </w:p>
    <w:p w14:paraId="43B19F76" w14:textId="43A12D1C" w:rsidR="00BB28CF" w:rsidRDefault="00E37761" w:rsidP="00EF5078">
      <w:pPr>
        <w:pStyle w:val="Titre5"/>
        <w:numPr>
          <w:ilvl w:val="0"/>
          <w:numId w:val="13"/>
        </w:numPr>
        <w:spacing w:before="120"/>
        <w:ind w:left="357" w:hanging="357"/>
      </w:pPr>
      <w:r>
        <w:t>Modalités de prise en charge</w:t>
      </w:r>
    </w:p>
    <w:p w14:paraId="06BE4A18" w14:textId="3EE1F3F2" w:rsidR="00E37761" w:rsidRPr="00ED50D4" w:rsidRDefault="00E37761" w:rsidP="00E37761">
      <w:pPr>
        <w:spacing w:after="120"/>
        <w:rPr>
          <w:rFonts w:cs="Arial"/>
        </w:rPr>
      </w:pPr>
      <w:r w:rsidRPr="00ED50D4">
        <w:rPr>
          <w:rFonts w:cs="Arial"/>
        </w:rPr>
        <w:t>Le FIPHFP prend en charge</w:t>
      </w:r>
      <w:r w:rsidR="008B7E46">
        <w:rPr>
          <w:rFonts w:cs="Arial"/>
        </w:rPr>
        <w:t xml:space="preserve"> </w:t>
      </w:r>
      <w:r w:rsidRPr="00ED50D4">
        <w:rPr>
          <w:rFonts w:cs="Arial"/>
        </w:rPr>
        <w:t>:</w:t>
      </w:r>
    </w:p>
    <w:p w14:paraId="4D2D3457" w14:textId="56F56F44" w:rsidR="00E37761" w:rsidRPr="00ED50D4" w:rsidRDefault="00E37761" w:rsidP="00E37761">
      <w:pPr>
        <w:spacing w:after="120"/>
        <w:rPr>
          <w:rFonts w:cs="Arial"/>
        </w:rPr>
      </w:pPr>
      <w:r w:rsidRPr="00ED50D4">
        <w:rPr>
          <w:rFonts w:cs="Arial"/>
        </w:rPr>
        <w:t>•</w:t>
      </w:r>
      <w:r w:rsidRPr="00ED50D4">
        <w:rPr>
          <w:rFonts w:cs="Arial"/>
        </w:rPr>
        <w:tab/>
      </w:r>
      <w:r w:rsidR="009146D9" w:rsidRPr="00ED50D4">
        <w:rPr>
          <w:rFonts w:cs="Arial"/>
        </w:rPr>
        <w:t>les travaux d’accessibilité aux locaux professionnels en relation avec l’aménagement du poste de travail d’un agent</w:t>
      </w:r>
      <w:r w:rsidRPr="00ED50D4">
        <w:rPr>
          <w:rFonts w:cs="Arial"/>
        </w:rPr>
        <w:t>,</w:t>
      </w:r>
    </w:p>
    <w:p w14:paraId="0D44A72B" w14:textId="29A93DF3" w:rsidR="00E37761" w:rsidRPr="00ED50D4" w:rsidRDefault="00C911C6" w:rsidP="00E37761">
      <w:pPr>
        <w:spacing w:after="120"/>
        <w:rPr>
          <w:rFonts w:cs="Arial"/>
        </w:rPr>
      </w:pPr>
      <w:r w:rsidRPr="00C911C6">
        <w:rPr>
          <w:rFonts w:cs="Arial"/>
          <w:color w:val="1F497D" w:themeColor="text2"/>
        </w:rPr>
        <w:sym w:font="Webdings" w:char="F034"/>
      </w:r>
      <w:r w:rsidR="00E37761" w:rsidRPr="00ED50D4">
        <w:rPr>
          <w:rFonts w:cs="Arial"/>
        </w:rPr>
        <w:t xml:space="preserve">dans la limite d’un plafond de </w:t>
      </w:r>
      <w:r w:rsidR="009146D9" w:rsidRPr="00ED50D4">
        <w:rPr>
          <w:rFonts w:cs="Arial"/>
        </w:rPr>
        <w:t>15</w:t>
      </w:r>
      <w:r w:rsidR="009237F9">
        <w:rPr>
          <w:rFonts w:cs="Arial"/>
        </w:rPr>
        <w:t xml:space="preserve"> </w:t>
      </w:r>
      <w:r w:rsidR="009146D9" w:rsidRPr="00ED50D4">
        <w:rPr>
          <w:rFonts w:cs="Arial"/>
        </w:rPr>
        <w:t>0</w:t>
      </w:r>
      <w:r w:rsidR="00E37761" w:rsidRPr="00ED50D4">
        <w:rPr>
          <w:rFonts w:cs="Arial"/>
        </w:rPr>
        <w:t>00 €.</w:t>
      </w:r>
    </w:p>
    <w:p w14:paraId="103A6506" w14:textId="4B3BCE54" w:rsidR="00FF06BA" w:rsidRDefault="009146D9" w:rsidP="00E37761">
      <w:pPr>
        <w:spacing w:after="120"/>
        <w:rPr>
          <w:rFonts w:cs="Arial"/>
        </w:rPr>
      </w:pPr>
      <w:r w:rsidRPr="00ED50D4">
        <w:rPr>
          <w:rFonts w:cs="Arial"/>
        </w:rPr>
        <w:t>Il est fait application de</w:t>
      </w:r>
      <w:r w:rsidR="00E37761" w:rsidRPr="00ED50D4">
        <w:rPr>
          <w:rFonts w:cs="Arial"/>
        </w:rPr>
        <w:t xml:space="preserve"> </w:t>
      </w:r>
      <w:r w:rsidR="00C911C6">
        <w:rPr>
          <w:rFonts w:cs="Arial"/>
        </w:rPr>
        <w:t xml:space="preserve">sous </w:t>
      </w:r>
      <w:r w:rsidR="00E37761" w:rsidRPr="00ED50D4">
        <w:rPr>
          <w:rFonts w:cs="Arial"/>
        </w:rPr>
        <w:t>plafonds par type de travaux.</w:t>
      </w:r>
    </w:p>
    <w:p w14:paraId="1FDCA508" w14:textId="77777777" w:rsidR="00C911C6" w:rsidRDefault="00C911C6" w:rsidP="00EF5078">
      <w:pPr>
        <w:pStyle w:val="Titre5"/>
        <w:numPr>
          <w:ilvl w:val="0"/>
          <w:numId w:val="13"/>
        </w:numPr>
        <w:spacing w:before="120"/>
        <w:ind w:left="357" w:hanging="357"/>
      </w:pPr>
      <w:r>
        <w:t>Renouvellement</w:t>
      </w:r>
    </w:p>
    <w:p w14:paraId="6EB3DCC6" w14:textId="77777777" w:rsidR="00C911C6" w:rsidRDefault="00C911C6" w:rsidP="00C911C6">
      <w:pPr>
        <w:spacing w:after="120"/>
        <w:jc w:val="left"/>
      </w:pPr>
      <w:r>
        <w:t>Cette aide est mobilisable une fois, sauf changement de situation.</w:t>
      </w:r>
    </w:p>
    <w:p w14:paraId="463D22DD" w14:textId="161D6A38" w:rsidR="00BB28CF" w:rsidRDefault="00493BE1" w:rsidP="00EF5078">
      <w:pPr>
        <w:pStyle w:val="Titre5"/>
        <w:numPr>
          <w:ilvl w:val="0"/>
          <w:numId w:val="13"/>
        </w:numPr>
        <w:spacing w:before="120"/>
        <w:ind w:left="357" w:hanging="357"/>
      </w:pPr>
      <w:r>
        <w:t>Pièces justificatives obligatoires</w:t>
      </w:r>
    </w:p>
    <w:p w14:paraId="472892B9" w14:textId="77777777" w:rsidR="00BC1618" w:rsidRPr="00764D24" w:rsidRDefault="00BC1618" w:rsidP="00BC1618">
      <w:pPr>
        <w:pStyle w:val="Paragraphedeliste"/>
        <w:numPr>
          <w:ilvl w:val="0"/>
          <w:numId w:val="3"/>
        </w:numPr>
        <w:ind w:left="357" w:hanging="357"/>
        <w:jc w:val="both"/>
        <w:rPr>
          <w:lang w:val="fr-BE"/>
        </w:rPr>
      </w:pPr>
      <w:r w:rsidRPr="00764D24">
        <w:rPr>
          <w:lang w:val="fr-BE"/>
        </w:rPr>
        <w:t>Justificatif d’éligibilité de l’agent (RQTH ou certificat d’inaptitude ou PV de reclassement…-voir tableau des justificatifs à produire)</w:t>
      </w:r>
    </w:p>
    <w:p w14:paraId="54BF6BAB" w14:textId="77777777" w:rsidR="002422CA" w:rsidRPr="00764D24" w:rsidRDefault="002422CA" w:rsidP="002422CA">
      <w:pPr>
        <w:pStyle w:val="Paragraphedeliste"/>
        <w:numPr>
          <w:ilvl w:val="0"/>
          <w:numId w:val="3"/>
        </w:numPr>
        <w:ind w:left="357" w:hanging="357"/>
        <w:jc w:val="both"/>
        <w:rPr>
          <w:lang w:val="fr-BE"/>
        </w:rPr>
      </w:pPr>
      <w:r w:rsidRPr="00764D24">
        <w:rPr>
          <w:lang w:val="fr-BE"/>
        </w:rPr>
        <w:t>Statut de l’agent (Contrat de travail ou fiche de paie, dernier relevé d’échelon ou certificat administratif justifiant du rattachement de l’agent à son employeur)</w:t>
      </w:r>
    </w:p>
    <w:p w14:paraId="090F3016" w14:textId="77777777" w:rsidR="004352D3" w:rsidRPr="00764D24" w:rsidRDefault="004352D3" w:rsidP="004352D3">
      <w:pPr>
        <w:pStyle w:val="Paragraphedeliste"/>
        <w:numPr>
          <w:ilvl w:val="0"/>
          <w:numId w:val="3"/>
        </w:numPr>
        <w:ind w:left="357" w:hanging="357"/>
        <w:jc w:val="both"/>
        <w:rPr>
          <w:bCs/>
          <w:lang w:val="fr-BE"/>
        </w:rPr>
      </w:pPr>
      <w:r w:rsidRPr="00764D24">
        <w:rPr>
          <w:lang w:val="fr-BE"/>
        </w:rPr>
        <w:t xml:space="preserve">Préconisation médicale du médecin de travail, de prévention ou de médecine professionnelle antérieure à la date de facture </w:t>
      </w:r>
    </w:p>
    <w:p w14:paraId="6528921F" w14:textId="5B2907A0" w:rsidR="00F32E3D" w:rsidRPr="00C412E7" w:rsidRDefault="001C4D5C" w:rsidP="00C412E7">
      <w:pPr>
        <w:pStyle w:val="Paragraphedeliste"/>
        <w:numPr>
          <w:ilvl w:val="0"/>
          <w:numId w:val="3"/>
        </w:numPr>
        <w:ind w:left="357" w:hanging="357"/>
        <w:jc w:val="both"/>
        <w:rPr>
          <w:bCs/>
          <w:lang w:val="fr-BE"/>
        </w:rPr>
      </w:pPr>
      <w:r w:rsidRPr="00C412E7">
        <w:rPr>
          <w:bCs/>
          <w:lang w:val="fr-BE"/>
        </w:rPr>
        <w:t>Le devis retenu (pour une demande d’accord préalable) ou la copie de la facture acquittée (pour la demande de remboursement)</w:t>
      </w:r>
    </w:p>
    <w:p w14:paraId="45580CBD" w14:textId="731E07A1" w:rsidR="00C412E7" w:rsidRDefault="00C911C6" w:rsidP="00C412E7">
      <w:pPr>
        <w:pStyle w:val="Paragraphedeliste"/>
        <w:numPr>
          <w:ilvl w:val="0"/>
          <w:numId w:val="3"/>
        </w:numPr>
        <w:ind w:left="357" w:hanging="357"/>
        <w:jc w:val="both"/>
        <w:rPr>
          <w:bCs/>
          <w:lang w:val="fr-BE"/>
        </w:rPr>
      </w:pPr>
      <w:r>
        <w:rPr>
          <w:bCs/>
          <w:lang w:val="fr-BE"/>
        </w:rPr>
        <w:t>Les études</w:t>
      </w:r>
      <w:r w:rsidR="0071638F">
        <w:rPr>
          <w:bCs/>
          <w:lang w:val="fr-BE"/>
        </w:rPr>
        <w:t xml:space="preserve"> </w:t>
      </w:r>
      <w:r w:rsidR="0071638F" w:rsidRPr="00176224">
        <w:rPr>
          <w:bCs/>
          <w:lang w:val="fr-BE"/>
        </w:rPr>
        <w:t>ergonomiques</w:t>
      </w:r>
      <w:r w:rsidR="0071638F">
        <w:rPr>
          <w:bCs/>
          <w:lang w:val="fr-BE"/>
        </w:rPr>
        <w:t xml:space="preserve"> </w:t>
      </w:r>
      <w:r>
        <w:rPr>
          <w:bCs/>
          <w:lang w:val="fr-BE"/>
        </w:rPr>
        <w:t>ou le diagnostic handicap réalisé par un bureau spécialisé ou par un service technique interne.</w:t>
      </w:r>
    </w:p>
    <w:p w14:paraId="26F7CB19" w14:textId="2ADBB8A8" w:rsidR="00C911C6" w:rsidRDefault="00C911C6" w:rsidP="00C412E7">
      <w:pPr>
        <w:pStyle w:val="Paragraphedeliste"/>
        <w:numPr>
          <w:ilvl w:val="0"/>
          <w:numId w:val="3"/>
        </w:numPr>
        <w:ind w:left="357" w:hanging="357"/>
        <w:jc w:val="both"/>
        <w:rPr>
          <w:bCs/>
          <w:lang w:val="fr-BE"/>
        </w:rPr>
      </w:pPr>
      <w:r>
        <w:rPr>
          <w:bCs/>
          <w:lang w:val="fr-BE"/>
        </w:rPr>
        <w:t>La description des opérations de travaux d’accessibilité pour lesquels le financement est demandé.</w:t>
      </w:r>
    </w:p>
    <w:p w14:paraId="7E5D3EB8" w14:textId="56403180" w:rsidR="00C911C6" w:rsidRDefault="00C911C6" w:rsidP="00C412E7">
      <w:pPr>
        <w:pStyle w:val="Paragraphedeliste"/>
        <w:numPr>
          <w:ilvl w:val="0"/>
          <w:numId w:val="3"/>
        </w:numPr>
        <w:ind w:left="357" w:hanging="357"/>
        <w:jc w:val="both"/>
        <w:rPr>
          <w:bCs/>
          <w:lang w:val="fr-BE"/>
        </w:rPr>
      </w:pPr>
      <w:r>
        <w:rPr>
          <w:bCs/>
          <w:lang w:val="fr-BE"/>
        </w:rPr>
        <w:t>Tout élément permettant d’estimer le coût des travaux (chiffrage détaillé du maître d’œuvre, devis détaillés des entreprises</w:t>
      </w:r>
      <w:r w:rsidR="008D4A1C">
        <w:rPr>
          <w:bCs/>
          <w:lang w:val="fr-BE"/>
        </w:rPr>
        <w:t>)</w:t>
      </w:r>
      <w:r>
        <w:rPr>
          <w:bCs/>
          <w:lang w:val="fr-BE"/>
        </w:rPr>
        <w:t>.</w:t>
      </w:r>
    </w:p>
    <w:p w14:paraId="5DDB30B1" w14:textId="2760181A" w:rsidR="00C911C6" w:rsidRPr="00C412E7" w:rsidRDefault="00C911C6" w:rsidP="00C412E7">
      <w:pPr>
        <w:pStyle w:val="Paragraphedeliste"/>
        <w:numPr>
          <w:ilvl w:val="0"/>
          <w:numId w:val="3"/>
        </w:numPr>
        <w:ind w:left="357" w:hanging="357"/>
        <w:jc w:val="both"/>
        <w:rPr>
          <w:bCs/>
          <w:lang w:val="fr-BE"/>
        </w:rPr>
      </w:pPr>
      <w:r>
        <w:rPr>
          <w:bCs/>
          <w:lang w:val="fr-BE"/>
        </w:rPr>
        <w:t>RIB de l’employeur.</w:t>
      </w:r>
    </w:p>
    <w:p w14:paraId="4FA90597" w14:textId="77777777" w:rsidR="00C412E7" w:rsidRPr="00C412E7" w:rsidRDefault="00C412E7" w:rsidP="00C412E7">
      <w:pPr>
        <w:rPr>
          <w:bCs/>
          <w:lang w:val="fr-BE"/>
        </w:rPr>
      </w:pPr>
    </w:p>
    <w:p w14:paraId="0A379DA4" w14:textId="13C1D6BB" w:rsidR="000A1B1D" w:rsidRDefault="000A1B1D" w:rsidP="00EF5078">
      <w:pPr>
        <w:pStyle w:val="Titre5"/>
        <w:numPr>
          <w:ilvl w:val="0"/>
          <w:numId w:val="13"/>
        </w:numPr>
        <w:spacing w:before="120"/>
        <w:ind w:left="357" w:hanging="357"/>
      </w:pPr>
      <w:r>
        <w:t>Précisions</w:t>
      </w:r>
    </w:p>
    <w:p w14:paraId="6BDAED39" w14:textId="78E08DCF" w:rsidR="00EC4408" w:rsidRPr="00C412E7" w:rsidRDefault="00EC4408" w:rsidP="00C412E7">
      <w:pPr>
        <w:pStyle w:val="Paragraphedeliste"/>
        <w:numPr>
          <w:ilvl w:val="0"/>
          <w:numId w:val="3"/>
        </w:numPr>
        <w:ind w:left="357" w:hanging="357"/>
        <w:jc w:val="both"/>
        <w:rPr>
          <w:bCs/>
          <w:lang w:val="fr-BE"/>
        </w:rPr>
      </w:pPr>
      <w:r w:rsidRPr="00C412E7">
        <w:rPr>
          <w:bCs/>
          <w:lang w:val="fr-BE"/>
        </w:rPr>
        <w:t>Le FIPHFP intervient en complément des obligations de droit commun.</w:t>
      </w:r>
    </w:p>
    <w:p w14:paraId="0E2429C8" w14:textId="79FD275A" w:rsidR="00EC4408" w:rsidRDefault="00EC4408" w:rsidP="00C412E7">
      <w:pPr>
        <w:pStyle w:val="Paragraphedeliste"/>
        <w:numPr>
          <w:ilvl w:val="0"/>
          <w:numId w:val="3"/>
        </w:numPr>
        <w:ind w:left="357" w:hanging="357"/>
        <w:jc w:val="both"/>
        <w:rPr>
          <w:bCs/>
          <w:lang w:val="fr-BE"/>
        </w:rPr>
      </w:pPr>
      <w:r w:rsidRPr="00C412E7">
        <w:rPr>
          <w:bCs/>
          <w:lang w:val="fr-BE"/>
        </w:rPr>
        <w:t>L’accessibilité générale des locaux doit être recherchée prioritairement à une action particulière.</w:t>
      </w:r>
    </w:p>
    <w:p w14:paraId="0351FFD1" w14:textId="77777777" w:rsidR="007D15F4" w:rsidRDefault="007D15F4" w:rsidP="007D15F4">
      <w:pPr>
        <w:pStyle w:val="Paragraphedeliste"/>
        <w:ind w:left="357"/>
        <w:jc w:val="both"/>
        <w:rPr>
          <w:bCs/>
          <w:lang w:val="fr-BE"/>
        </w:rPr>
      </w:pPr>
    </w:p>
    <w:p w14:paraId="2E0E3519" w14:textId="17DA2F2E" w:rsidR="009146D9" w:rsidRPr="00ED50D4" w:rsidRDefault="00ED50D4" w:rsidP="00C412E7">
      <w:pPr>
        <w:pStyle w:val="Paragraphedeliste"/>
        <w:numPr>
          <w:ilvl w:val="0"/>
          <w:numId w:val="3"/>
        </w:numPr>
        <w:ind w:left="357" w:hanging="357"/>
        <w:jc w:val="both"/>
        <w:rPr>
          <w:bCs/>
          <w:lang w:val="fr-BE"/>
        </w:rPr>
      </w:pPr>
      <w:r w:rsidRPr="00ED50D4">
        <w:rPr>
          <w:bCs/>
          <w:lang w:val="fr-BE"/>
        </w:rPr>
        <w:t>L</w:t>
      </w:r>
      <w:r w:rsidR="009146D9" w:rsidRPr="00ED50D4">
        <w:rPr>
          <w:bCs/>
          <w:lang w:val="fr-BE"/>
        </w:rPr>
        <w:t>iste des travaux finançables</w:t>
      </w:r>
      <w:r w:rsidRPr="00ED50D4">
        <w:rPr>
          <w:bCs/>
          <w:lang w:val="fr-BE"/>
        </w:rPr>
        <w:t xml:space="preserve"> </w:t>
      </w:r>
      <w:r w:rsidR="009146D9" w:rsidRPr="00ED50D4">
        <w:rPr>
          <w:bCs/>
          <w:lang w:val="fr-BE"/>
        </w:rPr>
        <w:t>:</w:t>
      </w:r>
    </w:p>
    <w:p w14:paraId="0B939F39" w14:textId="77777777" w:rsidR="00ED50D4" w:rsidRPr="00ED50D4" w:rsidRDefault="00ED50D4" w:rsidP="00ED50D4">
      <w:pPr>
        <w:ind w:left="142"/>
        <w:rPr>
          <w:bCs/>
          <w:u w:val="single"/>
          <w:lang w:val="fr-BE"/>
        </w:rPr>
      </w:pPr>
      <w:r w:rsidRPr="00ED50D4">
        <w:rPr>
          <w:bCs/>
          <w:u w:val="single"/>
          <w:lang w:val="fr-BE"/>
        </w:rPr>
        <w:t>Les frais d'études</w:t>
      </w:r>
    </w:p>
    <w:p w14:paraId="3950053B" w14:textId="77777777" w:rsidR="00ED50D4" w:rsidRPr="00ED50D4" w:rsidRDefault="00ED50D4" w:rsidP="00ED50D4">
      <w:pPr>
        <w:ind w:left="142"/>
        <w:rPr>
          <w:bCs/>
          <w:u w:val="single"/>
          <w:lang w:val="fr-BE"/>
        </w:rPr>
      </w:pPr>
      <w:r w:rsidRPr="00ED50D4">
        <w:rPr>
          <w:bCs/>
          <w:u w:val="single"/>
          <w:lang w:val="fr-BE"/>
        </w:rPr>
        <w:t>Les travaux de réaménagements d'espaces extérieurs</w:t>
      </w:r>
    </w:p>
    <w:p w14:paraId="4DE572C3" w14:textId="3520CCFC" w:rsidR="00ED50D4" w:rsidRPr="00ED50D4" w:rsidRDefault="00ED50D4" w:rsidP="00ED50D4">
      <w:pPr>
        <w:ind w:left="708"/>
        <w:rPr>
          <w:bCs/>
          <w:lang w:val="fr-BE"/>
        </w:rPr>
      </w:pPr>
      <w:r w:rsidRPr="00ED50D4">
        <w:rPr>
          <w:bCs/>
          <w:lang w:val="fr-BE"/>
        </w:rPr>
        <w:t>Cheminement extérieur PMR</w:t>
      </w:r>
    </w:p>
    <w:p w14:paraId="767083DE" w14:textId="4664ABE6" w:rsidR="00ED50D4" w:rsidRPr="00ED50D4" w:rsidRDefault="00ED50D4" w:rsidP="00ED50D4">
      <w:pPr>
        <w:ind w:left="708"/>
        <w:rPr>
          <w:bCs/>
          <w:lang w:val="fr-BE"/>
        </w:rPr>
      </w:pPr>
      <w:r w:rsidRPr="00ED50D4">
        <w:rPr>
          <w:bCs/>
          <w:lang w:val="fr-BE"/>
        </w:rPr>
        <w:t>Place de parking PMR</w:t>
      </w:r>
    </w:p>
    <w:p w14:paraId="557FE477" w14:textId="1F2373EB" w:rsidR="00ED50D4" w:rsidRPr="00ED50D4" w:rsidRDefault="00ED50D4" w:rsidP="00ED50D4">
      <w:pPr>
        <w:ind w:left="708"/>
        <w:rPr>
          <w:bCs/>
          <w:lang w:val="fr-BE"/>
        </w:rPr>
      </w:pPr>
      <w:r w:rsidRPr="00ED50D4">
        <w:rPr>
          <w:bCs/>
          <w:lang w:val="fr-BE"/>
        </w:rPr>
        <w:t>Installation d'une rampe d'accès PMR</w:t>
      </w:r>
    </w:p>
    <w:p w14:paraId="266C9D25" w14:textId="2E22BE49" w:rsidR="00ED50D4" w:rsidRPr="00ED50D4" w:rsidRDefault="00ED50D4" w:rsidP="00ED50D4">
      <w:pPr>
        <w:ind w:left="708"/>
        <w:rPr>
          <w:bCs/>
          <w:lang w:val="fr-BE"/>
        </w:rPr>
      </w:pPr>
      <w:r w:rsidRPr="00ED50D4">
        <w:rPr>
          <w:bCs/>
          <w:lang w:val="fr-BE"/>
        </w:rPr>
        <w:t>Installation d'un élévateur PMR</w:t>
      </w:r>
    </w:p>
    <w:p w14:paraId="2FD56E35" w14:textId="05EACE0A" w:rsidR="00ED50D4" w:rsidRPr="00ED50D4" w:rsidRDefault="00ED50D4" w:rsidP="00ED50D4">
      <w:pPr>
        <w:ind w:left="708"/>
        <w:rPr>
          <w:bCs/>
          <w:lang w:val="fr-BE"/>
        </w:rPr>
      </w:pPr>
      <w:r w:rsidRPr="00ED50D4">
        <w:rPr>
          <w:bCs/>
          <w:lang w:val="fr-BE"/>
        </w:rPr>
        <w:t>Installation de portes automatiques</w:t>
      </w:r>
    </w:p>
    <w:p w14:paraId="29F1B1F6" w14:textId="1BEF0F1B" w:rsidR="00ED50D4" w:rsidRDefault="00ED50D4" w:rsidP="00ED50D4">
      <w:pPr>
        <w:ind w:left="708"/>
        <w:rPr>
          <w:bCs/>
          <w:lang w:val="fr-BE"/>
        </w:rPr>
      </w:pPr>
      <w:r w:rsidRPr="00ED50D4">
        <w:rPr>
          <w:bCs/>
          <w:lang w:val="fr-BE"/>
        </w:rPr>
        <w:t>Création d'un sas d'entrée avec 2 portes automatiques</w:t>
      </w:r>
    </w:p>
    <w:p w14:paraId="7AE3595D" w14:textId="77777777" w:rsidR="00ED50D4" w:rsidRPr="00ED50D4" w:rsidRDefault="00ED50D4" w:rsidP="00ED50D4">
      <w:pPr>
        <w:ind w:left="708"/>
        <w:rPr>
          <w:bCs/>
          <w:lang w:val="fr-BE"/>
        </w:rPr>
      </w:pPr>
    </w:p>
    <w:p w14:paraId="3844E184" w14:textId="77777777" w:rsidR="00ED50D4" w:rsidRPr="00ED50D4" w:rsidRDefault="00ED50D4" w:rsidP="00ED50D4">
      <w:pPr>
        <w:ind w:left="142"/>
        <w:rPr>
          <w:bCs/>
          <w:u w:val="single"/>
          <w:lang w:val="fr-BE"/>
        </w:rPr>
      </w:pPr>
      <w:r w:rsidRPr="00ED50D4">
        <w:rPr>
          <w:bCs/>
          <w:u w:val="single"/>
          <w:lang w:val="fr-BE"/>
        </w:rPr>
        <w:t>Les interventions relatives aux liaisons verticales intérieures</w:t>
      </w:r>
    </w:p>
    <w:p w14:paraId="458C52CE" w14:textId="7EE85013" w:rsidR="00ED50D4" w:rsidRPr="00ED50D4" w:rsidRDefault="00ED50D4" w:rsidP="00ED50D4">
      <w:pPr>
        <w:ind w:left="708"/>
        <w:rPr>
          <w:bCs/>
          <w:lang w:val="fr-BE"/>
        </w:rPr>
      </w:pPr>
      <w:r w:rsidRPr="00ED50D4">
        <w:rPr>
          <w:bCs/>
          <w:lang w:val="fr-BE"/>
        </w:rPr>
        <w:t>Mise en conformité des escaliers</w:t>
      </w:r>
    </w:p>
    <w:p w14:paraId="3351781C" w14:textId="3154DC85" w:rsidR="00ED50D4" w:rsidRPr="00ED50D4" w:rsidRDefault="00ED50D4" w:rsidP="00ED50D4">
      <w:pPr>
        <w:ind w:left="708"/>
        <w:rPr>
          <w:bCs/>
          <w:lang w:val="fr-BE"/>
        </w:rPr>
      </w:pPr>
      <w:r w:rsidRPr="00ED50D4">
        <w:rPr>
          <w:bCs/>
          <w:lang w:val="fr-BE"/>
        </w:rPr>
        <w:t>Mise en conformité accessibilité d'un ascenseur dans la gaine existante</w:t>
      </w:r>
    </w:p>
    <w:p w14:paraId="5779AAC1" w14:textId="1F9C9849" w:rsidR="00ED50D4" w:rsidRPr="00ED50D4" w:rsidRDefault="00ED50D4" w:rsidP="00ED50D4">
      <w:pPr>
        <w:ind w:left="708"/>
        <w:rPr>
          <w:bCs/>
          <w:lang w:val="fr-BE"/>
        </w:rPr>
      </w:pPr>
      <w:r w:rsidRPr="00ED50D4">
        <w:rPr>
          <w:bCs/>
          <w:lang w:val="fr-BE"/>
        </w:rPr>
        <w:t>Remplacement de la cabine d'un ascenseur dans la gaine existante</w:t>
      </w:r>
    </w:p>
    <w:p w14:paraId="71988D1F" w14:textId="558AE450" w:rsidR="00ED50D4" w:rsidRPr="00ED50D4" w:rsidRDefault="00ED50D4" w:rsidP="00ED50D4">
      <w:pPr>
        <w:ind w:left="708"/>
        <w:rPr>
          <w:bCs/>
          <w:lang w:val="fr-BE"/>
        </w:rPr>
      </w:pPr>
      <w:r w:rsidRPr="00ED50D4">
        <w:rPr>
          <w:bCs/>
          <w:lang w:val="fr-BE"/>
        </w:rPr>
        <w:t>Création d'un ascenseur, de la gaine, et de la trémie</w:t>
      </w:r>
    </w:p>
    <w:p w14:paraId="046AC465" w14:textId="4C65A8F4" w:rsidR="00ED50D4" w:rsidRPr="00ED50D4" w:rsidRDefault="00ED50D4" w:rsidP="00ED50D4">
      <w:pPr>
        <w:ind w:left="708"/>
        <w:rPr>
          <w:bCs/>
          <w:lang w:val="fr-BE"/>
        </w:rPr>
      </w:pPr>
      <w:r w:rsidRPr="00ED50D4">
        <w:rPr>
          <w:bCs/>
          <w:lang w:val="fr-BE"/>
        </w:rPr>
        <w:t>Installation d'un élévateur PMR</w:t>
      </w:r>
    </w:p>
    <w:p w14:paraId="0EFCF9FC" w14:textId="730F74F3" w:rsidR="00ED50D4" w:rsidRDefault="00ED50D4" w:rsidP="00ED50D4">
      <w:pPr>
        <w:ind w:left="708"/>
        <w:rPr>
          <w:bCs/>
          <w:lang w:val="fr-BE"/>
        </w:rPr>
      </w:pPr>
      <w:r w:rsidRPr="00ED50D4">
        <w:rPr>
          <w:bCs/>
          <w:lang w:val="fr-BE"/>
        </w:rPr>
        <w:t>Aménagement d'espaces d'attente sécurisés</w:t>
      </w:r>
    </w:p>
    <w:p w14:paraId="3293CE10" w14:textId="77777777" w:rsidR="00CA4AAD" w:rsidRPr="00ED50D4" w:rsidRDefault="00CA4AAD" w:rsidP="00ED50D4">
      <w:pPr>
        <w:ind w:left="708"/>
        <w:rPr>
          <w:bCs/>
          <w:lang w:val="fr-BE"/>
        </w:rPr>
      </w:pPr>
    </w:p>
    <w:p w14:paraId="1A0F013B" w14:textId="77777777" w:rsidR="00ED50D4" w:rsidRPr="00ED50D4" w:rsidRDefault="00ED50D4" w:rsidP="00ED50D4">
      <w:pPr>
        <w:ind w:left="142"/>
        <w:rPr>
          <w:bCs/>
          <w:u w:val="single"/>
          <w:lang w:val="fr-BE"/>
        </w:rPr>
      </w:pPr>
      <w:r w:rsidRPr="00ED50D4">
        <w:rPr>
          <w:bCs/>
          <w:u w:val="single"/>
          <w:lang w:val="fr-BE"/>
        </w:rPr>
        <w:t>Les travaux de réaménagements intérieurs</w:t>
      </w:r>
    </w:p>
    <w:p w14:paraId="4CAEEF40" w14:textId="33068617" w:rsidR="00ED50D4" w:rsidRPr="00ED50D4" w:rsidRDefault="00ED50D4" w:rsidP="00ED50D4">
      <w:pPr>
        <w:ind w:left="708"/>
        <w:rPr>
          <w:bCs/>
          <w:lang w:val="fr-BE"/>
        </w:rPr>
      </w:pPr>
      <w:r w:rsidRPr="00ED50D4">
        <w:rPr>
          <w:bCs/>
          <w:lang w:val="fr-BE"/>
        </w:rPr>
        <w:t>Elargissement de passage (portes et accès)</w:t>
      </w:r>
    </w:p>
    <w:p w14:paraId="6E1D5AA4" w14:textId="1C52E4EB" w:rsidR="00ED50D4" w:rsidRPr="00ED50D4" w:rsidRDefault="00ED50D4" w:rsidP="00ED50D4">
      <w:pPr>
        <w:ind w:left="708"/>
        <w:rPr>
          <w:bCs/>
          <w:lang w:val="fr-BE"/>
        </w:rPr>
      </w:pPr>
      <w:r w:rsidRPr="00ED50D4">
        <w:rPr>
          <w:bCs/>
          <w:lang w:val="fr-BE"/>
        </w:rPr>
        <w:t>Installation de portes automatiques</w:t>
      </w:r>
    </w:p>
    <w:p w14:paraId="772B3119" w14:textId="3324C691" w:rsidR="00ED50D4" w:rsidRPr="00ED50D4" w:rsidRDefault="00ED50D4" w:rsidP="00ED50D4">
      <w:pPr>
        <w:ind w:left="708"/>
        <w:rPr>
          <w:bCs/>
          <w:lang w:val="fr-BE"/>
        </w:rPr>
      </w:pPr>
      <w:r w:rsidRPr="00ED50D4">
        <w:rPr>
          <w:bCs/>
          <w:lang w:val="fr-BE"/>
        </w:rPr>
        <w:t>Installation ou mise en conformité de banque d'accueil</w:t>
      </w:r>
    </w:p>
    <w:p w14:paraId="4F077F19" w14:textId="24E26F2F" w:rsidR="00ED50D4" w:rsidRPr="00ED50D4" w:rsidRDefault="00ED50D4" w:rsidP="00ED50D4">
      <w:pPr>
        <w:ind w:left="708"/>
        <w:rPr>
          <w:bCs/>
          <w:lang w:val="fr-BE"/>
        </w:rPr>
      </w:pPr>
      <w:r w:rsidRPr="00ED50D4">
        <w:rPr>
          <w:bCs/>
          <w:lang w:val="fr-BE"/>
        </w:rPr>
        <w:t>Signalétique, vitrophanie</w:t>
      </w:r>
    </w:p>
    <w:p w14:paraId="6DA3B506" w14:textId="1DD034FE" w:rsidR="00ED50D4" w:rsidRPr="00ED50D4" w:rsidRDefault="00ED50D4" w:rsidP="00ED50D4">
      <w:pPr>
        <w:ind w:left="708"/>
        <w:rPr>
          <w:bCs/>
          <w:lang w:val="fr-BE"/>
        </w:rPr>
      </w:pPr>
      <w:r w:rsidRPr="00ED50D4">
        <w:rPr>
          <w:bCs/>
          <w:lang w:val="fr-BE"/>
        </w:rPr>
        <w:t>Pose de revêtement de sol adapté</w:t>
      </w:r>
    </w:p>
    <w:p w14:paraId="3C64AA4E" w14:textId="578DC2B9" w:rsidR="00ED50D4" w:rsidRPr="00ED50D4" w:rsidRDefault="00ED50D4" w:rsidP="00ED50D4">
      <w:pPr>
        <w:ind w:left="708"/>
        <w:rPr>
          <w:bCs/>
          <w:lang w:val="fr-BE"/>
        </w:rPr>
      </w:pPr>
      <w:r w:rsidRPr="00ED50D4">
        <w:rPr>
          <w:bCs/>
          <w:lang w:val="fr-BE"/>
        </w:rPr>
        <w:t>Traitement de l'acoustique</w:t>
      </w:r>
    </w:p>
    <w:p w14:paraId="7CE64760" w14:textId="747413DD" w:rsidR="00ED50D4" w:rsidRPr="00ED50D4" w:rsidRDefault="00ED50D4" w:rsidP="00ED50D4">
      <w:pPr>
        <w:ind w:left="708"/>
        <w:rPr>
          <w:bCs/>
          <w:lang w:val="fr-BE"/>
        </w:rPr>
      </w:pPr>
      <w:r w:rsidRPr="00ED50D4">
        <w:rPr>
          <w:bCs/>
          <w:lang w:val="fr-BE"/>
        </w:rPr>
        <w:t>Mise aux normes de l'éclairage (forfait)</w:t>
      </w:r>
    </w:p>
    <w:p w14:paraId="294D344C" w14:textId="242AEB44" w:rsidR="00ED50D4" w:rsidRPr="00ED50D4" w:rsidRDefault="00ED50D4" w:rsidP="00ED50D4">
      <w:pPr>
        <w:ind w:left="708"/>
        <w:rPr>
          <w:bCs/>
          <w:lang w:val="fr-BE"/>
        </w:rPr>
      </w:pPr>
      <w:r w:rsidRPr="00ED50D4">
        <w:rPr>
          <w:bCs/>
          <w:lang w:val="fr-BE"/>
        </w:rPr>
        <w:t>Installation de boucles magnétiques dans un local standard</w:t>
      </w:r>
    </w:p>
    <w:p w14:paraId="11DC1C5B" w14:textId="1D904B6C" w:rsidR="00ED50D4" w:rsidRPr="00ED50D4" w:rsidRDefault="00ED50D4" w:rsidP="00ED50D4">
      <w:pPr>
        <w:ind w:left="708"/>
        <w:rPr>
          <w:bCs/>
          <w:lang w:val="fr-BE"/>
        </w:rPr>
      </w:pPr>
      <w:r w:rsidRPr="00ED50D4">
        <w:rPr>
          <w:bCs/>
          <w:lang w:val="fr-BE"/>
        </w:rPr>
        <w:t>Installation de boucles magnétiques dans un auditorium ou une salle de conférence</w:t>
      </w:r>
    </w:p>
    <w:p w14:paraId="4438933E" w14:textId="43AA3F28" w:rsidR="00ED50D4" w:rsidRDefault="00ED50D4" w:rsidP="00ED50D4">
      <w:pPr>
        <w:ind w:left="708"/>
        <w:rPr>
          <w:bCs/>
          <w:lang w:val="fr-BE"/>
        </w:rPr>
      </w:pPr>
      <w:r w:rsidRPr="00ED50D4">
        <w:rPr>
          <w:bCs/>
          <w:lang w:val="fr-BE"/>
        </w:rPr>
        <w:t>Installation d'alarmes incendie avec flash lumineux</w:t>
      </w:r>
    </w:p>
    <w:p w14:paraId="6B54F967" w14:textId="77777777" w:rsidR="00CA4AAD" w:rsidRPr="00ED50D4" w:rsidRDefault="00CA4AAD" w:rsidP="00ED50D4">
      <w:pPr>
        <w:ind w:left="708"/>
        <w:rPr>
          <w:bCs/>
          <w:lang w:val="fr-BE"/>
        </w:rPr>
      </w:pPr>
    </w:p>
    <w:p w14:paraId="4975969A" w14:textId="77777777" w:rsidR="00ED50D4" w:rsidRPr="00ED50D4" w:rsidRDefault="00ED50D4" w:rsidP="00ED50D4">
      <w:pPr>
        <w:ind w:left="142"/>
        <w:rPr>
          <w:bCs/>
          <w:u w:val="single"/>
          <w:lang w:val="fr-BE"/>
        </w:rPr>
      </w:pPr>
      <w:r w:rsidRPr="00ED50D4">
        <w:rPr>
          <w:bCs/>
          <w:u w:val="single"/>
          <w:lang w:val="fr-BE"/>
        </w:rPr>
        <w:t>Les travaux de réaménagement ou de création de sanitaires adaptés</w:t>
      </w:r>
    </w:p>
    <w:p w14:paraId="3F1F6D0F" w14:textId="7545C1F6" w:rsidR="00ED50D4" w:rsidRPr="00ED50D4" w:rsidRDefault="00ED50D4" w:rsidP="00ED50D4">
      <w:pPr>
        <w:ind w:left="708"/>
        <w:rPr>
          <w:bCs/>
          <w:lang w:val="fr-BE"/>
        </w:rPr>
      </w:pPr>
      <w:r w:rsidRPr="00ED50D4">
        <w:rPr>
          <w:bCs/>
          <w:lang w:val="fr-BE"/>
        </w:rPr>
        <w:t>Création de sanitaires adaptés dans un nouveau local</w:t>
      </w:r>
    </w:p>
    <w:p w14:paraId="33A7AD7E" w14:textId="102EF1CE" w:rsidR="00ED50D4" w:rsidRPr="00ED50D4" w:rsidRDefault="00ED50D4" w:rsidP="00ED50D4">
      <w:pPr>
        <w:ind w:left="708"/>
        <w:rPr>
          <w:bCs/>
          <w:lang w:val="fr-BE"/>
        </w:rPr>
      </w:pPr>
      <w:r w:rsidRPr="00ED50D4">
        <w:rPr>
          <w:bCs/>
          <w:lang w:val="fr-BE"/>
        </w:rPr>
        <w:t>Mise en conformité de sanitaires adaptés existants avec recloisonnement</w:t>
      </w:r>
    </w:p>
    <w:p w14:paraId="683E3781" w14:textId="73FF33FD" w:rsidR="009146D9" w:rsidRPr="00ED50D4" w:rsidRDefault="00ED50D4" w:rsidP="00ED50D4">
      <w:pPr>
        <w:ind w:left="708"/>
        <w:rPr>
          <w:bCs/>
          <w:lang w:val="fr-BE"/>
        </w:rPr>
      </w:pPr>
      <w:r w:rsidRPr="00ED50D4">
        <w:rPr>
          <w:bCs/>
          <w:lang w:val="fr-BE"/>
        </w:rPr>
        <w:t>Mise en conformité de sanitaires adaptés existants sans recloisonnement</w:t>
      </w:r>
    </w:p>
    <w:p w14:paraId="5A913B61" w14:textId="78076958" w:rsidR="00F32E3D" w:rsidRDefault="00F32E3D">
      <w:pPr>
        <w:jc w:val="left"/>
        <w:rPr>
          <w:rFonts w:cs="Arial"/>
          <w:szCs w:val="20"/>
        </w:rPr>
      </w:pPr>
      <w:r>
        <w:rPr>
          <w:rFonts w:cs="Arial"/>
          <w:szCs w:val="20"/>
        </w:rPr>
        <w:br w:type="page"/>
      </w:r>
    </w:p>
    <w:p w14:paraId="08302801" w14:textId="32CE0E21" w:rsidR="007D4C42" w:rsidRDefault="007D4C42" w:rsidP="00EF5078">
      <w:pPr>
        <w:pStyle w:val="Titre2"/>
        <w:numPr>
          <w:ilvl w:val="0"/>
          <w:numId w:val="35"/>
        </w:numPr>
        <w:ind w:left="426"/>
      </w:pPr>
      <w:bookmarkStart w:id="55" w:name="_Toc534728644"/>
      <w:r>
        <w:t>Créer les conditions de succès</w:t>
      </w:r>
      <w:r w:rsidR="00E625CB">
        <w:t xml:space="preserve"> de l’insertion et du maintien dans l’emploi</w:t>
      </w:r>
      <w:r w:rsidR="006B1A08">
        <w:t>.</w:t>
      </w:r>
      <w:bookmarkEnd w:id="55"/>
    </w:p>
    <w:p w14:paraId="2600E221" w14:textId="77777777" w:rsidR="006B1A08" w:rsidRDefault="006B1A08" w:rsidP="006B1A08">
      <w:pPr>
        <w:spacing w:after="120"/>
        <w:rPr>
          <w:lang w:val="fr-BE"/>
        </w:rPr>
      </w:pPr>
      <w:bookmarkStart w:id="56" w:name="_Toc425244866"/>
    </w:p>
    <w:p w14:paraId="48DC5691" w14:textId="77777777" w:rsidR="006B1A08" w:rsidRPr="00AA5C8C" w:rsidRDefault="006B1A08" w:rsidP="00AA5C8C">
      <w:pPr>
        <w:spacing w:after="120"/>
        <w:jc w:val="left"/>
      </w:pPr>
    </w:p>
    <w:p w14:paraId="09407236" w14:textId="77777777" w:rsidR="00B54606" w:rsidRPr="006B1A08" w:rsidRDefault="00B54606" w:rsidP="006B1A08">
      <w:pPr>
        <w:spacing w:after="120"/>
        <w:rPr>
          <w:lang w:val="fr-BE"/>
        </w:rPr>
      </w:pPr>
    </w:p>
    <w:p w14:paraId="3AAFE712" w14:textId="77777777" w:rsidR="00B54606" w:rsidRDefault="00B54606">
      <w:pPr>
        <w:jc w:val="left"/>
        <w:rPr>
          <w:rFonts w:ascii="Century Gothic" w:hAnsi="Century Gothic" w:cs="Calibri"/>
          <w:b/>
          <w:bCs/>
          <w:color w:val="4F81BD" w:themeColor="accent1"/>
          <w:sz w:val="28"/>
          <w:szCs w:val="30"/>
          <w:lang w:val="fr-BE"/>
        </w:rPr>
      </w:pPr>
      <w:r>
        <w:br w:type="page"/>
      </w:r>
    </w:p>
    <w:p w14:paraId="3A7B67C2" w14:textId="49E03DCE" w:rsidR="007D4C42" w:rsidRDefault="007D4C42" w:rsidP="00B264AF">
      <w:pPr>
        <w:pStyle w:val="Titre3"/>
        <w:numPr>
          <w:ilvl w:val="0"/>
          <w:numId w:val="59"/>
        </w:numPr>
      </w:pPr>
      <w:bookmarkStart w:id="57" w:name="_Toc534728645"/>
      <w:r>
        <w:t>Accompagner l’employeur dans le développement d’une politique handicap</w:t>
      </w:r>
      <w:bookmarkEnd w:id="56"/>
      <w:bookmarkEnd w:id="57"/>
    </w:p>
    <w:p w14:paraId="37E25739" w14:textId="77777777" w:rsidR="00D2015E" w:rsidRDefault="00D2015E" w:rsidP="00D2015E">
      <w:pPr>
        <w:spacing w:after="120"/>
        <w:rPr>
          <w:lang w:val="fr-BE"/>
        </w:rPr>
      </w:pPr>
    </w:p>
    <w:p w14:paraId="1C9431A5" w14:textId="77777777" w:rsidR="00AA5C8C" w:rsidRDefault="00AA5C8C" w:rsidP="00D2015E">
      <w:pPr>
        <w:spacing w:after="120"/>
        <w:rPr>
          <w:lang w:val="fr-BE"/>
        </w:rPr>
      </w:pPr>
    </w:p>
    <w:p w14:paraId="74B02249" w14:textId="1540C329" w:rsidR="00AA5C8C" w:rsidRDefault="00AA5C8C" w:rsidP="00AA5C8C">
      <w:pPr>
        <w:spacing w:after="120"/>
        <w:jc w:val="left"/>
      </w:pPr>
      <w:r>
        <w:t>Le FIPHFP</w:t>
      </w:r>
      <w:r w:rsidR="00A73837">
        <w:t xml:space="preserve"> a</w:t>
      </w:r>
      <w:r w:rsidRPr="00AA5C8C">
        <w:t xml:space="preserve">ccompagne </w:t>
      </w:r>
      <w:r w:rsidR="00A73837">
        <w:t xml:space="preserve">financièrement </w:t>
      </w:r>
      <w:r>
        <w:t xml:space="preserve">les employeurs </w:t>
      </w:r>
      <w:r w:rsidR="00A73837">
        <w:t>dans la</w:t>
      </w:r>
      <w:r w:rsidRPr="00AA5C8C">
        <w:t xml:space="preserve"> définition et la mise en </w:t>
      </w:r>
      <w:r w:rsidR="00A73837" w:rsidRPr="00AA5C8C">
        <w:t>œuvre</w:t>
      </w:r>
      <w:r w:rsidRPr="00AA5C8C">
        <w:t xml:space="preserve"> d'u</w:t>
      </w:r>
      <w:r>
        <w:t>ne politique d'emploi handicap.</w:t>
      </w:r>
    </w:p>
    <w:p w14:paraId="01390103" w14:textId="1148DEA9" w:rsidR="00D2015E" w:rsidRDefault="00A73837" w:rsidP="00AA5C8C">
      <w:pPr>
        <w:spacing w:after="120"/>
        <w:jc w:val="left"/>
      </w:pPr>
      <w:r>
        <w:t>Celle-ci pourra notamment se concrétiser par l</w:t>
      </w:r>
      <w:r w:rsidR="00AA5C8C" w:rsidRPr="00AA5C8C">
        <w:t>’élaboration d’une convention pluriannuelle avec le FIPHFP</w:t>
      </w:r>
      <w:r>
        <w:t xml:space="preserve"> si l’employeur remplit les conditions.</w:t>
      </w:r>
    </w:p>
    <w:p w14:paraId="6CF883A2" w14:textId="77777777" w:rsidR="00A73837" w:rsidRPr="00AA5C8C" w:rsidRDefault="00A73837" w:rsidP="00AA5C8C">
      <w:pPr>
        <w:spacing w:after="120"/>
        <w:jc w:val="left"/>
      </w:pPr>
    </w:p>
    <w:p w14:paraId="053E08C0" w14:textId="77777777" w:rsidR="00D2015E" w:rsidRDefault="00D2015E">
      <w:pPr>
        <w:jc w:val="left"/>
        <w:rPr>
          <w:rFonts w:asciiTheme="minorHAnsi" w:hAnsiTheme="minorHAnsi" w:cs="Calibri"/>
          <w:b/>
          <w:bCs/>
          <w:color w:val="FFFFFF" w:themeColor="background1"/>
          <w:sz w:val="24"/>
          <w:szCs w:val="30"/>
          <w:lang w:val="fr-BE"/>
        </w:rPr>
      </w:pPr>
      <w:r>
        <w:br w:type="page"/>
      </w:r>
    </w:p>
    <w:p w14:paraId="2B485C90" w14:textId="0DE56F24" w:rsidR="007D4C42" w:rsidRDefault="007D4C42" w:rsidP="005D699F">
      <w:pPr>
        <w:pStyle w:val="Titre4"/>
      </w:pPr>
      <w:bookmarkStart w:id="58" w:name="_Toc534728646"/>
      <w:r w:rsidRPr="00C670FB">
        <w:t xml:space="preserve">Etude </w:t>
      </w:r>
      <w:r w:rsidR="00CD1D97">
        <w:t>relative à la politique handicap</w:t>
      </w:r>
      <w:bookmarkEnd w:id="58"/>
    </w:p>
    <w:p w14:paraId="5D6F2660" w14:textId="77777777" w:rsidR="00BB28CF" w:rsidRPr="00BB28CF" w:rsidRDefault="00BB28CF" w:rsidP="00BB28CF">
      <w:pPr>
        <w:rPr>
          <w:lang w:val="fr-BE"/>
        </w:rPr>
      </w:pPr>
    </w:p>
    <w:p w14:paraId="0C2012A9" w14:textId="4097F3ED" w:rsidR="007D4C42" w:rsidRPr="00C36A30" w:rsidRDefault="007D4C42" w:rsidP="00EF5078">
      <w:pPr>
        <w:pStyle w:val="Titre5"/>
        <w:numPr>
          <w:ilvl w:val="0"/>
          <w:numId w:val="18"/>
        </w:numPr>
        <w:spacing w:after="120"/>
      </w:pPr>
      <w:r>
        <w:t>Objectif de l’aide</w:t>
      </w:r>
    </w:p>
    <w:p w14:paraId="45789272" w14:textId="77777777" w:rsidR="007D4C42" w:rsidRDefault="007D4C42" w:rsidP="007D4C42">
      <w:pPr>
        <w:spacing w:after="120"/>
        <w:rPr>
          <w:lang w:val="fr-BE"/>
        </w:rPr>
      </w:pPr>
      <w:r>
        <w:rPr>
          <w:lang w:val="fr-BE"/>
        </w:rPr>
        <w:t>Accompagner les employeurs publics dans la définition et la mise en œuvre d’une politique handicap.</w:t>
      </w:r>
    </w:p>
    <w:p w14:paraId="619A9EAA" w14:textId="77777777" w:rsidR="007D4C42" w:rsidRPr="008F1ADA" w:rsidRDefault="007D4C42" w:rsidP="00EF5078">
      <w:pPr>
        <w:pStyle w:val="Titre5"/>
        <w:numPr>
          <w:ilvl w:val="0"/>
          <w:numId w:val="13"/>
        </w:numPr>
        <w:spacing w:before="120"/>
        <w:ind w:left="357" w:hanging="357"/>
      </w:pPr>
      <w:r>
        <w:t>Description et périmètre de l’aide</w:t>
      </w:r>
      <w:r w:rsidRPr="00D043F4">
        <w:t xml:space="preserve"> : </w:t>
      </w:r>
    </w:p>
    <w:p w14:paraId="2C6D68CC" w14:textId="36DDB94D" w:rsidR="00785DB7" w:rsidRDefault="007D4C42" w:rsidP="00785DB7">
      <w:pPr>
        <w:pStyle w:val="Paragraphedeliste"/>
        <w:spacing w:after="120"/>
        <w:ind w:left="0"/>
        <w:jc w:val="both"/>
        <w:rPr>
          <w:lang w:val="fr-BE"/>
        </w:rPr>
      </w:pPr>
      <w:r>
        <w:rPr>
          <w:lang w:val="fr-BE"/>
        </w:rPr>
        <w:t>Le FIPHFP prend e</w:t>
      </w:r>
      <w:r w:rsidR="000A1B1D">
        <w:rPr>
          <w:lang w:val="fr-BE"/>
        </w:rPr>
        <w:t xml:space="preserve">n charge les actions permettant d’accompagner les Directions des ressources humaines ou les </w:t>
      </w:r>
      <w:r w:rsidR="00FE2039">
        <w:rPr>
          <w:lang w:val="fr-BE"/>
        </w:rPr>
        <w:t>D</w:t>
      </w:r>
      <w:r w:rsidR="000A1B1D">
        <w:rPr>
          <w:lang w:val="fr-BE"/>
        </w:rPr>
        <w:t>irections fonctionnelles dans</w:t>
      </w:r>
      <w:r w:rsidR="00785DB7">
        <w:rPr>
          <w:lang w:val="fr-BE"/>
        </w:rPr>
        <w:t> :</w:t>
      </w:r>
    </w:p>
    <w:p w14:paraId="589DF881" w14:textId="1C127432" w:rsidR="007D4C42" w:rsidRPr="0018200E" w:rsidRDefault="00785DB7" w:rsidP="00785DB7">
      <w:pPr>
        <w:pStyle w:val="Paragraphedeliste"/>
        <w:numPr>
          <w:ilvl w:val="0"/>
          <w:numId w:val="4"/>
        </w:numPr>
        <w:spacing w:after="120"/>
        <w:jc w:val="both"/>
        <w:rPr>
          <w:lang w:val="fr-BE"/>
        </w:rPr>
      </w:pPr>
      <w:r>
        <w:rPr>
          <w:lang w:val="fr-BE"/>
        </w:rPr>
        <w:t>L</w:t>
      </w:r>
      <w:r w:rsidR="003950C3">
        <w:rPr>
          <w:lang w:val="fr-BE"/>
        </w:rPr>
        <w:t>e diagnostic et l</w:t>
      </w:r>
      <w:r>
        <w:rPr>
          <w:lang w:val="fr-BE"/>
        </w:rPr>
        <w:t>a d</w:t>
      </w:r>
      <w:r w:rsidR="007D4C42">
        <w:rPr>
          <w:lang w:val="fr-BE"/>
        </w:rPr>
        <w:t>éfinition</w:t>
      </w:r>
      <w:r w:rsidR="003950C3">
        <w:rPr>
          <w:lang w:val="fr-BE"/>
        </w:rPr>
        <w:t xml:space="preserve"> </w:t>
      </w:r>
      <w:r w:rsidR="008D4A1C">
        <w:rPr>
          <w:lang w:val="fr-BE"/>
        </w:rPr>
        <w:t>d’</w:t>
      </w:r>
      <w:r w:rsidR="007D4C42">
        <w:rPr>
          <w:lang w:val="fr-BE"/>
        </w:rPr>
        <w:t xml:space="preserve">une politique handicap </w:t>
      </w:r>
      <w:r w:rsidR="007D4C42" w:rsidRPr="0018200E">
        <w:rPr>
          <w:lang w:val="fr-BE"/>
        </w:rPr>
        <w:t>destinée à favoriser l’insertion et le maintien dans l’emploi des personnes en situation de handicap</w:t>
      </w:r>
      <w:r>
        <w:rPr>
          <w:lang w:val="fr-BE"/>
        </w:rPr>
        <w:t>.</w:t>
      </w:r>
    </w:p>
    <w:p w14:paraId="5F0DF6C6" w14:textId="69920BB9" w:rsidR="00785DB7" w:rsidRPr="00D2015E" w:rsidRDefault="00785DB7" w:rsidP="00785DB7">
      <w:pPr>
        <w:pStyle w:val="Paragraphedeliste"/>
        <w:numPr>
          <w:ilvl w:val="0"/>
          <w:numId w:val="4"/>
        </w:numPr>
        <w:spacing w:after="120"/>
        <w:ind w:left="360"/>
        <w:jc w:val="both"/>
        <w:rPr>
          <w:lang w:val="fr-BE"/>
        </w:rPr>
      </w:pPr>
      <w:r w:rsidRPr="00D2015E">
        <w:rPr>
          <w:lang w:val="fr-BE"/>
        </w:rPr>
        <w:t>L’évaluation des actions engagées pour les employeurs sous convention.</w:t>
      </w:r>
    </w:p>
    <w:p w14:paraId="78B8D2E5" w14:textId="2C25C27B" w:rsidR="007D4C42" w:rsidRPr="00C412E7" w:rsidRDefault="006071DB" w:rsidP="00EF5078">
      <w:pPr>
        <w:pStyle w:val="Titre5"/>
        <w:numPr>
          <w:ilvl w:val="0"/>
          <w:numId w:val="13"/>
        </w:numPr>
        <w:spacing w:before="120"/>
        <w:ind w:left="357" w:hanging="357"/>
      </w:pPr>
      <w:r w:rsidRPr="00C412E7">
        <w:t>Modalités de prise en charge de l’aide</w:t>
      </w:r>
      <w:r w:rsidR="007D4C42" w:rsidRPr="00C412E7">
        <w:t xml:space="preserve"> : </w:t>
      </w:r>
    </w:p>
    <w:p w14:paraId="2C82693E" w14:textId="7B666BA3" w:rsidR="00185D93" w:rsidRPr="00185D93" w:rsidRDefault="00C412E7" w:rsidP="00514C74">
      <w:pPr>
        <w:rPr>
          <w:b/>
          <w:u w:val="single"/>
          <w:lang w:val="fr-BE"/>
        </w:rPr>
      </w:pPr>
      <w:r>
        <w:rPr>
          <w:b/>
          <w:u w:val="single"/>
          <w:lang w:val="fr-BE"/>
        </w:rPr>
        <w:t xml:space="preserve">A - </w:t>
      </w:r>
      <w:r w:rsidR="00185D93" w:rsidRPr="00185D93">
        <w:rPr>
          <w:b/>
          <w:u w:val="single"/>
          <w:lang w:val="fr-BE"/>
        </w:rPr>
        <w:t>Employeurs sous convention ou non.</w:t>
      </w:r>
    </w:p>
    <w:p w14:paraId="046E86AE" w14:textId="77777777" w:rsidR="00185D93" w:rsidRDefault="00185D93" w:rsidP="00514C74">
      <w:pPr>
        <w:rPr>
          <w:lang w:val="fr-BE"/>
        </w:rPr>
      </w:pPr>
    </w:p>
    <w:p w14:paraId="0F505685" w14:textId="483716B2" w:rsidR="00514C74" w:rsidRPr="00CE7FB6" w:rsidRDefault="00514C74" w:rsidP="00514C74">
      <w:pPr>
        <w:rPr>
          <w:lang w:val="fr-BE"/>
        </w:rPr>
      </w:pPr>
      <w:r w:rsidRPr="00CE7FB6">
        <w:rPr>
          <w:lang w:val="fr-BE"/>
        </w:rPr>
        <w:t>Le FIPHFP prend en charge</w:t>
      </w:r>
      <w:r>
        <w:rPr>
          <w:lang w:val="fr-BE"/>
        </w:rPr>
        <w:t>, quelle que soit la situation de l’employeur,</w:t>
      </w:r>
      <w:r w:rsidRPr="00CE7FB6">
        <w:rPr>
          <w:lang w:val="fr-BE"/>
        </w:rPr>
        <w:t xml:space="preserve"> déduction faite des autres financements:</w:t>
      </w:r>
    </w:p>
    <w:p w14:paraId="1813D53B" w14:textId="2119A83E" w:rsidR="00514C74" w:rsidRPr="00CE7FB6" w:rsidRDefault="00514C74" w:rsidP="00EF5078">
      <w:pPr>
        <w:numPr>
          <w:ilvl w:val="0"/>
          <w:numId w:val="45"/>
        </w:numPr>
        <w:jc w:val="left"/>
        <w:rPr>
          <w:szCs w:val="22"/>
          <w:lang w:val="fr-BE"/>
        </w:rPr>
      </w:pPr>
      <w:r>
        <w:t>les dépenses de diagnostic et plans d’actions</w:t>
      </w:r>
      <w:r w:rsidRPr="00CE7FB6">
        <w:rPr>
          <w:szCs w:val="22"/>
          <w:lang w:val="fr-BE"/>
        </w:rPr>
        <w:t>,</w:t>
      </w:r>
    </w:p>
    <w:p w14:paraId="4BE7F2A7" w14:textId="69A7BD08" w:rsidR="00514C74" w:rsidRDefault="00514C74" w:rsidP="00514C74">
      <w:pPr>
        <w:rPr>
          <w:lang w:val="fr-BE"/>
        </w:rPr>
      </w:pPr>
      <w:r w:rsidRPr="00CE7FB6">
        <w:rPr>
          <w:lang w:val="fr-BE"/>
        </w:rPr>
        <w:t>dans l</w:t>
      </w:r>
      <w:r>
        <w:rPr>
          <w:lang w:val="fr-BE"/>
        </w:rPr>
        <w:t>es conditions fixées dans le tableau ci-dessous :</w:t>
      </w:r>
    </w:p>
    <w:tbl>
      <w:tblPr>
        <w:tblStyle w:val="Grilledutableau"/>
        <w:tblW w:w="9072" w:type="dxa"/>
        <w:tblInd w:w="108" w:type="dxa"/>
        <w:tblLayout w:type="fixed"/>
        <w:tblLook w:val="04A0" w:firstRow="1" w:lastRow="0" w:firstColumn="1" w:lastColumn="0" w:noHBand="0" w:noVBand="1"/>
      </w:tblPr>
      <w:tblGrid>
        <w:gridCol w:w="1985"/>
        <w:gridCol w:w="1276"/>
        <w:gridCol w:w="1701"/>
        <w:gridCol w:w="1984"/>
        <w:gridCol w:w="2126"/>
      </w:tblGrid>
      <w:tr w:rsidR="007D4C42" w:rsidRPr="00ED0F17" w14:paraId="7CCBF547" w14:textId="77777777" w:rsidTr="00514C74">
        <w:trPr>
          <w:trHeight w:val="390"/>
        </w:trPr>
        <w:tc>
          <w:tcPr>
            <w:tcW w:w="1985" w:type="dxa"/>
            <w:vMerge w:val="restart"/>
            <w:shd w:val="clear" w:color="auto" w:fill="4F81BD" w:themeFill="accent1"/>
            <w:vAlign w:val="center"/>
          </w:tcPr>
          <w:p w14:paraId="5122B79A" w14:textId="77777777" w:rsidR="007D4C42" w:rsidRPr="00ED0F17" w:rsidRDefault="007D4C42" w:rsidP="007D4C42">
            <w:pPr>
              <w:spacing w:after="120"/>
              <w:jc w:val="center"/>
              <w:rPr>
                <w:b/>
                <w:color w:val="FFFFFF" w:themeColor="background1"/>
                <w:sz w:val="20"/>
                <w:lang w:val="fr-BE"/>
              </w:rPr>
            </w:pPr>
            <w:r w:rsidRPr="00ED0F17">
              <w:rPr>
                <w:b/>
                <w:color w:val="FFFFFF" w:themeColor="background1"/>
                <w:sz w:val="20"/>
                <w:lang w:val="fr-BE"/>
              </w:rPr>
              <w:t>Nature de la prestation prise en charge par le FIPHFP</w:t>
            </w:r>
          </w:p>
        </w:tc>
        <w:tc>
          <w:tcPr>
            <w:tcW w:w="2977" w:type="dxa"/>
            <w:gridSpan w:val="2"/>
            <w:shd w:val="clear" w:color="auto" w:fill="4F81BD" w:themeFill="accent1"/>
            <w:vAlign w:val="center"/>
          </w:tcPr>
          <w:p w14:paraId="3BEA81BC" w14:textId="77777777" w:rsidR="007D4C42" w:rsidRPr="00ED0F17" w:rsidRDefault="007D4C42" w:rsidP="007D4C42">
            <w:pPr>
              <w:spacing w:after="120"/>
              <w:jc w:val="center"/>
              <w:rPr>
                <w:b/>
                <w:color w:val="FFFFFF" w:themeColor="background1"/>
                <w:sz w:val="20"/>
                <w:lang w:val="fr-BE"/>
              </w:rPr>
            </w:pPr>
            <w:r>
              <w:rPr>
                <w:b/>
                <w:color w:val="FFFFFF" w:themeColor="background1"/>
                <w:sz w:val="20"/>
                <w:lang w:val="fr-BE"/>
              </w:rPr>
              <w:t>Taille de l’employeur public</w:t>
            </w:r>
          </w:p>
        </w:tc>
        <w:tc>
          <w:tcPr>
            <w:tcW w:w="4110" w:type="dxa"/>
            <w:gridSpan w:val="2"/>
            <w:shd w:val="clear" w:color="auto" w:fill="4F81BD" w:themeFill="accent1"/>
            <w:vAlign w:val="center"/>
          </w:tcPr>
          <w:p w14:paraId="2E7FEDA1" w14:textId="77777777" w:rsidR="007D4C42" w:rsidRPr="00ED0F17" w:rsidRDefault="007D4C42" w:rsidP="007D4C42">
            <w:pPr>
              <w:spacing w:after="120"/>
              <w:jc w:val="center"/>
              <w:rPr>
                <w:b/>
                <w:color w:val="FFFFFF" w:themeColor="background1"/>
                <w:sz w:val="20"/>
                <w:lang w:val="fr-BE"/>
              </w:rPr>
            </w:pPr>
            <w:r>
              <w:rPr>
                <w:b/>
                <w:color w:val="FFFFFF" w:themeColor="background1"/>
                <w:sz w:val="20"/>
                <w:lang w:val="fr-BE"/>
              </w:rPr>
              <w:t>Plafond applicable</w:t>
            </w:r>
          </w:p>
        </w:tc>
      </w:tr>
      <w:tr w:rsidR="00062678" w:rsidRPr="00ED0F17" w14:paraId="637D1409" w14:textId="77777777" w:rsidTr="00514C74">
        <w:trPr>
          <w:trHeight w:val="1054"/>
        </w:trPr>
        <w:tc>
          <w:tcPr>
            <w:tcW w:w="1985" w:type="dxa"/>
            <w:vMerge/>
            <w:shd w:val="clear" w:color="auto" w:fill="4F81BD" w:themeFill="accent1"/>
            <w:vAlign w:val="center"/>
          </w:tcPr>
          <w:p w14:paraId="378DA30C" w14:textId="77777777" w:rsidR="00062678" w:rsidRPr="00ED0F17" w:rsidRDefault="00062678" w:rsidP="007D4C42">
            <w:pPr>
              <w:spacing w:after="120"/>
              <w:jc w:val="center"/>
              <w:rPr>
                <w:b/>
                <w:color w:val="FFFFFF" w:themeColor="background1"/>
                <w:sz w:val="20"/>
                <w:lang w:val="fr-BE"/>
              </w:rPr>
            </w:pPr>
          </w:p>
        </w:tc>
        <w:tc>
          <w:tcPr>
            <w:tcW w:w="1276" w:type="dxa"/>
            <w:shd w:val="clear" w:color="auto" w:fill="4F81BD" w:themeFill="accent1"/>
            <w:vAlign w:val="center"/>
          </w:tcPr>
          <w:p w14:paraId="4FB4DFBF" w14:textId="736ADCC6" w:rsidR="00062678" w:rsidRPr="00B55BE8" w:rsidRDefault="00062678" w:rsidP="007D4C42">
            <w:pPr>
              <w:spacing w:after="120"/>
              <w:jc w:val="center"/>
              <w:rPr>
                <w:b/>
                <w:color w:val="FFFFFF" w:themeColor="background1"/>
                <w:sz w:val="18"/>
                <w:lang w:val="fr-BE"/>
              </w:rPr>
            </w:pPr>
            <w:r w:rsidRPr="00B55BE8">
              <w:rPr>
                <w:b/>
                <w:color w:val="FFFFFF" w:themeColor="background1"/>
                <w:sz w:val="18"/>
                <w:lang w:val="fr-BE"/>
              </w:rPr>
              <w:t>Employ</w:t>
            </w:r>
            <w:r>
              <w:rPr>
                <w:b/>
                <w:color w:val="FFFFFF" w:themeColor="background1"/>
                <w:sz w:val="18"/>
                <w:lang w:val="fr-BE"/>
              </w:rPr>
              <w:t>eur effectif &lt;</w:t>
            </w:r>
            <w:r w:rsidRPr="00B55BE8">
              <w:rPr>
                <w:b/>
                <w:color w:val="FFFFFF" w:themeColor="background1"/>
                <w:sz w:val="18"/>
                <w:lang w:val="fr-BE"/>
              </w:rPr>
              <w:t>350 agents</w:t>
            </w:r>
          </w:p>
        </w:tc>
        <w:tc>
          <w:tcPr>
            <w:tcW w:w="1701" w:type="dxa"/>
            <w:shd w:val="clear" w:color="auto" w:fill="4F81BD" w:themeFill="accent1"/>
            <w:vAlign w:val="center"/>
          </w:tcPr>
          <w:p w14:paraId="68F87ACD" w14:textId="176ED5D4" w:rsidR="00062678" w:rsidRPr="00B55BE8" w:rsidRDefault="00062678" w:rsidP="00062678">
            <w:pPr>
              <w:spacing w:after="120"/>
              <w:jc w:val="center"/>
              <w:rPr>
                <w:b/>
                <w:color w:val="FFFFFF" w:themeColor="background1"/>
                <w:sz w:val="18"/>
                <w:lang w:val="fr-BE"/>
              </w:rPr>
            </w:pPr>
            <w:r w:rsidRPr="00B55BE8">
              <w:rPr>
                <w:b/>
                <w:color w:val="FFFFFF" w:themeColor="background1"/>
                <w:sz w:val="18"/>
                <w:lang w:val="fr-BE"/>
              </w:rPr>
              <w:t>Employeur effectif &gt;</w:t>
            </w:r>
            <w:r>
              <w:rPr>
                <w:b/>
                <w:color w:val="FFFFFF" w:themeColor="background1"/>
                <w:sz w:val="18"/>
                <w:lang w:val="fr-BE"/>
              </w:rPr>
              <w:t>=</w:t>
            </w:r>
            <w:r w:rsidRPr="00B55BE8">
              <w:rPr>
                <w:b/>
                <w:color w:val="FFFFFF" w:themeColor="background1"/>
                <w:sz w:val="18"/>
                <w:lang w:val="fr-BE"/>
              </w:rPr>
              <w:t>350</w:t>
            </w:r>
            <w:r>
              <w:rPr>
                <w:b/>
                <w:color w:val="FFFFFF" w:themeColor="background1"/>
                <w:sz w:val="18"/>
                <w:lang w:val="fr-BE"/>
              </w:rPr>
              <w:t xml:space="preserve"> agents</w:t>
            </w:r>
          </w:p>
        </w:tc>
        <w:tc>
          <w:tcPr>
            <w:tcW w:w="1984" w:type="dxa"/>
            <w:shd w:val="clear" w:color="auto" w:fill="4F81BD" w:themeFill="accent1"/>
            <w:vAlign w:val="center"/>
          </w:tcPr>
          <w:p w14:paraId="56B10C7D" w14:textId="658EC0B1" w:rsidR="00062678" w:rsidRPr="00B55BE8" w:rsidRDefault="00062678" w:rsidP="00062678">
            <w:pPr>
              <w:jc w:val="center"/>
              <w:rPr>
                <w:rFonts w:cs="Arial"/>
                <w:b/>
                <w:color w:val="FFFFFF" w:themeColor="background1"/>
                <w:sz w:val="18"/>
                <w:szCs w:val="16"/>
              </w:rPr>
            </w:pPr>
            <w:r w:rsidRPr="00B55BE8">
              <w:rPr>
                <w:rFonts w:cs="Arial"/>
                <w:b/>
                <w:color w:val="FFFFFF" w:themeColor="background1"/>
                <w:sz w:val="18"/>
                <w:szCs w:val="16"/>
              </w:rPr>
              <w:t>Prestation externe</w:t>
            </w:r>
          </w:p>
        </w:tc>
        <w:tc>
          <w:tcPr>
            <w:tcW w:w="2126" w:type="dxa"/>
            <w:shd w:val="clear" w:color="auto" w:fill="4F81BD" w:themeFill="accent1"/>
            <w:vAlign w:val="center"/>
          </w:tcPr>
          <w:p w14:paraId="613904E1" w14:textId="77777777" w:rsidR="00062678" w:rsidRPr="00B55BE8" w:rsidRDefault="00062678" w:rsidP="007D4C42">
            <w:pPr>
              <w:jc w:val="center"/>
              <w:rPr>
                <w:rFonts w:cs="Arial"/>
                <w:b/>
                <w:color w:val="FFFFFF" w:themeColor="background1"/>
                <w:sz w:val="18"/>
                <w:szCs w:val="16"/>
              </w:rPr>
            </w:pPr>
            <w:r w:rsidRPr="00B55BE8">
              <w:rPr>
                <w:rFonts w:cs="Arial"/>
                <w:b/>
                <w:color w:val="FFFFFF" w:themeColor="background1"/>
                <w:sz w:val="18"/>
                <w:szCs w:val="16"/>
              </w:rPr>
              <w:t>Prestation interne masse salariale</w:t>
            </w:r>
          </w:p>
        </w:tc>
      </w:tr>
      <w:tr w:rsidR="00062678" w:rsidRPr="00ED0F17" w14:paraId="1E4E7DCE" w14:textId="77777777" w:rsidTr="00514C74">
        <w:trPr>
          <w:trHeight w:val="509"/>
        </w:trPr>
        <w:tc>
          <w:tcPr>
            <w:tcW w:w="1985" w:type="dxa"/>
            <w:vAlign w:val="center"/>
          </w:tcPr>
          <w:p w14:paraId="5076977A" w14:textId="55DEE112" w:rsidR="00062678" w:rsidRPr="00B55BE8" w:rsidRDefault="00062678" w:rsidP="00062678">
            <w:pPr>
              <w:spacing w:before="60" w:after="60"/>
              <w:jc w:val="center"/>
              <w:rPr>
                <w:sz w:val="20"/>
                <w:szCs w:val="16"/>
                <w:lang w:val="fr-BE"/>
              </w:rPr>
            </w:pPr>
            <w:r>
              <w:rPr>
                <w:sz w:val="20"/>
                <w:szCs w:val="16"/>
                <w:lang w:val="fr-BE"/>
              </w:rPr>
              <w:t>D</w:t>
            </w:r>
            <w:r w:rsidRPr="00182AEA">
              <w:rPr>
                <w:sz w:val="20"/>
                <w:szCs w:val="16"/>
                <w:lang w:val="fr-BE"/>
              </w:rPr>
              <w:t>iagnostic et plan d’action</w:t>
            </w:r>
            <w:r>
              <w:rPr>
                <w:sz w:val="20"/>
                <w:szCs w:val="16"/>
                <w:lang w:val="fr-BE"/>
              </w:rPr>
              <w:t>s</w:t>
            </w:r>
          </w:p>
        </w:tc>
        <w:tc>
          <w:tcPr>
            <w:tcW w:w="1276" w:type="dxa"/>
            <w:vAlign w:val="center"/>
          </w:tcPr>
          <w:p w14:paraId="709E06F9" w14:textId="626D5776" w:rsidR="00062678" w:rsidRPr="00B55BE8" w:rsidRDefault="00062678" w:rsidP="007D4C42">
            <w:pPr>
              <w:jc w:val="center"/>
              <w:rPr>
                <w:sz w:val="20"/>
                <w:szCs w:val="16"/>
                <w:lang w:val="fr-BE"/>
              </w:rPr>
            </w:pPr>
            <w:r w:rsidRPr="00B55BE8">
              <w:rPr>
                <w:sz w:val="20"/>
                <w:szCs w:val="16"/>
                <w:lang w:val="fr-BE"/>
              </w:rPr>
              <w:t>5 jours</w:t>
            </w:r>
          </w:p>
        </w:tc>
        <w:tc>
          <w:tcPr>
            <w:tcW w:w="1701" w:type="dxa"/>
            <w:vAlign w:val="center"/>
          </w:tcPr>
          <w:p w14:paraId="797E6E9F" w14:textId="18E36ACB" w:rsidR="00062678" w:rsidRPr="00B55BE8" w:rsidRDefault="00062678" w:rsidP="007D4C42">
            <w:pPr>
              <w:jc w:val="center"/>
              <w:rPr>
                <w:sz w:val="20"/>
                <w:szCs w:val="16"/>
                <w:lang w:val="fr-BE"/>
              </w:rPr>
            </w:pPr>
            <w:r>
              <w:rPr>
                <w:sz w:val="20"/>
                <w:szCs w:val="16"/>
                <w:lang w:val="fr-BE"/>
              </w:rPr>
              <w:t>15</w:t>
            </w:r>
            <w:r w:rsidRPr="00B55BE8">
              <w:rPr>
                <w:sz w:val="20"/>
                <w:szCs w:val="16"/>
                <w:lang w:val="fr-BE"/>
              </w:rPr>
              <w:t xml:space="preserve"> jours</w:t>
            </w:r>
          </w:p>
        </w:tc>
        <w:tc>
          <w:tcPr>
            <w:tcW w:w="1984" w:type="dxa"/>
            <w:vAlign w:val="center"/>
          </w:tcPr>
          <w:p w14:paraId="3BE61FE9" w14:textId="49175DB8" w:rsidR="00062678" w:rsidRPr="00B55BE8" w:rsidRDefault="00062678" w:rsidP="00F55DEC">
            <w:pPr>
              <w:jc w:val="center"/>
              <w:rPr>
                <w:sz w:val="20"/>
                <w:szCs w:val="16"/>
                <w:lang w:val="fr-BE"/>
              </w:rPr>
            </w:pPr>
            <w:r>
              <w:rPr>
                <w:sz w:val="20"/>
                <w:szCs w:val="16"/>
                <w:lang w:val="fr-BE"/>
              </w:rPr>
              <w:t>1 00</w:t>
            </w:r>
            <w:r w:rsidRPr="00B55BE8">
              <w:rPr>
                <w:sz w:val="20"/>
                <w:szCs w:val="16"/>
                <w:lang w:val="fr-BE"/>
              </w:rPr>
              <w:t>0 €</w:t>
            </w:r>
            <w:r w:rsidR="00F55DEC">
              <w:rPr>
                <w:sz w:val="20"/>
                <w:szCs w:val="16"/>
                <w:lang w:val="fr-BE"/>
              </w:rPr>
              <w:t xml:space="preserve"> TTC</w:t>
            </w:r>
            <w:r>
              <w:rPr>
                <w:sz w:val="20"/>
                <w:szCs w:val="16"/>
                <w:lang w:val="fr-BE"/>
              </w:rPr>
              <w:t xml:space="preserve">/ jour </w:t>
            </w:r>
          </w:p>
        </w:tc>
        <w:tc>
          <w:tcPr>
            <w:tcW w:w="2126" w:type="dxa"/>
            <w:vAlign w:val="center"/>
          </w:tcPr>
          <w:p w14:paraId="0662FB47" w14:textId="116E65B5" w:rsidR="00062678" w:rsidRPr="00B55BE8" w:rsidRDefault="00062678" w:rsidP="007D4C42">
            <w:pPr>
              <w:jc w:val="center"/>
              <w:rPr>
                <w:sz w:val="20"/>
                <w:szCs w:val="16"/>
                <w:lang w:val="fr-BE"/>
              </w:rPr>
            </w:pPr>
            <w:r>
              <w:rPr>
                <w:sz w:val="20"/>
                <w:szCs w:val="16"/>
                <w:lang w:val="fr-BE"/>
              </w:rPr>
              <w:t>168 €</w:t>
            </w:r>
            <w:r w:rsidRPr="00B55BE8">
              <w:rPr>
                <w:sz w:val="20"/>
                <w:szCs w:val="16"/>
                <w:lang w:val="fr-BE"/>
              </w:rPr>
              <w:t xml:space="preserve"> </w:t>
            </w:r>
            <w:r>
              <w:rPr>
                <w:sz w:val="20"/>
                <w:szCs w:val="16"/>
                <w:lang w:val="fr-BE"/>
              </w:rPr>
              <w:t>/ jour</w:t>
            </w:r>
          </w:p>
        </w:tc>
      </w:tr>
    </w:tbl>
    <w:p w14:paraId="6ADF7DF5" w14:textId="6F6DC276" w:rsidR="007D4C42" w:rsidRDefault="007D4C42" w:rsidP="007D4C42">
      <w:pPr>
        <w:spacing w:after="120"/>
        <w:rPr>
          <w:b/>
          <w:i/>
          <w:u w:val="single"/>
          <w:lang w:val="fr-BE"/>
        </w:rPr>
      </w:pPr>
    </w:p>
    <w:p w14:paraId="253EF0B8" w14:textId="233C3A83" w:rsidR="00185D93" w:rsidRPr="00185D93" w:rsidRDefault="00C412E7" w:rsidP="00185D93">
      <w:pPr>
        <w:rPr>
          <w:b/>
          <w:u w:val="single"/>
          <w:lang w:val="fr-BE"/>
        </w:rPr>
      </w:pPr>
      <w:r>
        <w:rPr>
          <w:b/>
          <w:u w:val="single"/>
          <w:lang w:val="fr-BE"/>
        </w:rPr>
        <w:t xml:space="preserve">B - </w:t>
      </w:r>
      <w:r w:rsidR="00185D93" w:rsidRPr="00185D93">
        <w:rPr>
          <w:b/>
          <w:u w:val="single"/>
          <w:lang w:val="fr-BE"/>
        </w:rPr>
        <w:t>E</w:t>
      </w:r>
      <w:r w:rsidR="00185D93">
        <w:rPr>
          <w:b/>
          <w:u w:val="single"/>
          <w:lang w:val="fr-BE"/>
        </w:rPr>
        <w:t>mployeurs sous convention</w:t>
      </w:r>
      <w:r w:rsidR="00185D93" w:rsidRPr="00185D93">
        <w:rPr>
          <w:b/>
          <w:u w:val="single"/>
          <w:lang w:val="fr-BE"/>
        </w:rPr>
        <w:t>.</w:t>
      </w:r>
    </w:p>
    <w:p w14:paraId="7FC4D849" w14:textId="15D6DD3F" w:rsidR="00514C74" w:rsidRPr="00CE7FB6" w:rsidRDefault="00514C74" w:rsidP="00514C74">
      <w:pPr>
        <w:rPr>
          <w:lang w:val="fr-BE"/>
        </w:rPr>
      </w:pPr>
      <w:r w:rsidRPr="00CE7FB6">
        <w:rPr>
          <w:lang w:val="fr-BE"/>
        </w:rPr>
        <w:t>Le FIPHFP prend en charge</w:t>
      </w:r>
      <w:r>
        <w:rPr>
          <w:lang w:val="fr-BE"/>
        </w:rPr>
        <w:t xml:space="preserve">, </w:t>
      </w:r>
      <w:r w:rsidRPr="00CE7FB6">
        <w:rPr>
          <w:lang w:val="fr-BE"/>
        </w:rPr>
        <w:t>déduction faite des autres financements:</w:t>
      </w:r>
    </w:p>
    <w:p w14:paraId="3DAA68DF" w14:textId="5D17839B" w:rsidR="00514C74" w:rsidRPr="00CE7FB6" w:rsidRDefault="00514C74" w:rsidP="00EF5078">
      <w:pPr>
        <w:numPr>
          <w:ilvl w:val="0"/>
          <w:numId w:val="45"/>
        </w:numPr>
        <w:jc w:val="left"/>
        <w:rPr>
          <w:szCs w:val="22"/>
          <w:lang w:val="fr-BE"/>
        </w:rPr>
      </w:pPr>
      <w:r>
        <w:t>les dépenses d’évaluation des actions</w:t>
      </w:r>
      <w:r w:rsidRPr="00CE7FB6">
        <w:rPr>
          <w:szCs w:val="22"/>
          <w:lang w:val="fr-BE"/>
        </w:rPr>
        <w:t>,</w:t>
      </w:r>
    </w:p>
    <w:p w14:paraId="4D8612B2" w14:textId="77777777" w:rsidR="00514C74" w:rsidRDefault="00514C74" w:rsidP="00514C74">
      <w:pPr>
        <w:rPr>
          <w:lang w:val="fr-BE"/>
        </w:rPr>
      </w:pPr>
      <w:r w:rsidRPr="00CE7FB6">
        <w:rPr>
          <w:lang w:val="fr-BE"/>
        </w:rPr>
        <w:t>dans l</w:t>
      </w:r>
      <w:r>
        <w:rPr>
          <w:lang w:val="fr-BE"/>
        </w:rPr>
        <w:t>es conditions fixées dans le tableau ci-dessous :</w:t>
      </w:r>
    </w:p>
    <w:tbl>
      <w:tblPr>
        <w:tblStyle w:val="Grilledutableau"/>
        <w:tblW w:w="9072" w:type="dxa"/>
        <w:tblInd w:w="108" w:type="dxa"/>
        <w:tblLayout w:type="fixed"/>
        <w:tblLook w:val="04A0" w:firstRow="1" w:lastRow="0" w:firstColumn="1" w:lastColumn="0" w:noHBand="0" w:noVBand="1"/>
      </w:tblPr>
      <w:tblGrid>
        <w:gridCol w:w="1985"/>
        <w:gridCol w:w="1276"/>
        <w:gridCol w:w="1701"/>
        <w:gridCol w:w="1984"/>
        <w:gridCol w:w="2126"/>
      </w:tblGrid>
      <w:tr w:rsidR="00514C74" w:rsidRPr="00ED0F17" w14:paraId="03440D58" w14:textId="77777777" w:rsidTr="00290AE1">
        <w:trPr>
          <w:trHeight w:val="390"/>
        </w:trPr>
        <w:tc>
          <w:tcPr>
            <w:tcW w:w="1985" w:type="dxa"/>
            <w:vMerge w:val="restart"/>
            <w:shd w:val="clear" w:color="auto" w:fill="4F81BD" w:themeFill="accent1"/>
            <w:vAlign w:val="center"/>
          </w:tcPr>
          <w:p w14:paraId="2B0F2D95" w14:textId="77777777" w:rsidR="00514C74" w:rsidRPr="00ED0F17" w:rsidRDefault="00514C74" w:rsidP="00290AE1">
            <w:pPr>
              <w:spacing w:after="120"/>
              <w:jc w:val="center"/>
              <w:rPr>
                <w:b/>
                <w:color w:val="FFFFFF" w:themeColor="background1"/>
                <w:sz w:val="20"/>
                <w:lang w:val="fr-BE"/>
              </w:rPr>
            </w:pPr>
            <w:r w:rsidRPr="00ED0F17">
              <w:rPr>
                <w:b/>
                <w:color w:val="FFFFFF" w:themeColor="background1"/>
                <w:sz w:val="20"/>
                <w:lang w:val="fr-BE"/>
              </w:rPr>
              <w:t>Nature de la prestation prise en charge par le FIPHFP</w:t>
            </w:r>
          </w:p>
        </w:tc>
        <w:tc>
          <w:tcPr>
            <w:tcW w:w="2977" w:type="dxa"/>
            <w:gridSpan w:val="2"/>
            <w:shd w:val="clear" w:color="auto" w:fill="4F81BD" w:themeFill="accent1"/>
            <w:vAlign w:val="center"/>
          </w:tcPr>
          <w:p w14:paraId="00547C2F" w14:textId="77777777" w:rsidR="00514C74" w:rsidRPr="00ED0F17" w:rsidRDefault="00514C74" w:rsidP="00290AE1">
            <w:pPr>
              <w:spacing w:after="120"/>
              <w:jc w:val="center"/>
              <w:rPr>
                <w:b/>
                <w:color w:val="FFFFFF" w:themeColor="background1"/>
                <w:sz w:val="20"/>
                <w:lang w:val="fr-BE"/>
              </w:rPr>
            </w:pPr>
            <w:r>
              <w:rPr>
                <w:b/>
                <w:color w:val="FFFFFF" w:themeColor="background1"/>
                <w:sz w:val="20"/>
                <w:lang w:val="fr-BE"/>
              </w:rPr>
              <w:t>Taille de l’employeur public</w:t>
            </w:r>
          </w:p>
        </w:tc>
        <w:tc>
          <w:tcPr>
            <w:tcW w:w="4110" w:type="dxa"/>
            <w:gridSpan w:val="2"/>
            <w:shd w:val="clear" w:color="auto" w:fill="4F81BD" w:themeFill="accent1"/>
            <w:vAlign w:val="center"/>
          </w:tcPr>
          <w:p w14:paraId="442CBC63" w14:textId="77777777" w:rsidR="00514C74" w:rsidRPr="00ED0F17" w:rsidRDefault="00514C74" w:rsidP="00290AE1">
            <w:pPr>
              <w:spacing w:after="120"/>
              <w:jc w:val="center"/>
              <w:rPr>
                <w:b/>
                <w:color w:val="FFFFFF" w:themeColor="background1"/>
                <w:sz w:val="20"/>
                <w:lang w:val="fr-BE"/>
              </w:rPr>
            </w:pPr>
            <w:r>
              <w:rPr>
                <w:b/>
                <w:color w:val="FFFFFF" w:themeColor="background1"/>
                <w:sz w:val="20"/>
                <w:lang w:val="fr-BE"/>
              </w:rPr>
              <w:t>Plafond applicable</w:t>
            </w:r>
          </w:p>
        </w:tc>
      </w:tr>
      <w:tr w:rsidR="00514C74" w:rsidRPr="00ED0F17" w14:paraId="7641FFCA" w14:textId="77777777" w:rsidTr="00290AE1">
        <w:trPr>
          <w:trHeight w:val="1054"/>
        </w:trPr>
        <w:tc>
          <w:tcPr>
            <w:tcW w:w="1985" w:type="dxa"/>
            <w:vMerge/>
            <w:shd w:val="clear" w:color="auto" w:fill="4F81BD" w:themeFill="accent1"/>
            <w:vAlign w:val="center"/>
          </w:tcPr>
          <w:p w14:paraId="64C08FA1" w14:textId="77777777" w:rsidR="00514C74" w:rsidRPr="00ED0F17" w:rsidRDefault="00514C74" w:rsidP="00290AE1">
            <w:pPr>
              <w:spacing w:after="120"/>
              <w:jc w:val="center"/>
              <w:rPr>
                <w:b/>
                <w:color w:val="FFFFFF" w:themeColor="background1"/>
                <w:sz w:val="20"/>
                <w:lang w:val="fr-BE"/>
              </w:rPr>
            </w:pPr>
          </w:p>
        </w:tc>
        <w:tc>
          <w:tcPr>
            <w:tcW w:w="1276" w:type="dxa"/>
            <w:shd w:val="clear" w:color="auto" w:fill="4F81BD" w:themeFill="accent1"/>
            <w:vAlign w:val="center"/>
          </w:tcPr>
          <w:p w14:paraId="4A530934" w14:textId="2EEF97AF" w:rsidR="00514C74" w:rsidRPr="00B55BE8" w:rsidRDefault="00514C74" w:rsidP="00514C74">
            <w:pPr>
              <w:spacing w:after="120"/>
              <w:jc w:val="center"/>
              <w:rPr>
                <w:b/>
                <w:color w:val="FFFFFF" w:themeColor="background1"/>
                <w:sz w:val="18"/>
                <w:lang w:val="fr-BE"/>
              </w:rPr>
            </w:pPr>
            <w:r w:rsidRPr="00B55BE8">
              <w:rPr>
                <w:b/>
                <w:color w:val="FFFFFF" w:themeColor="background1"/>
                <w:sz w:val="18"/>
                <w:lang w:val="fr-BE"/>
              </w:rPr>
              <w:t>Employ</w:t>
            </w:r>
            <w:r>
              <w:rPr>
                <w:b/>
                <w:color w:val="FFFFFF" w:themeColor="background1"/>
                <w:sz w:val="18"/>
                <w:lang w:val="fr-BE"/>
              </w:rPr>
              <w:t>eur effectif &lt;1 500</w:t>
            </w:r>
            <w:r w:rsidRPr="00B55BE8">
              <w:rPr>
                <w:b/>
                <w:color w:val="FFFFFF" w:themeColor="background1"/>
                <w:sz w:val="18"/>
                <w:lang w:val="fr-BE"/>
              </w:rPr>
              <w:t xml:space="preserve"> agents</w:t>
            </w:r>
          </w:p>
        </w:tc>
        <w:tc>
          <w:tcPr>
            <w:tcW w:w="1701" w:type="dxa"/>
            <w:shd w:val="clear" w:color="auto" w:fill="4F81BD" w:themeFill="accent1"/>
            <w:vAlign w:val="center"/>
          </w:tcPr>
          <w:p w14:paraId="6E94E814" w14:textId="6341EB81" w:rsidR="00514C74" w:rsidRPr="00B55BE8" w:rsidRDefault="00514C74" w:rsidP="00514C74">
            <w:pPr>
              <w:spacing w:after="120"/>
              <w:jc w:val="center"/>
              <w:rPr>
                <w:b/>
                <w:color w:val="FFFFFF" w:themeColor="background1"/>
                <w:sz w:val="18"/>
                <w:lang w:val="fr-BE"/>
              </w:rPr>
            </w:pPr>
            <w:r w:rsidRPr="00B55BE8">
              <w:rPr>
                <w:b/>
                <w:color w:val="FFFFFF" w:themeColor="background1"/>
                <w:sz w:val="18"/>
                <w:lang w:val="fr-BE"/>
              </w:rPr>
              <w:t>Employeur effectif &gt;</w:t>
            </w:r>
            <w:r>
              <w:rPr>
                <w:b/>
                <w:color w:val="FFFFFF" w:themeColor="background1"/>
                <w:sz w:val="18"/>
                <w:lang w:val="fr-BE"/>
              </w:rPr>
              <w:t>=1 500 agents</w:t>
            </w:r>
          </w:p>
        </w:tc>
        <w:tc>
          <w:tcPr>
            <w:tcW w:w="1984" w:type="dxa"/>
            <w:shd w:val="clear" w:color="auto" w:fill="4F81BD" w:themeFill="accent1"/>
            <w:vAlign w:val="center"/>
          </w:tcPr>
          <w:p w14:paraId="61983F73" w14:textId="77777777" w:rsidR="00514C74" w:rsidRPr="00B55BE8" w:rsidRDefault="00514C74" w:rsidP="00290AE1">
            <w:pPr>
              <w:jc w:val="center"/>
              <w:rPr>
                <w:rFonts w:cs="Arial"/>
                <w:b/>
                <w:color w:val="FFFFFF" w:themeColor="background1"/>
                <w:sz w:val="18"/>
                <w:szCs w:val="16"/>
              </w:rPr>
            </w:pPr>
            <w:r w:rsidRPr="00B55BE8">
              <w:rPr>
                <w:rFonts w:cs="Arial"/>
                <w:b/>
                <w:color w:val="FFFFFF" w:themeColor="background1"/>
                <w:sz w:val="18"/>
                <w:szCs w:val="16"/>
              </w:rPr>
              <w:t>Prestation externe</w:t>
            </w:r>
          </w:p>
        </w:tc>
        <w:tc>
          <w:tcPr>
            <w:tcW w:w="2126" w:type="dxa"/>
            <w:shd w:val="clear" w:color="auto" w:fill="4F81BD" w:themeFill="accent1"/>
            <w:vAlign w:val="center"/>
          </w:tcPr>
          <w:p w14:paraId="28C7061B" w14:textId="77777777" w:rsidR="00514C74" w:rsidRPr="00B55BE8" w:rsidRDefault="00514C74" w:rsidP="00290AE1">
            <w:pPr>
              <w:jc w:val="center"/>
              <w:rPr>
                <w:rFonts w:cs="Arial"/>
                <w:b/>
                <w:color w:val="FFFFFF" w:themeColor="background1"/>
                <w:sz w:val="18"/>
                <w:szCs w:val="16"/>
              </w:rPr>
            </w:pPr>
            <w:r w:rsidRPr="00B55BE8">
              <w:rPr>
                <w:rFonts w:cs="Arial"/>
                <w:b/>
                <w:color w:val="FFFFFF" w:themeColor="background1"/>
                <w:sz w:val="18"/>
                <w:szCs w:val="16"/>
              </w:rPr>
              <w:t>Prestation interne masse salariale</w:t>
            </w:r>
          </w:p>
        </w:tc>
      </w:tr>
      <w:tr w:rsidR="00514C74" w:rsidRPr="00ED0F17" w14:paraId="03A1C1E6" w14:textId="77777777" w:rsidTr="00290AE1">
        <w:trPr>
          <w:trHeight w:val="509"/>
        </w:trPr>
        <w:tc>
          <w:tcPr>
            <w:tcW w:w="1985" w:type="dxa"/>
            <w:vAlign w:val="center"/>
          </w:tcPr>
          <w:p w14:paraId="5CFEDB3F" w14:textId="33CFD31D" w:rsidR="00514C74" w:rsidRPr="00B55BE8" w:rsidRDefault="00514C74" w:rsidP="00514C74">
            <w:pPr>
              <w:spacing w:before="60" w:after="60"/>
              <w:jc w:val="center"/>
              <w:rPr>
                <w:sz w:val="20"/>
                <w:szCs w:val="16"/>
                <w:lang w:val="fr-BE"/>
              </w:rPr>
            </w:pPr>
            <w:r>
              <w:rPr>
                <w:sz w:val="20"/>
                <w:szCs w:val="16"/>
                <w:lang w:val="fr-BE"/>
              </w:rPr>
              <w:t xml:space="preserve">Evaluation des </w:t>
            </w:r>
            <w:r w:rsidRPr="00182AEA">
              <w:rPr>
                <w:sz w:val="20"/>
                <w:szCs w:val="16"/>
                <w:lang w:val="fr-BE"/>
              </w:rPr>
              <w:t>action</w:t>
            </w:r>
            <w:r>
              <w:rPr>
                <w:sz w:val="20"/>
                <w:szCs w:val="16"/>
                <w:lang w:val="fr-BE"/>
              </w:rPr>
              <w:t>s</w:t>
            </w:r>
          </w:p>
        </w:tc>
        <w:tc>
          <w:tcPr>
            <w:tcW w:w="1276" w:type="dxa"/>
            <w:vAlign w:val="center"/>
          </w:tcPr>
          <w:p w14:paraId="382DEB42" w14:textId="72F49006" w:rsidR="00514C74" w:rsidRPr="00B55BE8" w:rsidRDefault="00514C74" w:rsidP="00290AE1">
            <w:pPr>
              <w:jc w:val="center"/>
              <w:rPr>
                <w:sz w:val="20"/>
                <w:szCs w:val="16"/>
                <w:lang w:val="fr-BE"/>
              </w:rPr>
            </w:pPr>
            <w:r>
              <w:rPr>
                <w:sz w:val="20"/>
                <w:szCs w:val="16"/>
                <w:lang w:val="fr-BE"/>
              </w:rPr>
              <w:t>1</w:t>
            </w:r>
            <w:r w:rsidRPr="00B55BE8">
              <w:rPr>
                <w:sz w:val="20"/>
                <w:szCs w:val="16"/>
                <w:lang w:val="fr-BE"/>
              </w:rPr>
              <w:t>5 jours</w:t>
            </w:r>
          </w:p>
        </w:tc>
        <w:tc>
          <w:tcPr>
            <w:tcW w:w="1701" w:type="dxa"/>
            <w:vAlign w:val="center"/>
          </w:tcPr>
          <w:p w14:paraId="54A727FB" w14:textId="3C4885E3" w:rsidR="00514C74" w:rsidRPr="00B55BE8" w:rsidRDefault="00514C74" w:rsidP="00290AE1">
            <w:pPr>
              <w:jc w:val="center"/>
              <w:rPr>
                <w:sz w:val="20"/>
                <w:szCs w:val="16"/>
                <w:lang w:val="fr-BE"/>
              </w:rPr>
            </w:pPr>
            <w:r>
              <w:rPr>
                <w:sz w:val="20"/>
                <w:szCs w:val="16"/>
                <w:lang w:val="fr-BE"/>
              </w:rPr>
              <w:t>20</w:t>
            </w:r>
            <w:r w:rsidRPr="00B55BE8">
              <w:rPr>
                <w:sz w:val="20"/>
                <w:szCs w:val="16"/>
                <w:lang w:val="fr-BE"/>
              </w:rPr>
              <w:t xml:space="preserve"> jours</w:t>
            </w:r>
          </w:p>
        </w:tc>
        <w:tc>
          <w:tcPr>
            <w:tcW w:w="1984" w:type="dxa"/>
            <w:vAlign w:val="center"/>
          </w:tcPr>
          <w:p w14:paraId="2BB59C54" w14:textId="2073353C" w:rsidR="00514C74" w:rsidRPr="00B55BE8" w:rsidRDefault="00514C74" w:rsidP="00F55DEC">
            <w:pPr>
              <w:jc w:val="center"/>
              <w:rPr>
                <w:sz w:val="20"/>
                <w:szCs w:val="16"/>
                <w:lang w:val="fr-BE"/>
              </w:rPr>
            </w:pPr>
            <w:r>
              <w:rPr>
                <w:sz w:val="20"/>
                <w:szCs w:val="16"/>
                <w:lang w:val="fr-BE"/>
              </w:rPr>
              <w:t>1 00</w:t>
            </w:r>
            <w:r w:rsidRPr="00B55BE8">
              <w:rPr>
                <w:sz w:val="20"/>
                <w:szCs w:val="16"/>
                <w:lang w:val="fr-BE"/>
              </w:rPr>
              <w:t>0 €</w:t>
            </w:r>
            <w:r w:rsidR="00F55DEC">
              <w:rPr>
                <w:sz w:val="20"/>
                <w:szCs w:val="16"/>
                <w:lang w:val="fr-BE"/>
              </w:rPr>
              <w:t xml:space="preserve"> TTC</w:t>
            </w:r>
            <w:r>
              <w:rPr>
                <w:sz w:val="20"/>
                <w:szCs w:val="16"/>
                <w:lang w:val="fr-BE"/>
              </w:rPr>
              <w:t xml:space="preserve">/ jour </w:t>
            </w:r>
          </w:p>
        </w:tc>
        <w:tc>
          <w:tcPr>
            <w:tcW w:w="2126" w:type="dxa"/>
            <w:vAlign w:val="center"/>
          </w:tcPr>
          <w:p w14:paraId="713B1BAD" w14:textId="77777777" w:rsidR="00514C74" w:rsidRPr="00B55BE8" w:rsidRDefault="00514C74" w:rsidP="00290AE1">
            <w:pPr>
              <w:jc w:val="center"/>
              <w:rPr>
                <w:sz w:val="20"/>
                <w:szCs w:val="16"/>
                <w:lang w:val="fr-BE"/>
              </w:rPr>
            </w:pPr>
            <w:r>
              <w:rPr>
                <w:sz w:val="20"/>
                <w:szCs w:val="16"/>
                <w:lang w:val="fr-BE"/>
              </w:rPr>
              <w:t>168 €</w:t>
            </w:r>
            <w:r w:rsidRPr="00B55BE8">
              <w:rPr>
                <w:sz w:val="20"/>
                <w:szCs w:val="16"/>
                <w:lang w:val="fr-BE"/>
              </w:rPr>
              <w:t xml:space="preserve"> </w:t>
            </w:r>
            <w:r>
              <w:rPr>
                <w:sz w:val="20"/>
                <w:szCs w:val="16"/>
                <w:lang w:val="fr-BE"/>
              </w:rPr>
              <w:t>/ jour</w:t>
            </w:r>
          </w:p>
        </w:tc>
      </w:tr>
    </w:tbl>
    <w:p w14:paraId="7ECE0D05" w14:textId="77777777" w:rsidR="00F55DEC" w:rsidRPr="00F55DEC" w:rsidRDefault="00F55DEC" w:rsidP="00F55DEC">
      <w:pPr>
        <w:spacing w:after="60"/>
        <w:rPr>
          <w:lang w:val="fr-BE"/>
        </w:rPr>
      </w:pPr>
    </w:p>
    <w:p w14:paraId="41D66AEF" w14:textId="77777777" w:rsidR="00F55DEC" w:rsidRDefault="00F55DEC" w:rsidP="00F55DEC">
      <w:pPr>
        <w:spacing w:after="60"/>
        <w:rPr>
          <w:lang w:val="fr-BE"/>
        </w:rPr>
      </w:pPr>
    </w:p>
    <w:p w14:paraId="2B440478" w14:textId="77777777" w:rsidR="00F55DEC" w:rsidRDefault="00F55DEC" w:rsidP="00F55DEC">
      <w:pPr>
        <w:spacing w:after="60"/>
        <w:rPr>
          <w:lang w:val="fr-BE"/>
        </w:rPr>
      </w:pPr>
    </w:p>
    <w:p w14:paraId="6B6C459C" w14:textId="77777777" w:rsidR="00F55DEC" w:rsidRDefault="00F55DEC" w:rsidP="00F55DEC">
      <w:pPr>
        <w:spacing w:after="60"/>
        <w:rPr>
          <w:lang w:val="fr-BE"/>
        </w:rPr>
      </w:pPr>
    </w:p>
    <w:p w14:paraId="33B75F98" w14:textId="77777777" w:rsidR="00F55DEC" w:rsidRPr="00F55DEC" w:rsidRDefault="00F55DEC" w:rsidP="00F55DEC">
      <w:pPr>
        <w:spacing w:after="60"/>
        <w:rPr>
          <w:lang w:val="fr-BE"/>
        </w:rPr>
      </w:pPr>
    </w:p>
    <w:p w14:paraId="1B3722AD" w14:textId="26B2CDD4" w:rsidR="007D4C42" w:rsidRPr="00C412E7" w:rsidRDefault="00493BE1" w:rsidP="00EF5078">
      <w:pPr>
        <w:pStyle w:val="Titre5"/>
        <w:numPr>
          <w:ilvl w:val="0"/>
          <w:numId w:val="13"/>
        </w:numPr>
        <w:spacing w:before="120"/>
        <w:ind w:left="357" w:hanging="357"/>
      </w:pPr>
      <w:r>
        <w:t>Pièces justificatives obligatoires</w:t>
      </w:r>
    </w:p>
    <w:p w14:paraId="2D3A075D" w14:textId="77777777" w:rsidR="007D4C42" w:rsidRPr="00C412E7" w:rsidRDefault="007D4C42" w:rsidP="00C412E7">
      <w:pPr>
        <w:pStyle w:val="Paragraphedeliste"/>
        <w:numPr>
          <w:ilvl w:val="0"/>
          <w:numId w:val="3"/>
        </w:numPr>
        <w:ind w:left="357" w:hanging="357"/>
        <w:jc w:val="both"/>
        <w:rPr>
          <w:lang w:val="fr-BE"/>
        </w:rPr>
      </w:pPr>
      <w:r w:rsidRPr="00C412E7">
        <w:rPr>
          <w:lang w:val="fr-BE"/>
        </w:rPr>
        <w:t xml:space="preserve">En cas de sollicitation d’un prestataire extérieur, </w:t>
      </w:r>
    </w:p>
    <w:p w14:paraId="26393D53" w14:textId="77777777" w:rsidR="007D4C42" w:rsidRPr="007E1726" w:rsidRDefault="007D4C42" w:rsidP="00C412E7">
      <w:pPr>
        <w:pStyle w:val="Paragraphedeliste"/>
        <w:numPr>
          <w:ilvl w:val="1"/>
          <w:numId w:val="3"/>
        </w:numPr>
        <w:ind w:left="709" w:firstLine="0"/>
        <w:jc w:val="both"/>
        <w:rPr>
          <w:b/>
          <w:lang w:val="fr-BE"/>
        </w:rPr>
      </w:pPr>
      <w:r>
        <w:t>L’</w:t>
      </w:r>
      <w:r w:rsidRPr="0095636C">
        <w:t>offre retenue</w:t>
      </w:r>
      <w:r>
        <w:t xml:space="preserve"> (mémoire technique et budget)</w:t>
      </w:r>
    </w:p>
    <w:p w14:paraId="7CF25804" w14:textId="047704B8" w:rsidR="007D4C42" w:rsidRPr="00185D93" w:rsidRDefault="001C4D5C" w:rsidP="00C412E7">
      <w:pPr>
        <w:pStyle w:val="Paragraphedeliste"/>
        <w:numPr>
          <w:ilvl w:val="1"/>
          <w:numId w:val="3"/>
        </w:numPr>
        <w:ind w:left="709" w:firstLine="0"/>
        <w:jc w:val="both"/>
        <w:rPr>
          <w:lang w:val="fr-BE"/>
        </w:rPr>
      </w:pPr>
      <w:r>
        <w:t>Le devis retenu (pour une demande d’accord préalable) ou la copie de la facture acquittée (pour la demande de remboursement)</w:t>
      </w:r>
    </w:p>
    <w:p w14:paraId="78277A80" w14:textId="4EE36D64" w:rsidR="007D4C42" w:rsidRPr="00C412E7" w:rsidRDefault="007D4C42" w:rsidP="00C412E7">
      <w:pPr>
        <w:pStyle w:val="Paragraphedeliste"/>
        <w:numPr>
          <w:ilvl w:val="0"/>
          <w:numId w:val="3"/>
        </w:numPr>
        <w:ind w:left="357" w:hanging="357"/>
        <w:jc w:val="both"/>
        <w:rPr>
          <w:lang w:val="fr-BE"/>
        </w:rPr>
      </w:pPr>
      <w:r w:rsidRPr="00C412E7">
        <w:rPr>
          <w:lang w:val="fr-BE"/>
        </w:rPr>
        <w:t xml:space="preserve">En cas de prestation interne, un justificatif du nombre </w:t>
      </w:r>
      <w:r w:rsidR="00F55DEC">
        <w:rPr>
          <w:lang w:val="fr-BE"/>
        </w:rPr>
        <w:t>de jours</w:t>
      </w:r>
      <w:r w:rsidRPr="00C412E7">
        <w:rPr>
          <w:lang w:val="fr-BE"/>
        </w:rPr>
        <w:t xml:space="preserve"> réalisés</w:t>
      </w:r>
    </w:p>
    <w:p w14:paraId="64DD014A" w14:textId="77777777" w:rsidR="00432F5A" w:rsidRPr="00C412E7" w:rsidRDefault="00432F5A" w:rsidP="00C412E7">
      <w:pPr>
        <w:pStyle w:val="Paragraphedeliste"/>
        <w:numPr>
          <w:ilvl w:val="0"/>
          <w:numId w:val="3"/>
        </w:numPr>
        <w:ind w:left="357" w:hanging="357"/>
        <w:jc w:val="both"/>
        <w:rPr>
          <w:lang w:val="fr-BE"/>
        </w:rPr>
      </w:pPr>
      <w:r w:rsidRPr="00C412E7">
        <w:rPr>
          <w:lang w:val="fr-BE"/>
        </w:rPr>
        <w:t>RIB de l’employeur</w:t>
      </w:r>
    </w:p>
    <w:p w14:paraId="2E308838" w14:textId="586E8585" w:rsidR="00A148C4" w:rsidRDefault="00A05D2E" w:rsidP="00EF5078">
      <w:pPr>
        <w:pStyle w:val="Titre5"/>
        <w:numPr>
          <w:ilvl w:val="0"/>
          <w:numId w:val="13"/>
        </w:numPr>
        <w:spacing w:before="120"/>
        <w:ind w:left="357" w:hanging="357"/>
      </w:pPr>
      <w:r>
        <w:t>Renouvellement</w:t>
      </w:r>
    </w:p>
    <w:p w14:paraId="217C5F09" w14:textId="7BA5885B" w:rsidR="004276C8" w:rsidRPr="00C6568A" w:rsidRDefault="004276C8" w:rsidP="007D4C42">
      <w:pPr>
        <w:jc w:val="left"/>
        <w:rPr>
          <w:lang w:val="fr-BE"/>
        </w:rPr>
      </w:pPr>
      <w:r w:rsidRPr="00C6568A">
        <w:t>Les dépenses de diagnostic et d’élaboration de plans d’actions ne peuvent être sollicitées qu’une fois.</w:t>
      </w:r>
    </w:p>
    <w:p w14:paraId="61F7E621" w14:textId="556C4C12" w:rsidR="007D4C42" w:rsidRPr="00C412E7" w:rsidRDefault="00A05D2E" w:rsidP="00EF5078">
      <w:pPr>
        <w:pStyle w:val="Titre5"/>
        <w:numPr>
          <w:ilvl w:val="0"/>
          <w:numId w:val="13"/>
        </w:numPr>
        <w:spacing w:before="120"/>
        <w:ind w:left="357" w:hanging="357"/>
      </w:pPr>
      <w:r>
        <w:t>Précisions</w:t>
      </w:r>
    </w:p>
    <w:p w14:paraId="6E2BE307" w14:textId="0C4D03EF" w:rsidR="00185D93" w:rsidRPr="00A05D2E" w:rsidRDefault="00185D93" w:rsidP="00C412E7">
      <w:pPr>
        <w:pStyle w:val="Paragraphedeliste"/>
        <w:numPr>
          <w:ilvl w:val="0"/>
          <w:numId w:val="3"/>
        </w:numPr>
        <w:ind w:left="357" w:hanging="357"/>
        <w:jc w:val="both"/>
        <w:rPr>
          <w:bCs/>
          <w:lang w:val="fr-BE"/>
        </w:rPr>
      </w:pPr>
      <w:r w:rsidRPr="00A05D2E">
        <w:rPr>
          <w:bCs/>
          <w:lang w:val="fr-BE"/>
        </w:rPr>
        <w:t>Les dépenses de diagnostic et plans d’actions doivent être intégrées dans le budget de la convention.</w:t>
      </w:r>
    </w:p>
    <w:p w14:paraId="7E446A62" w14:textId="626247E2" w:rsidR="007D4C42" w:rsidRDefault="007D4C42" w:rsidP="00C412E7">
      <w:pPr>
        <w:pStyle w:val="Paragraphedeliste"/>
        <w:numPr>
          <w:ilvl w:val="0"/>
          <w:numId w:val="3"/>
        </w:numPr>
        <w:ind w:left="357" w:hanging="357"/>
        <w:jc w:val="both"/>
        <w:rPr>
          <w:bCs/>
          <w:lang w:val="fr-BE"/>
        </w:rPr>
      </w:pPr>
      <w:r w:rsidRPr="00A05D2E">
        <w:rPr>
          <w:bCs/>
          <w:lang w:val="fr-BE"/>
        </w:rPr>
        <w:t xml:space="preserve">Dans le cas où vous souhaiteriez établir une convention pluriannuelle avec le FIPHFP, </w:t>
      </w:r>
      <w:r w:rsidR="00785DB7" w:rsidRPr="00A05D2E">
        <w:rPr>
          <w:bCs/>
          <w:lang w:val="fr-BE"/>
        </w:rPr>
        <w:t>vous devez</w:t>
      </w:r>
      <w:r w:rsidRPr="00A05D2E">
        <w:rPr>
          <w:bCs/>
          <w:lang w:val="fr-BE"/>
        </w:rPr>
        <w:t xml:space="preserve"> vous adresser à votre Délégué </w:t>
      </w:r>
      <w:r w:rsidR="00432F5A" w:rsidRPr="00A05D2E">
        <w:rPr>
          <w:bCs/>
          <w:lang w:val="fr-BE"/>
        </w:rPr>
        <w:t>Territorial au</w:t>
      </w:r>
      <w:r w:rsidRPr="00A05D2E">
        <w:rPr>
          <w:bCs/>
          <w:lang w:val="fr-BE"/>
        </w:rPr>
        <w:t xml:space="preserve"> Handicap.</w:t>
      </w:r>
    </w:p>
    <w:p w14:paraId="0F3B716F" w14:textId="70E872AA" w:rsidR="000B6708" w:rsidRPr="00DB0D2A" w:rsidRDefault="000B6708" w:rsidP="00C412E7">
      <w:pPr>
        <w:pStyle w:val="Paragraphedeliste"/>
        <w:numPr>
          <w:ilvl w:val="0"/>
          <w:numId w:val="3"/>
        </w:numPr>
        <w:ind w:left="357" w:hanging="357"/>
        <w:jc w:val="both"/>
        <w:rPr>
          <w:bCs/>
          <w:lang w:val="fr-BE"/>
        </w:rPr>
      </w:pPr>
      <w:r w:rsidRPr="00DB0D2A">
        <w:rPr>
          <w:bCs/>
          <w:lang w:val="fr-BE"/>
        </w:rPr>
        <w:t xml:space="preserve">L’aide à l’évaluation ne peut être demandée qu’au moment du bilan final. La pièce jointe demandée sera l’évaluation produite par le prestataire ou en interne. </w:t>
      </w:r>
    </w:p>
    <w:p w14:paraId="760663B4" w14:textId="77777777" w:rsidR="00185D93" w:rsidRPr="00FB3FC1" w:rsidRDefault="00185D93" w:rsidP="00FB3FC1">
      <w:pPr>
        <w:spacing w:after="60"/>
        <w:rPr>
          <w:lang w:val="fr-BE"/>
        </w:rPr>
      </w:pPr>
    </w:p>
    <w:p w14:paraId="5220B016" w14:textId="4B10251E" w:rsidR="00250D37" w:rsidRDefault="00250D37">
      <w:pPr>
        <w:jc w:val="left"/>
        <w:rPr>
          <w:rFonts w:asciiTheme="minorHAnsi" w:hAnsiTheme="minorHAnsi"/>
          <w:color w:val="FFFFFF" w:themeColor="background1"/>
          <w:sz w:val="24"/>
          <w:szCs w:val="30"/>
          <w:highlight w:val="lightGray"/>
          <w:lang w:val="fr-BE"/>
          <w14:scene3d>
            <w14:camera w14:prst="orthographicFront"/>
            <w14:lightRig w14:rig="threePt" w14:dir="t">
              <w14:rot w14:lat="0" w14:lon="0" w14:rev="0"/>
            </w14:lightRig>
          </w14:scene3d>
        </w:rPr>
      </w:pPr>
      <w:r>
        <w:rPr>
          <w:b/>
          <w:bCs/>
          <w:highlight w:val="lightGray"/>
          <w14:scene3d>
            <w14:camera w14:prst="orthographicFront"/>
            <w14:lightRig w14:rig="threePt" w14:dir="t">
              <w14:rot w14:lat="0" w14:lon="0" w14:rev="0"/>
            </w14:lightRig>
          </w14:scene3d>
        </w:rPr>
        <w:br w:type="page"/>
      </w:r>
    </w:p>
    <w:p w14:paraId="78473487" w14:textId="6B6D108C" w:rsidR="00902E79" w:rsidRDefault="00902E79" w:rsidP="00250D37">
      <w:pPr>
        <w:pStyle w:val="Titre4"/>
      </w:pPr>
      <w:bookmarkStart w:id="59" w:name="_Toc534728647"/>
      <w:r>
        <w:t>Abonnement plateforme milieu protégé</w:t>
      </w:r>
      <w:bookmarkEnd w:id="59"/>
    </w:p>
    <w:p w14:paraId="1A23888B" w14:textId="011FF297" w:rsidR="00C16A97" w:rsidRPr="00802A6D" w:rsidRDefault="00A05D2E" w:rsidP="00EF5078">
      <w:pPr>
        <w:pStyle w:val="Titre5"/>
        <w:numPr>
          <w:ilvl w:val="0"/>
          <w:numId w:val="48"/>
        </w:numPr>
        <w:spacing w:after="120"/>
      </w:pPr>
      <w:r>
        <w:t>Objectif de l’aide</w:t>
      </w:r>
    </w:p>
    <w:p w14:paraId="2DF6843F" w14:textId="4A8D2C7B" w:rsidR="00C16A97" w:rsidRPr="00802A6D" w:rsidRDefault="00802A6D" w:rsidP="00C16A97">
      <w:pPr>
        <w:spacing w:after="120"/>
        <w:rPr>
          <w:lang w:val="fr-BE"/>
        </w:rPr>
      </w:pPr>
      <w:r w:rsidRPr="00802A6D">
        <w:rPr>
          <w:lang w:val="fr-BE"/>
        </w:rPr>
        <w:t>Faciliter le recours au milieu protégé</w:t>
      </w:r>
      <w:r w:rsidR="00C16A97" w:rsidRPr="00802A6D">
        <w:rPr>
          <w:lang w:val="fr-BE"/>
        </w:rPr>
        <w:t>.</w:t>
      </w:r>
    </w:p>
    <w:p w14:paraId="653C270C" w14:textId="26BDB5CD" w:rsidR="00C16A97" w:rsidRPr="00802A6D" w:rsidRDefault="00C16A97" w:rsidP="00EF5078">
      <w:pPr>
        <w:pStyle w:val="Titre5"/>
        <w:numPr>
          <w:ilvl w:val="0"/>
          <w:numId w:val="13"/>
        </w:numPr>
        <w:spacing w:before="120"/>
        <w:ind w:left="357" w:hanging="357"/>
      </w:pPr>
      <w:r w:rsidRPr="00802A6D">
        <w:t>Descr</w:t>
      </w:r>
      <w:r w:rsidR="00A05D2E">
        <w:t>iption et périmètre de l’aide</w:t>
      </w:r>
    </w:p>
    <w:p w14:paraId="23447A81" w14:textId="7BB42DEC" w:rsidR="00802A6D" w:rsidRPr="00802A6D" w:rsidRDefault="00C16A97" w:rsidP="00C16A97">
      <w:pPr>
        <w:pStyle w:val="Paragraphedeliste"/>
        <w:spacing w:after="120"/>
        <w:ind w:left="0"/>
        <w:jc w:val="both"/>
        <w:rPr>
          <w:lang w:val="fr-BE"/>
        </w:rPr>
      </w:pPr>
      <w:r w:rsidRPr="00802A6D">
        <w:rPr>
          <w:lang w:val="fr-BE"/>
        </w:rPr>
        <w:t>Le FIPHFP prend e</w:t>
      </w:r>
      <w:r w:rsidR="00802A6D" w:rsidRPr="00802A6D">
        <w:rPr>
          <w:lang w:val="fr-BE"/>
        </w:rPr>
        <w:t>n charge les dépenses exposées en cas de recours aux services d’organismes favorisant la mise à disposition de prestations de services ou d’achats réalisés auprès du milieu protégé via un système d’abonnement reposant principalement sur :</w:t>
      </w:r>
    </w:p>
    <w:p w14:paraId="6F67B28C" w14:textId="2AFD7717" w:rsidR="00802A6D" w:rsidRDefault="008952E4" w:rsidP="00EF4622">
      <w:pPr>
        <w:pStyle w:val="Paragraphedeliste"/>
        <w:numPr>
          <w:ilvl w:val="0"/>
          <w:numId w:val="3"/>
        </w:numPr>
        <w:ind w:left="426" w:hanging="426"/>
        <w:jc w:val="both"/>
        <w:rPr>
          <w:lang w:val="fr-BE"/>
        </w:rPr>
      </w:pPr>
      <w:r>
        <w:rPr>
          <w:lang w:val="fr-BE"/>
        </w:rPr>
        <w:t>u</w:t>
      </w:r>
      <w:r w:rsidR="00802A6D">
        <w:rPr>
          <w:lang w:val="fr-BE"/>
        </w:rPr>
        <w:t>n accompagnement à l’utilisation de l’outil ;</w:t>
      </w:r>
    </w:p>
    <w:p w14:paraId="30C4FA9F" w14:textId="7BCD1AD0" w:rsidR="00802A6D" w:rsidRDefault="008952E4" w:rsidP="00EF4622">
      <w:pPr>
        <w:pStyle w:val="Paragraphedeliste"/>
        <w:numPr>
          <w:ilvl w:val="0"/>
          <w:numId w:val="3"/>
        </w:numPr>
        <w:ind w:left="426" w:hanging="426"/>
        <w:jc w:val="both"/>
        <w:rPr>
          <w:lang w:val="fr-BE"/>
        </w:rPr>
      </w:pPr>
      <w:r>
        <w:rPr>
          <w:lang w:val="fr-BE"/>
        </w:rPr>
        <w:t>u</w:t>
      </w:r>
      <w:r w:rsidR="00802A6D">
        <w:rPr>
          <w:lang w:val="fr-BE"/>
        </w:rPr>
        <w:t>ne assistance juridique de base ;</w:t>
      </w:r>
    </w:p>
    <w:p w14:paraId="3A76C529" w14:textId="0FEA0D55" w:rsidR="00C16A97" w:rsidRPr="00802A6D" w:rsidRDefault="008952E4" w:rsidP="00EF4622">
      <w:pPr>
        <w:pStyle w:val="Paragraphedeliste"/>
        <w:numPr>
          <w:ilvl w:val="0"/>
          <w:numId w:val="3"/>
        </w:numPr>
        <w:ind w:left="426" w:hanging="426"/>
        <w:jc w:val="both"/>
        <w:rPr>
          <w:lang w:val="fr-BE"/>
        </w:rPr>
      </w:pPr>
      <w:r>
        <w:rPr>
          <w:lang w:val="fr-BE"/>
        </w:rPr>
        <w:t>u</w:t>
      </w:r>
      <w:r w:rsidR="00802A6D">
        <w:rPr>
          <w:lang w:val="fr-BE"/>
        </w:rPr>
        <w:t>n accès à la place de marché</w:t>
      </w:r>
      <w:r w:rsidR="00C16A97" w:rsidRPr="00802A6D">
        <w:rPr>
          <w:lang w:val="fr-BE"/>
        </w:rPr>
        <w:t> ;</w:t>
      </w:r>
    </w:p>
    <w:p w14:paraId="797681F2" w14:textId="3A99D419" w:rsidR="00C16A97" w:rsidRDefault="008952E4" w:rsidP="00EF4622">
      <w:pPr>
        <w:pStyle w:val="Paragraphedeliste"/>
        <w:numPr>
          <w:ilvl w:val="0"/>
          <w:numId w:val="3"/>
        </w:numPr>
        <w:ind w:left="426" w:hanging="426"/>
        <w:jc w:val="both"/>
        <w:rPr>
          <w:lang w:val="fr-BE"/>
        </w:rPr>
      </w:pPr>
      <w:r>
        <w:rPr>
          <w:lang w:val="fr-BE"/>
        </w:rPr>
        <w:t>l</w:t>
      </w:r>
      <w:r w:rsidR="00802A6D">
        <w:rPr>
          <w:lang w:val="fr-BE"/>
        </w:rPr>
        <w:t>e développement de la connaissance de l’offre locale</w:t>
      </w:r>
      <w:r w:rsidR="00C16A97" w:rsidRPr="00802A6D">
        <w:rPr>
          <w:lang w:val="fr-BE"/>
        </w:rPr>
        <w:t> ;</w:t>
      </w:r>
    </w:p>
    <w:p w14:paraId="7494FEE9" w14:textId="25834D62" w:rsidR="00802A6D" w:rsidRDefault="008952E4" w:rsidP="00EF4622">
      <w:pPr>
        <w:pStyle w:val="Paragraphedeliste"/>
        <w:numPr>
          <w:ilvl w:val="0"/>
          <w:numId w:val="3"/>
        </w:numPr>
        <w:ind w:left="426" w:hanging="426"/>
        <w:jc w:val="both"/>
        <w:rPr>
          <w:lang w:val="fr-BE"/>
        </w:rPr>
      </w:pPr>
      <w:r>
        <w:rPr>
          <w:lang w:val="fr-BE"/>
        </w:rPr>
        <w:t>l</w:t>
      </w:r>
      <w:r w:rsidR="00802A6D">
        <w:rPr>
          <w:lang w:val="fr-BE"/>
        </w:rPr>
        <w:t>’étude de la faisabilité des opérations d’achat ;</w:t>
      </w:r>
    </w:p>
    <w:p w14:paraId="4773F29C" w14:textId="60EF2006" w:rsidR="00802A6D" w:rsidRDefault="008952E4" w:rsidP="00EF4622">
      <w:pPr>
        <w:pStyle w:val="Paragraphedeliste"/>
        <w:numPr>
          <w:ilvl w:val="0"/>
          <w:numId w:val="3"/>
        </w:numPr>
        <w:ind w:left="426" w:hanging="426"/>
        <w:jc w:val="both"/>
        <w:rPr>
          <w:lang w:val="fr-BE"/>
        </w:rPr>
      </w:pPr>
      <w:r>
        <w:rPr>
          <w:lang w:val="fr-BE"/>
        </w:rPr>
        <w:t>l</w:t>
      </w:r>
      <w:r w:rsidR="00802A6D">
        <w:rPr>
          <w:lang w:val="fr-BE"/>
        </w:rPr>
        <w:t>’aide à l’ingénierie d’achat ;</w:t>
      </w:r>
    </w:p>
    <w:p w14:paraId="62B117C0" w14:textId="51694981" w:rsidR="00C16A97" w:rsidRPr="00A05D2E" w:rsidRDefault="008952E4" w:rsidP="00C16A97">
      <w:pPr>
        <w:pStyle w:val="Paragraphedeliste"/>
        <w:numPr>
          <w:ilvl w:val="0"/>
          <w:numId w:val="3"/>
        </w:numPr>
        <w:spacing w:after="120"/>
        <w:ind w:left="426" w:hanging="426"/>
        <w:jc w:val="both"/>
        <w:rPr>
          <w:lang w:val="fr-BE"/>
        </w:rPr>
      </w:pPr>
      <w:r w:rsidRPr="00A05D2E">
        <w:rPr>
          <w:lang w:val="fr-BE"/>
        </w:rPr>
        <w:t>l</w:t>
      </w:r>
      <w:r w:rsidR="00802A6D" w:rsidRPr="00A05D2E">
        <w:rPr>
          <w:lang w:val="fr-BE"/>
        </w:rPr>
        <w:t>a constitution d’un fichier fournisseur.</w:t>
      </w:r>
    </w:p>
    <w:p w14:paraId="3EE904B4" w14:textId="056D9DF3" w:rsidR="00C16A97" w:rsidRPr="00A05D2E" w:rsidRDefault="00C16A97" w:rsidP="00EF5078">
      <w:pPr>
        <w:pStyle w:val="Titre5"/>
        <w:numPr>
          <w:ilvl w:val="0"/>
          <w:numId w:val="13"/>
        </w:numPr>
        <w:spacing w:before="120"/>
        <w:ind w:left="357" w:hanging="357"/>
      </w:pPr>
      <w:r w:rsidRPr="00A05D2E">
        <w:t>Modalités de prise en charge de l’aide</w:t>
      </w:r>
    </w:p>
    <w:p w14:paraId="77196724" w14:textId="1C0590C2" w:rsidR="00802A6D" w:rsidRPr="00CE7FB6" w:rsidRDefault="00802A6D" w:rsidP="00802A6D">
      <w:pPr>
        <w:rPr>
          <w:lang w:val="fr-BE"/>
        </w:rPr>
      </w:pPr>
      <w:r w:rsidRPr="00CE7FB6">
        <w:rPr>
          <w:lang w:val="fr-BE"/>
        </w:rPr>
        <w:t>Le FIPHFP prend en charge</w:t>
      </w:r>
      <w:r>
        <w:rPr>
          <w:lang w:val="fr-BE"/>
        </w:rPr>
        <w:t>,</w:t>
      </w:r>
      <w:r w:rsidRPr="00CE7FB6">
        <w:rPr>
          <w:lang w:val="fr-BE"/>
        </w:rPr>
        <w:t xml:space="preserve"> déduction faite des autres financements</w:t>
      </w:r>
      <w:r w:rsidR="008B7E46">
        <w:rPr>
          <w:lang w:val="fr-BE"/>
        </w:rPr>
        <w:t xml:space="preserve"> </w:t>
      </w:r>
      <w:r w:rsidRPr="00CE7FB6">
        <w:rPr>
          <w:lang w:val="fr-BE"/>
        </w:rPr>
        <w:t>:</w:t>
      </w:r>
    </w:p>
    <w:p w14:paraId="2496B981" w14:textId="4BE1BCFA" w:rsidR="00802A6D" w:rsidRPr="00CE7FB6" w:rsidRDefault="00802A6D" w:rsidP="00EF5078">
      <w:pPr>
        <w:numPr>
          <w:ilvl w:val="0"/>
          <w:numId w:val="45"/>
        </w:numPr>
        <w:jc w:val="left"/>
        <w:rPr>
          <w:szCs w:val="22"/>
          <w:lang w:val="fr-BE"/>
        </w:rPr>
      </w:pPr>
      <w:r>
        <w:t>les dépenses d’abonnement à une plateforme</w:t>
      </w:r>
      <w:r w:rsidR="000C2E66">
        <w:t xml:space="preserve"> de sollicitation du milieu protégé</w:t>
      </w:r>
      <w:r w:rsidRPr="00CE7FB6">
        <w:rPr>
          <w:szCs w:val="22"/>
          <w:lang w:val="fr-BE"/>
        </w:rPr>
        <w:t>,</w:t>
      </w:r>
    </w:p>
    <w:p w14:paraId="0C665312" w14:textId="085A6C0B" w:rsidR="00C16A97" w:rsidRDefault="00802A6D" w:rsidP="00C16A97">
      <w:pPr>
        <w:rPr>
          <w:lang w:val="fr-BE"/>
        </w:rPr>
      </w:pPr>
      <w:r w:rsidRPr="00CE7FB6">
        <w:rPr>
          <w:lang w:val="fr-BE"/>
        </w:rPr>
        <w:t>dans la limite d’un plafond de</w:t>
      </w:r>
      <w:r w:rsidR="000C2E66">
        <w:rPr>
          <w:lang w:val="fr-BE"/>
        </w:rPr>
        <w:t xml:space="preserve"> 7 0</w:t>
      </w:r>
      <w:r>
        <w:rPr>
          <w:lang w:val="fr-BE"/>
        </w:rPr>
        <w:t>00</w:t>
      </w:r>
      <w:r w:rsidRPr="007A1D90">
        <w:rPr>
          <w:lang w:val="fr-BE"/>
        </w:rPr>
        <w:t xml:space="preserve"> €</w:t>
      </w:r>
      <w:r>
        <w:rPr>
          <w:lang w:val="fr-BE"/>
        </w:rPr>
        <w:t>.</w:t>
      </w:r>
    </w:p>
    <w:p w14:paraId="31455F3D" w14:textId="6F458D3B" w:rsidR="00C16A97" w:rsidRPr="00A05D2E" w:rsidRDefault="00493BE1" w:rsidP="00EF5078">
      <w:pPr>
        <w:pStyle w:val="Titre5"/>
        <w:numPr>
          <w:ilvl w:val="0"/>
          <w:numId w:val="13"/>
        </w:numPr>
        <w:spacing w:before="120"/>
        <w:ind w:left="357" w:hanging="357"/>
      </w:pPr>
      <w:r>
        <w:t>Pièces justificatives obligatoires</w:t>
      </w:r>
    </w:p>
    <w:p w14:paraId="179EE748" w14:textId="4CEC7FD3" w:rsidR="00A23393" w:rsidRPr="00A05D2E" w:rsidRDefault="001C4D5C" w:rsidP="00A05D2E">
      <w:pPr>
        <w:pStyle w:val="Paragraphedeliste"/>
        <w:numPr>
          <w:ilvl w:val="0"/>
          <w:numId w:val="3"/>
        </w:numPr>
        <w:ind w:left="357" w:hanging="357"/>
        <w:jc w:val="both"/>
        <w:rPr>
          <w:bCs/>
          <w:lang w:val="fr-BE"/>
        </w:rPr>
      </w:pPr>
      <w:r w:rsidRPr="00A05D2E">
        <w:rPr>
          <w:bCs/>
          <w:lang w:val="fr-BE"/>
        </w:rPr>
        <w:t>Le devis retenu (pour une demande d’accord préalable) ou la copie de la facture acquittée (pour la demande de remboursement)</w:t>
      </w:r>
    </w:p>
    <w:p w14:paraId="29B1B9B9" w14:textId="77777777" w:rsidR="00432F5A" w:rsidRPr="00A05D2E" w:rsidRDefault="00432F5A" w:rsidP="00A05D2E">
      <w:pPr>
        <w:pStyle w:val="Paragraphedeliste"/>
        <w:numPr>
          <w:ilvl w:val="0"/>
          <w:numId w:val="3"/>
        </w:numPr>
        <w:ind w:left="357" w:hanging="357"/>
        <w:jc w:val="both"/>
        <w:rPr>
          <w:bCs/>
          <w:lang w:val="fr-BE"/>
        </w:rPr>
      </w:pPr>
      <w:r w:rsidRPr="00A05D2E">
        <w:rPr>
          <w:bCs/>
          <w:lang w:val="fr-BE"/>
        </w:rPr>
        <w:t>RIB de l’employeur</w:t>
      </w:r>
    </w:p>
    <w:p w14:paraId="29C167E7" w14:textId="73FFCBE1" w:rsidR="00A148C4" w:rsidRDefault="00A05D2E" w:rsidP="00EF5078">
      <w:pPr>
        <w:pStyle w:val="Titre5"/>
        <w:numPr>
          <w:ilvl w:val="0"/>
          <w:numId w:val="13"/>
        </w:numPr>
        <w:spacing w:before="120"/>
        <w:ind w:left="357" w:hanging="357"/>
      </w:pPr>
      <w:r>
        <w:t>Renouvellement</w:t>
      </w:r>
    </w:p>
    <w:p w14:paraId="6112245A" w14:textId="0608A8E7" w:rsidR="00C16A97" w:rsidRPr="00A148C4" w:rsidRDefault="00A148C4" w:rsidP="00A05D2E">
      <w:pPr>
        <w:spacing w:after="120"/>
        <w:jc w:val="left"/>
        <w:rPr>
          <w:highlight w:val="yellow"/>
        </w:rPr>
      </w:pPr>
      <w:r w:rsidRPr="0044025B">
        <w:t>Cette aide est mobilisable tous les ans.</w:t>
      </w:r>
    </w:p>
    <w:p w14:paraId="7B7D49F4" w14:textId="77777777" w:rsidR="00C16A97" w:rsidRDefault="00C16A97" w:rsidP="00C16A97">
      <w:pPr>
        <w:jc w:val="left"/>
        <w:rPr>
          <w:rFonts w:asciiTheme="minorHAnsi" w:hAnsiTheme="minorHAnsi"/>
          <w:b/>
          <w:bCs/>
          <w:color w:val="FFFFFF" w:themeColor="background1"/>
          <w:szCs w:val="20"/>
          <w:lang w:val="fr-BE" w:eastAsia="en-US"/>
        </w:rPr>
      </w:pPr>
      <w:r>
        <w:br w:type="page"/>
      </w:r>
    </w:p>
    <w:p w14:paraId="7A3E8F4D" w14:textId="77777777" w:rsidR="007D4C42" w:rsidRDefault="007D4C42" w:rsidP="00156DCF">
      <w:pPr>
        <w:pStyle w:val="Titre3"/>
      </w:pPr>
      <w:bookmarkStart w:id="60" w:name="_Toc425244864"/>
      <w:bookmarkStart w:id="61" w:name="_Toc534728648"/>
      <w:r>
        <w:t>Recruter un collaborateur en situation de handicap</w:t>
      </w:r>
      <w:bookmarkEnd w:id="60"/>
      <w:bookmarkEnd w:id="61"/>
    </w:p>
    <w:p w14:paraId="56EF45C3" w14:textId="77777777" w:rsidR="007B085A" w:rsidRDefault="007B085A" w:rsidP="007B085A">
      <w:pPr>
        <w:spacing w:after="120"/>
        <w:jc w:val="left"/>
      </w:pPr>
    </w:p>
    <w:p w14:paraId="09FCF5BD" w14:textId="77777777" w:rsidR="007B085A" w:rsidRDefault="007B085A" w:rsidP="007B085A">
      <w:pPr>
        <w:spacing w:after="120"/>
        <w:jc w:val="left"/>
      </w:pPr>
    </w:p>
    <w:p w14:paraId="609875DD" w14:textId="77777777" w:rsidR="00864862" w:rsidRDefault="007B085A" w:rsidP="00CE0C8A">
      <w:pPr>
        <w:spacing w:after="120"/>
      </w:pPr>
      <w:r>
        <w:t xml:space="preserve">Le FIPHFP </w:t>
      </w:r>
      <w:r w:rsidR="00D737F0">
        <w:t>i</w:t>
      </w:r>
      <w:r w:rsidR="00D737F0" w:rsidRPr="00D737F0">
        <w:t xml:space="preserve">ncite les employeurs publics à </w:t>
      </w:r>
      <w:r w:rsidR="00D737F0">
        <w:t xml:space="preserve">recruter </w:t>
      </w:r>
      <w:r w:rsidR="00D737F0" w:rsidRPr="00D737F0">
        <w:t xml:space="preserve">des personnes </w:t>
      </w:r>
      <w:r w:rsidR="00D737F0">
        <w:t>en situat</w:t>
      </w:r>
      <w:r w:rsidR="00864862">
        <w:t>ion de handicap.</w:t>
      </w:r>
    </w:p>
    <w:p w14:paraId="2230AC23" w14:textId="1A6D23CE" w:rsidR="002D414A" w:rsidRPr="002D414A" w:rsidRDefault="002D414A" w:rsidP="00BC2FAA">
      <w:pPr>
        <w:spacing w:after="120"/>
      </w:pPr>
      <w:r>
        <w:t>En dehors de voies classiques de recrutement, i</w:t>
      </w:r>
      <w:r w:rsidRPr="002D414A">
        <w:t>l existe plusieurs dispositifs permettant d’améliorer l’insertion professionnelle et l’accès à la qualification des personnes en situation de handicap</w:t>
      </w:r>
      <w:r>
        <w:t> :</w:t>
      </w:r>
    </w:p>
    <w:p w14:paraId="0864CA29" w14:textId="57E944B0" w:rsidR="00864862" w:rsidRPr="00864862" w:rsidRDefault="00864862" w:rsidP="00864862">
      <w:pPr>
        <w:pStyle w:val="Paragraphedeliste"/>
        <w:numPr>
          <w:ilvl w:val="0"/>
          <w:numId w:val="3"/>
        </w:numPr>
        <w:ind w:left="357" w:hanging="357"/>
        <w:jc w:val="both"/>
        <w:rPr>
          <w:lang w:val="fr-BE"/>
        </w:rPr>
      </w:pPr>
      <w:r w:rsidRPr="00864862">
        <w:rPr>
          <w:lang w:val="fr-BE"/>
        </w:rPr>
        <w:t>Cont</w:t>
      </w:r>
      <w:r w:rsidR="00BC2FAA">
        <w:rPr>
          <w:lang w:val="fr-BE"/>
        </w:rPr>
        <w:t>rat d’apprentissage,</w:t>
      </w:r>
    </w:p>
    <w:p w14:paraId="0CF3E853" w14:textId="77777777" w:rsidR="00BC2FAA" w:rsidRDefault="00864862" w:rsidP="00864862">
      <w:pPr>
        <w:pStyle w:val="Paragraphedeliste"/>
        <w:numPr>
          <w:ilvl w:val="0"/>
          <w:numId w:val="3"/>
        </w:numPr>
        <w:ind w:left="357" w:hanging="357"/>
        <w:jc w:val="both"/>
        <w:rPr>
          <w:lang w:val="fr-BE"/>
        </w:rPr>
      </w:pPr>
      <w:r w:rsidRPr="00864862">
        <w:rPr>
          <w:lang w:val="fr-BE"/>
        </w:rPr>
        <w:t>Contrat Unique d’Insertion (CUI),</w:t>
      </w:r>
    </w:p>
    <w:p w14:paraId="27B9BD66" w14:textId="1F12379E" w:rsidR="00BC2FAA" w:rsidRDefault="00864862" w:rsidP="00864862">
      <w:pPr>
        <w:pStyle w:val="Paragraphedeliste"/>
        <w:numPr>
          <w:ilvl w:val="0"/>
          <w:numId w:val="3"/>
        </w:numPr>
        <w:ind w:left="357" w:hanging="357"/>
        <w:jc w:val="both"/>
        <w:rPr>
          <w:lang w:val="fr-BE"/>
        </w:rPr>
      </w:pPr>
      <w:r w:rsidRPr="00864862">
        <w:rPr>
          <w:lang w:val="fr-BE"/>
        </w:rPr>
        <w:t>Contrat d’Accompagnement dans l’Emploi (CAE),</w:t>
      </w:r>
    </w:p>
    <w:p w14:paraId="18EC60AC" w14:textId="2EDF9471" w:rsidR="008B7E46" w:rsidRPr="00A36D4C" w:rsidRDefault="008B7E46" w:rsidP="00864862">
      <w:pPr>
        <w:pStyle w:val="Paragraphedeliste"/>
        <w:numPr>
          <w:ilvl w:val="0"/>
          <w:numId w:val="3"/>
        </w:numPr>
        <w:ind w:left="357" w:hanging="357"/>
        <w:jc w:val="both"/>
        <w:rPr>
          <w:lang w:val="fr-BE"/>
        </w:rPr>
      </w:pPr>
      <w:r w:rsidRPr="00A36D4C">
        <w:rPr>
          <w:lang w:val="fr-BE"/>
        </w:rPr>
        <w:t>Parcours Emploi Compétences (PEC)</w:t>
      </w:r>
    </w:p>
    <w:p w14:paraId="2FF3777C" w14:textId="44E45556" w:rsidR="00864862" w:rsidRPr="00864862" w:rsidRDefault="00BC2FAA" w:rsidP="00864862">
      <w:pPr>
        <w:pStyle w:val="Paragraphedeliste"/>
        <w:numPr>
          <w:ilvl w:val="0"/>
          <w:numId w:val="3"/>
        </w:numPr>
        <w:ind w:left="357" w:hanging="357"/>
        <w:jc w:val="both"/>
        <w:rPr>
          <w:lang w:val="fr-BE"/>
        </w:rPr>
      </w:pPr>
      <w:r>
        <w:rPr>
          <w:lang w:val="fr-BE"/>
        </w:rPr>
        <w:t>E</w:t>
      </w:r>
      <w:r w:rsidR="00EC309B">
        <w:rPr>
          <w:lang w:val="fr-BE"/>
        </w:rPr>
        <w:t>mploi</w:t>
      </w:r>
      <w:r w:rsidR="00864862" w:rsidRPr="00864862">
        <w:rPr>
          <w:lang w:val="fr-BE"/>
        </w:rPr>
        <w:t xml:space="preserve"> d’avenir</w:t>
      </w:r>
      <w:r>
        <w:rPr>
          <w:lang w:val="fr-BE"/>
        </w:rPr>
        <w:t>,</w:t>
      </w:r>
    </w:p>
    <w:p w14:paraId="56ACE0D8" w14:textId="77777777" w:rsidR="00BC2FAA" w:rsidRPr="00864862" w:rsidRDefault="00BC2FAA" w:rsidP="00BC2FAA">
      <w:pPr>
        <w:pStyle w:val="Paragraphedeliste"/>
        <w:numPr>
          <w:ilvl w:val="0"/>
          <w:numId w:val="3"/>
        </w:numPr>
        <w:ind w:left="357" w:hanging="357"/>
        <w:jc w:val="both"/>
        <w:rPr>
          <w:lang w:val="fr-BE"/>
        </w:rPr>
      </w:pPr>
      <w:r w:rsidRPr="00864862">
        <w:rPr>
          <w:lang w:val="fr-BE"/>
        </w:rPr>
        <w:t>Parcours d’accès aux carrières territoriales, hosp</w:t>
      </w:r>
      <w:r>
        <w:rPr>
          <w:lang w:val="fr-BE"/>
        </w:rPr>
        <w:t>italières et de l’Etat (PACTE),</w:t>
      </w:r>
    </w:p>
    <w:p w14:paraId="3E035049" w14:textId="06AA90AC" w:rsidR="00864862" w:rsidRPr="00864862" w:rsidRDefault="00864862" w:rsidP="00864862">
      <w:pPr>
        <w:pStyle w:val="Paragraphedeliste"/>
        <w:numPr>
          <w:ilvl w:val="0"/>
          <w:numId w:val="3"/>
        </w:numPr>
        <w:ind w:left="357" w:hanging="357"/>
        <w:jc w:val="both"/>
        <w:rPr>
          <w:lang w:val="fr-BE"/>
        </w:rPr>
      </w:pPr>
      <w:r w:rsidRPr="00864862">
        <w:rPr>
          <w:lang w:val="fr-BE"/>
        </w:rPr>
        <w:t>Stage dans le cadre de la formation (instituts de formation, Education Nationale, Enseignement Supérieur…) ;</w:t>
      </w:r>
    </w:p>
    <w:p w14:paraId="369F7EA3" w14:textId="587CD473" w:rsidR="00C835EB" w:rsidRDefault="00864862" w:rsidP="00864862">
      <w:pPr>
        <w:pStyle w:val="Paragraphedeliste"/>
        <w:numPr>
          <w:ilvl w:val="0"/>
          <w:numId w:val="3"/>
        </w:numPr>
        <w:ind w:left="357" w:hanging="357"/>
        <w:jc w:val="both"/>
        <w:rPr>
          <w:lang w:val="fr-BE"/>
        </w:rPr>
      </w:pPr>
      <w:r>
        <w:rPr>
          <w:lang w:val="fr-BE"/>
        </w:rPr>
        <w:t>Volontaire du Service Civique</w:t>
      </w:r>
      <w:r w:rsidR="00BC2FAA">
        <w:rPr>
          <w:lang w:val="fr-BE"/>
        </w:rPr>
        <w:t>.</w:t>
      </w:r>
    </w:p>
    <w:p w14:paraId="3EE901D9" w14:textId="77777777" w:rsidR="00BC2FAA" w:rsidRPr="002D414A" w:rsidRDefault="00BC2FAA" w:rsidP="002D414A">
      <w:pPr>
        <w:rPr>
          <w:lang w:val="fr-BE"/>
        </w:rPr>
      </w:pPr>
    </w:p>
    <w:p w14:paraId="1908B140" w14:textId="64AEC78A" w:rsidR="002D414A" w:rsidRDefault="00D12C8B" w:rsidP="002D414A">
      <w:pPr>
        <w:spacing w:after="120"/>
      </w:pPr>
      <w:r>
        <w:t xml:space="preserve">Le FIPHFP a développé des aides complémentaires </w:t>
      </w:r>
      <w:r w:rsidR="00027DE0">
        <w:t xml:space="preserve">(accompagnement et aides financières) </w:t>
      </w:r>
      <w:r>
        <w:t xml:space="preserve">visant à favoriser l’insertion professionnelle à court ou moyen terme </w:t>
      </w:r>
      <w:r w:rsidRPr="00BC2FAA">
        <w:t>vers l’emploi durable</w:t>
      </w:r>
      <w:r>
        <w:t>.</w:t>
      </w:r>
    </w:p>
    <w:p w14:paraId="4C6BA936" w14:textId="420003EC" w:rsidR="002D414A" w:rsidRPr="00C6568A" w:rsidRDefault="00D12C8B" w:rsidP="00EC309B">
      <w:pPr>
        <w:rPr>
          <w:rFonts w:cs="Arial"/>
          <w:b/>
        </w:rPr>
      </w:pPr>
      <w:r w:rsidRPr="00C6568A">
        <w:rPr>
          <w:b/>
        </w:rPr>
        <w:t xml:space="preserve">Par ailleurs, les employeurs publics peuvent solliciter </w:t>
      </w:r>
      <w:r w:rsidR="00EC309B" w:rsidRPr="00C6568A">
        <w:rPr>
          <w:b/>
        </w:rPr>
        <w:t xml:space="preserve">les autres types </w:t>
      </w:r>
      <w:r w:rsidR="00D068A3" w:rsidRPr="00C6568A">
        <w:rPr>
          <w:b/>
        </w:rPr>
        <w:t>d’interventions financières</w:t>
      </w:r>
      <w:r w:rsidR="00EC309B" w:rsidRPr="00C6568A">
        <w:rPr>
          <w:b/>
        </w:rPr>
        <w:t xml:space="preserve"> dans les conditions et limites précisées p</w:t>
      </w:r>
      <w:r w:rsidR="00AA78E2" w:rsidRPr="00C6568A">
        <w:rPr>
          <w:b/>
        </w:rPr>
        <w:t>o</w:t>
      </w:r>
      <w:r w:rsidR="00EC309B" w:rsidRPr="00C6568A">
        <w:rPr>
          <w:b/>
        </w:rPr>
        <w:t xml:space="preserve">ur chacune d’elle. </w:t>
      </w:r>
    </w:p>
    <w:p w14:paraId="59476358" w14:textId="77777777" w:rsidR="002D414A" w:rsidRPr="00864862" w:rsidRDefault="002D414A" w:rsidP="002D414A">
      <w:pPr>
        <w:rPr>
          <w:rFonts w:cs="Arial"/>
          <w:b/>
        </w:rPr>
      </w:pPr>
    </w:p>
    <w:p w14:paraId="74BD8EDD" w14:textId="77777777" w:rsidR="00864862" w:rsidRDefault="00864862" w:rsidP="00C835EB"/>
    <w:p w14:paraId="271E9B17" w14:textId="77777777" w:rsidR="00864862" w:rsidRDefault="00864862" w:rsidP="00C835EB">
      <w:pPr>
        <w:rPr>
          <w:rFonts w:cs="Arial"/>
        </w:rPr>
      </w:pPr>
    </w:p>
    <w:p w14:paraId="5F9C6E62" w14:textId="77777777" w:rsidR="00B37DEC" w:rsidRPr="007B085A" w:rsidRDefault="00B37DEC" w:rsidP="007B085A">
      <w:pPr>
        <w:spacing w:after="120"/>
        <w:jc w:val="left"/>
      </w:pPr>
      <w:r>
        <w:br w:type="page"/>
      </w:r>
    </w:p>
    <w:p w14:paraId="0F4A80B5" w14:textId="6464DBCE" w:rsidR="00072F85" w:rsidRPr="00C30866" w:rsidRDefault="00072F85" w:rsidP="004476FB">
      <w:pPr>
        <w:pStyle w:val="Titre4"/>
      </w:pPr>
      <w:bookmarkStart w:id="62" w:name="_Toc534728649"/>
      <w:r>
        <w:t>Accompagnement socio-pédagogique</w:t>
      </w:r>
      <w:r w:rsidR="00773D14">
        <w:t xml:space="preserve"> (contrats particuliers)</w:t>
      </w:r>
      <w:bookmarkEnd w:id="62"/>
    </w:p>
    <w:p w14:paraId="383863F1" w14:textId="77777777" w:rsidR="00072F85" w:rsidRPr="007F7D0B" w:rsidRDefault="00072F85" w:rsidP="00EF5078">
      <w:pPr>
        <w:pStyle w:val="Titre5"/>
        <w:numPr>
          <w:ilvl w:val="0"/>
          <w:numId w:val="50"/>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22486" w:rsidRPr="006442F4" w14:paraId="6C0DA682" w14:textId="77777777" w:rsidTr="00932A0E">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EA54D3A" w14:textId="77777777" w:rsidR="00722486" w:rsidRPr="006442F4" w:rsidRDefault="00722486"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56909D62" w14:textId="77777777" w:rsidR="00722486" w:rsidRPr="006442F4" w:rsidRDefault="00722486"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04F2A76D" w14:textId="77777777" w:rsidR="00722486" w:rsidRPr="006442F4" w:rsidRDefault="00722486" w:rsidP="00932A0E">
            <w:pPr>
              <w:jc w:val="center"/>
              <w:rPr>
                <w:rFonts w:cs="Calibri"/>
                <w:color w:val="000000"/>
              </w:rPr>
            </w:pPr>
            <w:r>
              <w:rPr>
                <w:rFonts w:cs="Calibri"/>
                <w:color w:val="000000"/>
              </w:rPr>
              <w:t>Aide Mobilisable</w:t>
            </w:r>
          </w:p>
        </w:tc>
      </w:tr>
      <w:tr w:rsidR="00722486" w:rsidRPr="006442F4" w14:paraId="6D661B4F" w14:textId="77777777" w:rsidTr="00932A0E">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62B9C5FB" w14:textId="345756FC" w:rsidR="00722486" w:rsidRPr="006442F4" w:rsidRDefault="00722486"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nil"/>
              <w:left w:val="nil"/>
              <w:bottom w:val="single" w:sz="8" w:space="0" w:color="auto"/>
              <w:right w:val="single" w:sz="8" w:space="0" w:color="auto"/>
            </w:tcBorders>
            <w:shd w:val="clear" w:color="000000" w:fill="F2F2F2"/>
            <w:noWrap/>
            <w:vAlign w:val="center"/>
            <w:hideMark/>
          </w:tcPr>
          <w:p w14:paraId="0BED18A9"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21D7C325" w14:textId="74542978" w:rsidR="00722486" w:rsidRPr="006442F4" w:rsidRDefault="00722486" w:rsidP="00932A0E">
            <w:pPr>
              <w:jc w:val="center"/>
              <w:rPr>
                <w:rFonts w:cs="Calibri"/>
                <w:color w:val="000000"/>
              </w:rPr>
            </w:pPr>
            <w:r w:rsidRPr="00261A30">
              <w:t>NON</w:t>
            </w:r>
          </w:p>
        </w:tc>
      </w:tr>
      <w:tr w:rsidR="00722486" w:rsidRPr="006442F4" w14:paraId="78273267"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0132A0BC"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E4D09AB"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3C788F88" w14:textId="1A28108D" w:rsidR="00722486" w:rsidRPr="006442F4" w:rsidRDefault="00722486" w:rsidP="00932A0E">
            <w:pPr>
              <w:jc w:val="center"/>
              <w:rPr>
                <w:rFonts w:cs="Calibri"/>
                <w:color w:val="000000"/>
              </w:rPr>
            </w:pPr>
            <w:r w:rsidRPr="00261A30">
              <w:t>NON</w:t>
            </w:r>
          </w:p>
        </w:tc>
      </w:tr>
      <w:tr w:rsidR="00722486" w:rsidRPr="006442F4" w14:paraId="7CD14235"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12C5816C"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E02C435"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B2DF308" w14:textId="0B8CBD6A" w:rsidR="00722486" w:rsidRPr="006442F4" w:rsidRDefault="00722486" w:rsidP="00932A0E">
            <w:pPr>
              <w:jc w:val="center"/>
              <w:rPr>
                <w:rFonts w:cs="Calibri"/>
                <w:color w:val="000000"/>
              </w:rPr>
            </w:pPr>
            <w:r w:rsidRPr="00261A30">
              <w:t>NON</w:t>
            </w:r>
          </w:p>
        </w:tc>
      </w:tr>
      <w:tr w:rsidR="00722486" w:rsidRPr="006442F4" w14:paraId="7046C149"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02E5F653"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B27866C" w14:textId="77777777" w:rsidR="00722486" w:rsidRPr="006442F4" w:rsidRDefault="00722486"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465CC6E3" w14:textId="309665E2" w:rsidR="00722486" w:rsidRPr="006442F4" w:rsidRDefault="00722486" w:rsidP="00932A0E">
            <w:pPr>
              <w:jc w:val="center"/>
              <w:rPr>
                <w:rFonts w:cs="Calibri"/>
                <w:color w:val="000000"/>
              </w:rPr>
            </w:pPr>
            <w:r w:rsidRPr="00261A30">
              <w:t>NON</w:t>
            </w:r>
          </w:p>
        </w:tc>
      </w:tr>
      <w:tr w:rsidR="00722486" w:rsidRPr="006442F4" w14:paraId="66FF3B06" w14:textId="77777777" w:rsidTr="00932A0E">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65721104" w14:textId="77777777" w:rsidR="00722486" w:rsidRPr="006442F4" w:rsidRDefault="00722486" w:rsidP="00932A0E">
            <w:pPr>
              <w:rPr>
                <w:rFonts w:cs="Calibri"/>
                <w:color w:val="000000"/>
              </w:rPr>
            </w:pPr>
            <w:r w:rsidRPr="006442F4">
              <w:rPr>
                <w:rFonts w:cs="Calibri"/>
                <w:color w:val="000000"/>
              </w:rPr>
              <w:t>Agent en CDI</w:t>
            </w:r>
          </w:p>
        </w:tc>
        <w:tc>
          <w:tcPr>
            <w:tcW w:w="4420" w:type="dxa"/>
            <w:tcBorders>
              <w:top w:val="nil"/>
              <w:left w:val="nil"/>
              <w:bottom w:val="single" w:sz="8" w:space="0" w:color="auto"/>
              <w:right w:val="single" w:sz="8" w:space="0" w:color="auto"/>
            </w:tcBorders>
            <w:shd w:val="clear" w:color="000000" w:fill="F2F2F2"/>
            <w:noWrap/>
            <w:vAlign w:val="center"/>
            <w:hideMark/>
          </w:tcPr>
          <w:p w14:paraId="6403BE43"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EA6FB2F" w14:textId="6FBE07FA" w:rsidR="00722486" w:rsidRPr="006442F4" w:rsidRDefault="00722486" w:rsidP="00932A0E">
            <w:pPr>
              <w:jc w:val="center"/>
              <w:rPr>
                <w:rFonts w:cs="Calibri"/>
                <w:color w:val="000000"/>
              </w:rPr>
            </w:pPr>
            <w:r w:rsidRPr="00261A30">
              <w:t>NON</w:t>
            </w:r>
          </w:p>
        </w:tc>
      </w:tr>
      <w:tr w:rsidR="00722486" w:rsidRPr="006442F4" w14:paraId="411A2D8E"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6888463F"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EFBBC66"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2A7762E8" w14:textId="377773DD" w:rsidR="00722486" w:rsidRPr="006442F4" w:rsidRDefault="00722486" w:rsidP="00932A0E">
            <w:pPr>
              <w:jc w:val="center"/>
              <w:rPr>
                <w:rFonts w:cs="Calibri"/>
                <w:color w:val="000000"/>
              </w:rPr>
            </w:pPr>
            <w:r w:rsidRPr="00261A30">
              <w:t>NON</w:t>
            </w:r>
          </w:p>
        </w:tc>
      </w:tr>
      <w:tr w:rsidR="00722486" w:rsidRPr="006442F4" w14:paraId="2819F9FB"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2452812C"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C322DA2"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7C0D5F9D" w14:textId="58A69063" w:rsidR="00722486" w:rsidRPr="006442F4" w:rsidRDefault="00722486" w:rsidP="00932A0E">
            <w:pPr>
              <w:jc w:val="center"/>
              <w:rPr>
                <w:rFonts w:cs="Calibri"/>
                <w:color w:val="000000"/>
              </w:rPr>
            </w:pPr>
            <w:r w:rsidRPr="00261A30">
              <w:t>NON</w:t>
            </w:r>
          </w:p>
        </w:tc>
      </w:tr>
      <w:tr w:rsidR="00722486" w:rsidRPr="006442F4" w14:paraId="5E1746D5" w14:textId="77777777" w:rsidTr="00932A0E">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797D40D" w14:textId="77777777" w:rsidR="00722486" w:rsidRPr="006442F4" w:rsidRDefault="00722486"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66AE9D3C"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53D2EE92" w14:textId="17C3600A" w:rsidR="00722486" w:rsidRPr="006442F4" w:rsidRDefault="00722486" w:rsidP="00932A0E">
            <w:pPr>
              <w:jc w:val="center"/>
              <w:rPr>
                <w:rFonts w:cs="Calibri"/>
                <w:color w:val="000000"/>
              </w:rPr>
            </w:pPr>
            <w:r w:rsidRPr="00261A30">
              <w:t>NON</w:t>
            </w:r>
          </w:p>
        </w:tc>
      </w:tr>
      <w:tr w:rsidR="00722486" w:rsidRPr="006442F4" w14:paraId="00A43C82"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3E053385"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68963C7F"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669BC367" w14:textId="126ADB54" w:rsidR="00722486" w:rsidRPr="006442F4" w:rsidRDefault="00722486" w:rsidP="00932A0E">
            <w:pPr>
              <w:jc w:val="center"/>
              <w:rPr>
                <w:rFonts w:cs="Calibri"/>
                <w:color w:val="000000"/>
              </w:rPr>
            </w:pPr>
            <w:r w:rsidRPr="00261A30">
              <w:t>NON</w:t>
            </w:r>
          </w:p>
        </w:tc>
      </w:tr>
      <w:tr w:rsidR="00722486" w:rsidRPr="006442F4" w14:paraId="4D2228E8"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37B204E5"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3728B7A"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1C5D94CC" w14:textId="735D137A" w:rsidR="00722486" w:rsidRPr="006442F4" w:rsidRDefault="00722486" w:rsidP="00932A0E">
            <w:pPr>
              <w:jc w:val="center"/>
              <w:rPr>
                <w:rFonts w:cs="Calibri"/>
                <w:color w:val="000000"/>
              </w:rPr>
            </w:pPr>
            <w:r w:rsidRPr="00261A30">
              <w:t>NON</w:t>
            </w:r>
          </w:p>
        </w:tc>
      </w:tr>
      <w:tr w:rsidR="00722486" w:rsidRPr="006442F4" w14:paraId="2B592467" w14:textId="77777777" w:rsidTr="00932A0E">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2881B1B" w14:textId="77777777" w:rsidR="00722486" w:rsidRPr="006442F4" w:rsidRDefault="00722486"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2A84B7F2"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40919049" w14:textId="101592C7" w:rsidR="00722486" w:rsidRPr="006442F4" w:rsidRDefault="00722486" w:rsidP="00932A0E">
            <w:pPr>
              <w:jc w:val="center"/>
              <w:rPr>
                <w:rFonts w:cs="Calibri"/>
                <w:color w:val="000000"/>
              </w:rPr>
            </w:pPr>
            <w:r w:rsidRPr="00261A30">
              <w:t>NON</w:t>
            </w:r>
          </w:p>
        </w:tc>
      </w:tr>
      <w:tr w:rsidR="00722486" w:rsidRPr="006442F4" w14:paraId="6F5E9340" w14:textId="77777777" w:rsidTr="00932A0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15D63BC4"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6BF9875"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0F489A92" w14:textId="465EDB5E" w:rsidR="00722486" w:rsidRPr="006442F4" w:rsidRDefault="00722486" w:rsidP="00932A0E">
            <w:pPr>
              <w:jc w:val="center"/>
              <w:rPr>
                <w:rFonts w:cs="Calibri"/>
                <w:color w:val="000000"/>
              </w:rPr>
            </w:pPr>
            <w:r w:rsidRPr="00261A30">
              <w:t>NON</w:t>
            </w:r>
          </w:p>
        </w:tc>
      </w:tr>
      <w:tr w:rsidR="00722486" w:rsidRPr="006442F4" w14:paraId="6DEE4131" w14:textId="77777777" w:rsidTr="00353440">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1A43F1A4"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B99EFEE"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1B963EA7" w14:textId="1E84F9C5" w:rsidR="00722486" w:rsidRPr="006442F4" w:rsidRDefault="00722486" w:rsidP="00932A0E">
            <w:pPr>
              <w:jc w:val="center"/>
              <w:rPr>
                <w:rFonts w:cs="Calibri"/>
                <w:color w:val="000000"/>
              </w:rPr>
            </w:pPr>
            <w:r w:rsidRPr="00261A30">
              <w:t>NON</w:t>
            </w:r>
          </w:p>
        </w:tc>
      </w:tr>
      <w:tr w:rsidR="00722486" w:rsidRPr="006442F4" w14:paraId="27915713"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847DB4D" w14:textId="77777777" w:rsidR="00722486" w:rsidRPr="006442F4" w:rsidRDefault="00722486"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B50565" w14:textId="77777777" w:rsidR="00722486" w:rsidRPr="00353440" w:rsidRDefault="00722486"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69CC729" w14:textId="2787C8A0" w:rsidR="00722486" w:rsidRPr="00353440" w:rsidRDefault="00722486" w:rsidP="00932A0E">
            <w:pPr>
              <w:jc w:val="center"/>
              <w:rPr>
                <w:rFonts w:cs="Calibri"/>
                <w:b/>
                <w:color w:val="000000"/>
              </w:rPr>
            </w:pPr>
            <w:r w:rsidRPr="00353440">
              <w:rPr>
                <w:b/>
              </w:rPr>
              <w:t>OUI</w:t>
            </w:r>
          </w:p>
        </w:tc>
      </w:tr>
      <w:tr w:rsidR="00A36D4C" w:rsidRPr="00A36D4C" w14:paraId="33F1E4DD"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DC62BF4" w14:textId="33EA4940" w:rsidR="00722486"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690DE06" w14:textId="77777777" w:rsidR="00722486" w:rsidRPr="00A36D4C" w:rsidRDefault="00722486" w:rsidP="00932A0E">
            <w:pPr>
              <w:rPr>
                <w:rFonts w:cs="Calibri"/>
                <w:b/>
              </w:rPr>
            </w:pPr>
            <w:r w:rsidRPr="00A36D4C">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EA2505C" w14:textId="6E035197" w:rsidR="00722486" w:rsidRPr="00A36D4C" w:rsidRDefault="00722486" w:rsidP="00932A0E">
            <w:pPr>
              <w:jc w:val="center"/>
              <w:rPr>
                <w:rFonts w:cs="Calibri"/>
                <w:b/>
              </w:rPr>
            </w:pPr>
            <w:r w:rsidRPr="00A36D4C">
              <w:rPr>
                <w:b/>
              </w:rPr>
              <w:t>OUI</w:t>
            </w:r>
          </w:p>
        </w:tc>
      </w:tr>
      <w:tr w:rsidR="00722486" w:rsidRPr="006442F4" w14:paraId="40E0DBE0"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1E5CD79" w14:textId="77777777" w:rsidR="00722486" w:rsidRPr="006442F4" w:rsidRDefault="00722486" w:rsidP="00932A0E">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0876F8" w14:textId="77777777" w:rsidR="00722486" w:rsidRPr="00353440" w:rsidRDefault="00722486"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7C8E409" w14:textId="02FDAAD2" w:rsidR="00722486" w:rsidRPr="00353440" w:rsidRDefault="00722486" w:rsidP="00932A0E">
            <w:pPr>
              <w:jc w:val="center"/>
              <w:rPr>
                <w:rFonts w:cs="Calibri"/>
                <w:b/>
                <w:color w:val="000000"/>
              </w:rPr>
            </w:pPr>
            <w:r w:rsidRPr="00353440">
              <w:rPr>
                <w:b/>
              </w:rPr>
              <w:t>OUI</w:t>
            </w:r>
          </w:p>
        </w:tc>
      </w:tr>
      <w:tr w:rsidR="00722486" w:rsidRPr="006442F4" w14:paraId="42E1F4A6"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D5FF978" w14:textId="77777777" w:rsidR="00722486" w:rsidRPr="006442F4" w:rsidRDefault="00722486" w:rsidP="00932A0E">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F222F2" w14:textId="77777777" w:rsidR="00722486" w:rsidRPr="00353440" w:rsidRDefault="00722486"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5337A27" w14:textId="7F49DE1B" w:rsidR="00722486" w:rsidRPr="00353440" w:rsidRDefault="00722486" w:rsidP="00932A0E">
            <w:pPr>
              <w:jc w:val="center"/>
              <w:rPr>
                <w:rFonts w:cs="Calibri"/>
                <w:b/>
                <w:color w:val="000000"/>
              </w:rPr>
            </w:pPr>
            <w:r w:rsidRPr="00353440">
              <w:rPr>
                <w:b/>
              </w:rPr>
              <w:t>OUI</w:t>
            </w:r>
          </w:p>
        </w:tc>
      </w:tr>
      <w:tr w:rsidR="00722486" w:rsidRPr="006442F4" w14:paraId="0CE9EBC4"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1734CE8" w14:textId="77777777" w:rsidR="00722486" w:rsidRPr="006442F4" w:rsidRDefault="00722486" w:rsidP="00932A0E">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F5A60DB" w14:textId="77777777" w:rsidR="00722486" w:rsidRPr="00353440" w:rsidRDefault="00722486"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942A612" w14:textId="12D7FB41" w:rsidR="00722486" w:rsidRPr="00353440" w:rsidRDefault="00722486" w:rsidP="00932A0E">
            <w:pPr>
              <w:jc w:val="center"/>
              <w:rPr>
                <w:rFonts w:cs="Calibri"/>
                <w:b/>
                <w:color w:val="000000"/>
              </w:rPr>
            </w:pPr>
            <w:r w:rsidRPr="00353440">
              <w:rPr>
                <w:b/>
              </w:rPr>
              <w:t>OUI</w:t>
            </w:r>
          </w:p>
        </w:tc>
      </w:tr>
      <w:tr w:rsidR="00722486" w:rsidRPr="006442F4" w14:paraId="5BCC1CB3"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5066EFC" w14:textId="77777777" w:rsidR="00722486" w:rsidRPr="006442F4" w:rsidRDefault="00722486" w:rsidP="00932A0E">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DC7689" w14:textId="77777777" w:rsidR="00722486" w:rsidRPr="00353440" w:rsidRDefault="00722486"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EBC606D" w14:textId="4EA66415" w:rsidR="00722486" w:rsidRPr="00353440" w:rsidRDefault="00722486" w:rsidP="00932A0E">
            <w:pPr>
              <w:jc w:val="center"/>
              <w:rPr>
                <w:rFonts w:cs="Calibri"/>
                <w:b/>
                <w:color w:val="000000"/>
              </w:rPr>
            </w:pPr>
            <w:r w:rsidRPr="00353440">
              <w:rPr>
                <w:b/>
              </w:rPr>
              <w:t>OUI</w:t>
            </w:r>
          </w:p>
        </w:tc>
      </w:tr>
    </w:tbl>
    <w:p w14:paraId="3A20E296" w14:textId="77777777" w:rsidR="004304A0" w:rsidRDefault="004304A0" w:rsidP="00072F85">
      <w:pPr>
        <w:rPr>
          <w:rFonts w:asciiTheme="minorHAnsi" w:hAnsiTheme="minorHAnsi" w:cstheme="minorHAnsi"/>
          <w:szCs w:val="22"/>
          <w:highlight w:val="yellow"/>
          <w:lang w:val="fr-BE"/>
        </w:rPr>
      </w:pPr>
    </w:p>
    <w:p w14:paraId="605A64ED" w14:textId="77777777" w:rsidR="00722486" w:rsidRDefault="00722486" w:rsidP="00072F85">
      <w:pPr>
        <w:rPr>
          <w:rFonts w:asciiTheme="minorHAnsi" w:hAnsiTheme="minorHAnsi" w:cstheme="minorHAnsi"/>
          <w:szCs w:val="22"/>
          <w:highlight w:val="yellow"/>
          <w:lang w:val="fr-BE"/>
        </w:rPr>
      </w:pPr>
    </w:p>
    <w:p w14:paraId="06DECD24" w14:textId="77777777" w:rsidR="00722486" w:rsidRDefault="00722486" w:rsidP="00072F85">
      <w:pPr>
        <w:rPr>
          <w:rFonts w:asciiTheme="minorHAnsi" w:hAnsiTheme="minorHAnsi" w:cstheme="minorHAnsi"/>
          <w:szCs w:val="22"/>
          <w:highlight w:val="yellow"/>
          <w:lang w:val="fr-BE"/>
        </w:rPr>
      </w:pPr>
    </w:p>
    <w:p w14:paraId="2C7086EA" w14:textId="77777777" w:rsidR="00722486" w:rsidRDefault="00722486" w:rsidP="00072F85">
      <w:pPr>
        <w:rPr>
          <w:rFonts w:asciiTheme="minorHAnsi" w:hAnsiTheme="minorHAnsi" w:cstheme="minorHAnsi"/>
          <w:szCs w:val="22"/>
          <w:highlight w:val="yellow"/>
          <w:lang w:val="fr-BE"/>
        </w:rPr>
      </w:pPr>
    </w:p>
    <w:p w14:paraId="1CE0D5D2" w14:textId="3C3F950A" w:rsidR="00072F85" w:rsidRPr="009A386E" w:rsidRDefault="00A05D2E" w:rsidP="00EF5078">
      <w:pPr>
        <w:pStyle w:val="Titre5"/>
        <w:numPr>
          <w:ilvl w:val="0"/>
          <w:numId w:val="13"/>
        </w:numPr>
        <w:spacing w:before="120"/>
        <w:ind w:left="357" w:hanging="357"/>
      </w:pPr>
      <w:r>
        <w:t>Objectif de l’aide</w:t>
      </w:r>
    </w:p>
    <w:p w14:paraId="20D2852D" w14:textId="4045C61B" w:rsidR="00072F85" w:rsidRPr="009A386E" w:rsidRDefault="009A386E" w:rsidP="00FB3FC1">
      <w:pPr>
        <w:spacing w:after="120"/>
        <w:rPr>
          <w:highlight w:val="yellow"/>
          <w:lang w:val="fr-BE"/>
        </w:rPr>
      </w:pPr>
      <w:r>
        <w:rPr>
          <w:lang w:val="fr-BE"/>
        </w:rPr>
        <w:t>Créer les conditions de réussite de l’insertion dans le milieu professionnel</w:t>
      </w:r>
      <w:r w:rsidR="00072F85" w:rsidRPr="009A386E">
        <w:rPr>
          <w:lang w:val="fr-BE"/>
        </w:rPr>
        <w:t>.</w:t>
      </w:r>
    </w:p>
    <w:p w14:paraId="474BC346" w14:textId="7DF7C170" w:rsidR="00072F85" w:rsidRPr="009A386E" w:rsidRDefault="00072F85" w:rsidP="00EF5078">
      <w:pPr>
        <w:pStyle w:val="Titre5"/>
        <w:numPr>
          <w:ilvl w:val="0"/>
          <w:numId w:val="13"/>
        </w:numPr>
        <w:spacing w:before="120"/>
        <w:ind w:left="357" w:hanging="357"/>
      </w:pPr>
      <w:r w:rsidRPr="009A386E">
        <w:t>Des</w:t>
      </w:r>
      <w:r w:rsidR="00A05D2E">
        <w:t>cription et périmètre de l’aide</w:t>
      </w:r>
    </w:p>
    <w:p w14:paraId="4F39C6E3" w14:textId="1E475110" w:rsidR="00072F85" w:rsidRPr="00A36D4C" w:rsidRDefault="00072F85" w:rsidP="00FB3FC1">
      <w:pPr>
        <w:spacing w:after="120"/>
        <w:rPr>
          <w:rFonts w:cs="Arial"/>
          <w:highlight w:val="yellow"/>
        </w:rPr>
      </w:pPr>
      <w:r w:rsidRPr="009A386E">
        <w:rPr>
          <w:lang w:val="fr-BE"/>
        </w:rPr>
        <w:t xml:space="preserve">Le FIPHFP participe à la prise en charge </w:t>
      </w:r>
      <w:r w:rsidR="00E3747F">
        <w:rPr>
          <w:lang w:val="fr-BE"/>
        </w:rPr>
        <w:t>d</w:t>
      </w:r>
      <w:r w:rsidR="009A386E" w:rsidRPr="009A386E">
        <w:rPr>
          <w:lang w:val="fr-BE"/>
        </w:rPr>
        <w:t>es frais d’accompagnement socio-pédagogique spécifique</w:t>
      </w:r>
      <w:r w:rsidR="00E3747F">
        <w:rPr>
          <w:lang w:val="fr-BE"/>
        </w:rPr>
        <w:t xml:space="preserve"> des personnes en situation de handicap en apprentissage, en contrat Pacte, en contrats aidés (emplois </w:t>
      </w:r>
      <w:r w:rsidR="00E3747F" w:rsidRPr="00A36D4C">
        <w:rPr>
          <w:lang w:val="fr-BE"/>
        </w:rPr>
        <w:t>d’avenir, CAE-CUI</w:t>
      </w:r>
      <w:r w:rsidR="00720DDB" w:rsidRPr="00A36D4C">
        <w:rPr>
          <w:lang w:val="fr-BE"/>
        </w:rPr>
        <w:t>-</w:t>
      </w:r>
      <w:r w:rsidR="00566E28" w:rsidRPr="00A36D4C">
        <w:rPr>
          <w:lang w:val="fr-BE"/>
        </w:rPr>
        <w:t>PEC</w:t>
      </w:r>
      <w:r w:rsidR="00E3747F" w:rsidRPr="00A36D4C">
        <w:rPr>
          <w:lang w:val="fr-BE"/>
        </w:rPr>
        <w:t>)</w:t>
      </w:r>
      <w:r w:rsidR="009A386E" w:rsidRPr="00A36D4C">
        <w:rPr>
          <w:lang w:val="fr-BE"/>
        </w:rPr>
        <w:t>.</w:t>
      </w:r>
    </w:p>
    <w:p w14:paraId="768FC2EF" w14:textId="3134F12E" w:rsidR="00072F85" w:rsidRPr="00E70C3A" w:rsidRDefault="00A05D2E" w:rsidP="00EF5078">
      <w:pPr>
        <w:pStyle w:val="Titre5"/>
        <w:numPr>
          <w:ilvl w:val="0"/>
          <w:numId w:val="13"/>
        </w:numPr>
        <w:spacing w:before="120"/>
        <w:ind w:left="357" w:hanging="357"/>
      </w:pPr>
      <w:r>
        <w:t>Montants des aides</w:t>
      </w:r>
    </w:p>
    <w:p w14:paraId="04364E2D" w14:textId="5338C9C6" w:rsidR="00072F85" w:rsidRPr="00E70C3A" w:rsidRDefault="00072F85" w:rsidP="00072F85">
      <w:pPr>
        <w:rPr>
          <w:lang w:val="fr-BE"/>
        </w:rPr>
      </w:pPr>
      <w:r w:rsidRPr="00E70C3A">
        <w:rPr>
          <w:lang w:val="fr-BE"/>
        </w:rPr>
        <w:t>Le FIPHFP prend en charge, déduction faite des autres financements</w:t>
      </w:r>
      <w:r w:rsidR="008B7E46">
        <w:rPr>
          <w:lang w:val="fr-BE"/>
        </w:rPr>
        <w:t xml:space="preserve"> </w:t>
      </w:r>
      <w:r w:rsidRPr="00E70C3A">
        <w:rPr>
          <w:lang w:val="fr-BE"/>
        </w:rPr>
        <w:t>:</w:t>
      </w:r>
    </w:p>
    <w:p w14:paraId="3261D7DC" w14:textId="377AB655" w:rsidR="00072F85" w:rsidRPr="00E70C3A" w:rsidRDefault="00072F85" w:rsidP="00EF5078">
      <w:pPr>
        <w:numPr>
          <w:ilvl w:val="0"/>
          <w:numId w:val="45"/>
        </w:numPr>
        <w:jc w:val="left"/>
        <w:rPr>
          <w:szCs w:val="22"/>
          <w:lang w:val="fr-BE"/>
        </w:rPr>
      </w:pPr>
      <w:r w:rsidRPr="00E70C3A">
        <w:t>L</w:t>
      </w:r>
      <w:r w:rsidR="009A386E" w:rsidRPr="00E70C3A">
        <w:rPr>
          <w:lang w:val="fr-BE"/>
        </w:rPr>
        <w:t>e coût des frais d’accompagnement socio-pédagogique spécifique,</w:t>
      </w:r>
    </w:p>
    <w:p w14:paraId="796ABD24" w14:textId="0B00733D" w:rsidR="00072F85" w:rsidRDefault="00FE2039" w:rsidP="00FE2039">
      <w:pPr>
        <w:pStyle w:val="Paragraphedeliste"/>
        <w:spacing w:after="120"/>
        <w:ind w:left="928"/>
        <w:rPr>
          <w:lang w:val="fr-BE"/>
        </w:rPr>
      </w:pPr>
      <w:r w:rsidRPr="00FE2039">
        <w:rPr>
          <w:color w:val="1F497D" w:themeColor="text2"/>
          <w:lang w:val="fr-BE"/>
        </w:rPr>
        <w:sym w:font="Webdings" w:char="F034"/>
      </w:r>
      <w:r w:rsidR="008D4A1C">
        <w:rPr>
          <w:color w:val="1F497D" w:themeColor="text2"/>
          <w:lang w:val="fr-BE"/>
        </w:rPr>
        <w:t xml:space="preserve"> </w:t>
      </w:r>
      <w:r w:rsidR="00250D37" w:rsidRPr="00FE2039">
        <w:rPr>
          <w:lang w:val="fr-BE"/>
        </w:rPr>
        <w:t>d</w:t>
      </w:r>
      <w:r w:rsidR="009A386E" w:rsidRPr="00FE2039">
        <w:rPr>
          <w:lang w:val="fr-BE"/>
        </w:rPr>
        <w:t xml:space="preserve">ans la limite </w:t>
      </w:r>
      <w:r w:rsidR="00E3747F" w:rsidRPr="00FE2039">
        <w:rPr>
          <w:lang w:val="fr-BE"/>
        </w:rPr>
        <w:t xml:space="preserve">d’un plafond </w:t>
      </w:r>
      <w:r>
        <w:rPr>
          <w:lang w:val="fr-BE"/>
        </w:rPr>
        <w:t xml:space="preserve">annuel </w:t>
      </w:r>
      <w:r w:rsidR="00E3747F" w:rsidRPr="00FE2039">
        <w:rPr>
          <w:lang w:val="fr-BE"/>
        </w:rPr>
        <w:t xml:space="preserve">de </w:t>
      </w:r>
      <w:r w:rsidR="00A23393" w:rsidRPr="00FE2039">
        <w:rPr>
          <w:lang w:val="fr-BE"/>
        </w:rPr>
        <w:t>520</w:t>
      </w:r>
      <w:r w:rsidR="00E3747F" w:rsidRPr="00FE2039">
        <w:rPr>
          <w:lang w:val="fr-BE"/>
        </w:rPr>
        <w:t xml:space="preserve"> fois le SMIC horaire brut.</w:t>
      </w:r>
    </w:p>
    <w:p w14:paraId="7C81282C" w14:textId="77777777" w:rsidR="00FE2039" w:rsidRDefault="00FE2039" w:rsidP="00EF5078">
      <w:pPr>
        <w:pStyle w:val="Titre5"/>
        <w:numPr>
          <w:ilvl w:val="0"/>
          <w:numId w:val="13"/>
        </w:numPr>
        <w:spacing w:before="120"/>
        <w:ind w:left="357" w:hanging="357"/>
      </w:pPr>
      <w:r>
        <w:t>Renouvellement</w:t>
      </w:r>
    </w:p>
    <w:p w14:paraId="01EF176D" w14:textId="4C625264" w:rsidR="00FE2039" w:rsidRPr="002B164A" w:rsidRDefault="00FE2039" w:rsidP="00FE2039">
      <w:pPr>
        <w:rPr>
          <w:lang w:val="fr-BE"/>
        </w:rPr>
      </w:pPr>
      <w:r w:rsidRPr="002B164A">
        <w:rPr>
          <w:lang w:val="fr-BE"/>
        </w:rPr>
        <w:t xml:space="preserve">Cette aide est mobilisable </w:t>
      </w:r>
      <w:r>
        <w:rPr>
          <w:lang w:val="fr-BE"/>
        </w:rPr>
        <w:t xml:space="preserve">tous les ans </w:t>
      </w:r>
      <w:r w:rsidRPr="002B164A">
        <w:rPr>
          <w:lang w:val="fr-BE"/>
        </w:rPr>
        <w:t>pendant la durée du contrat.</w:t>
      </w:r>
    </w:p>
    <w:p w14:paraId="4E35AED6" w14:textId="77777777" w:rsidR="00FE2039" w:rsidRPr="00FE2039" w:rsidRDefault="00FE2039" w:rsidP="00FE2039">
      <w:pPr>
        <w:pStyle w:val="Paragraphedeliste"/>
        <w:spacing w:after="120"/>
        <w:ind w:left="928"/>
        <w:rPr>
          <w:highlight w:val="yellow"/>
          <w:lang w:val="fr-BE"/>
        </w:rPr>
      </w:pPr>
    </w:p>
    <w:p w14:paraId="0EE70631" w14:textId="1688736F" w:rsidR="00072F85" w:rsidRPr="006F1A06" w:rsidRDefault="00493BE1" w:rsidP="00EF5078">
      <w:pPr>
        <w:pStyle w:val="Titre5"/>
        <w:numPr>
          <w:ilvl w:val="0"/>
          <w:numId w:val="13"/>
        </w:numPr>
        <w:spacing w:before="120"/>
        <w:ind w:left="357" w:hanging="357"/>
      </w:pPr>
      <w:r>
        <w:t>Pièces justificatives obligatoires</w:t>
      </w:r>
    </w:p>
    <w:p w14:paraId="6CE859F0" w14:textId="49CFA96C" w:rsidR="0047414B" w:rsidRPr="00C6568A" w:rsidRDefault="0047414B" w:rsidP="0047414B">
      <w:pPr>
        <w:pStyle w:val="Paragraphedeliste"/>
        <w:numPr>
          <w:ilvl w:val="0"/>
          <w:numId w:val="3"/>
        </w:numPr>
        <w:ind w:left="357" w:hanging="357"/>
        <w:jc w:val="both"/>
        <w:rPr>
          <w:lang w:val="fr-BE"/>
        </w:rPr>
      </w:pPr>
      <w:r w:rsidRPr="00C6568A">
        <w:rPr>
          <w:lang w:val="fr-BE"/>
        </w:rPr>
        <w:t>Justificatif d’éligibilité de l’agent (RQTH</w:t>
      </w:r>
      <w:r w:rsidR="00D068A3" w:rsidRPr="00C6568A">
        <w:rPr>
          <w:lang w:val="fr-BE"/>
        </w:rPr>
        <w:t>)</w:t>
      </w:r>
    </w:p>
    <w:p w14:paraId="652EF732" w14:textId="77777777" w:rsidR="00916087" w:rsidRPr="00C6568A" w:rsidRDefault="00916087" w:rsidP="00916087">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243247DA" w14:textId="04362F55" w:rsidR="00A23393" w:rsidRDefault="00E37BB7" w:rsidP="00A05D2E">
      <w:pPr>
        <w:pStyle w:val="Paragraphedeliste"/>
        <w:numPr>
          <w:ilvl w:val="0"/>
          <w:numId w:val="3"/>
        </w:numPr>
        <w:ind w:left="357" w:hanging="357"/>
        <w:jc w:val="both"/>
        <w:rPr>
          <w:lang w:val="fr-BE"/>
        </w:rPr>
      </w:pPr>
      <w:r>
        <w:rPr>
          <w:lang w:val="fr-BE"/>
        </w:rPr>
        <w:t>Copie de la c</w:t>
      </w:r>
      <w:r w:rsidR="00A23393" w:rsidRPr="006F1A06">
        <w:rPr>
          <w:lang w:val="fr-BE"/>
        </w:rPr>
        <w:t xml:space="preserve">onvention annuelle </w:t>
      </w:r>
      <w:r>
        <w:rPr>
          <w:lang w:val="fr-BE"/>
        </w:rPr>
        <w:t>relative à une</w:t>
      </w:r>
      <w:r w:rsidR="00A23393" w:rsidRPr="006F1A06">
        <w:rPr>
          <w:lang w:val="fr-BE"/>
        </w:rPr>
        <w:t xml:space="preserve"> action d'accompagnement</w:t>
      </w:r>
    </w:p>
    <w:p w14:paraId="607035A5" w14:textId="55EE7268" w:rsidR="00A23393" w:rsidRPr="00A23393" w:rsidRDefault="001C4D5C" w:rsidP="00A05D2E">
      <w:pPr>
        <w:pStyle w:val="Paragraphedeliste"/>
        <w:numPr>
          <w:ilvl w:val="0"/>
          <w:numId w:val="3"/>
        </w:numPr>
        <w:ind w:left="357" w:hanging="357"/>
        <w:jc w:val="both"/>
        <w:rPr>
          <w:lang w:val="fr-BE"/>
        </w:rPr>
      </w:pPr>
      <w:r>
        <w:rPr>
          <w:lang w:val="fr-BE"/>
        </w:rPr>
        <w:t>Le devis retenu (pour une demande d’accord préalable) ou la copie de la facture acquittée (pour la demande de remboursement)</w:t>
      </w:r>
    </w:p>
    <w:p w14:paraId="446930A3" w14:textId="63F4D08B" w:rsidR="00CD5F55" w:rsidRPr="006F1A06" w:rsidRDefault="00CD5F55" w:rsidP="00A05D2E">
      <w:pPr>
        <w:pStyle w:val="Paragraphedeliste"/>
        <w:numPr>
          <w:ilvl w:val="0"/>
          <w:numId w:val="3"/>
        </w:numPr>
        <w:ind w:left="357" w:hanging="357"/>
        <w:jc w:val="both"/>
        <w:rPr>
          <w:lang w:val="fr-BE"/>
        </w:rPr>
      </w:pPr>
      <w:r w:rsidRPr="006F1A06">
        <w:rPr>
          <w:lang w:val="fr-BE"/>
        </w:rPr>
        <w:t>RIB de l’employeur</w:t>
      </w:r>
    </w:p>
    <w:p w14:paraId="535005BB" w14:textId="77777777" w:rsidR="00075F5E" w:rsidRDefault="00075F5E" w:rsidP="00EF5078">
      <w:pPr>
        <w:pStyle w:val="Titre5"/>
        <w:numPr>
          <w:ilvl w:val="0"/>
          <w:numId w:val="13"/>
        </w:numPr>
        <w:spacing w:before="120"/>
        <w:ind w:left="357" w:hanging="357"/>
      </w:pPr>
      <w:r>
        <w:t>Précisions</w:t>
      </w:r>
    </w:p>
    <w:p w14:paraId="42DC493C" w14:textId="77777777" w:rsidR="00417443" w:rsidRPr="00C6568A" w:rsidRDefault="00417443" w:rsidP="00EF5078">
      <w:pPr>
        <w:pStyle w:val="Paragraphedeliste"/>
        <w:numPr>
          <w:ilvl w:val="0"/>
          <w:numId w:val="10"/>
        </w:numPr>
        <w:ind w:left="284" w:hanging="284"/>
        <w:jc w:val="both"/>
        <w:rPr>
          <w:lang w:val="fr-BE"/>
        </w:rPr>
      </w:pPr>
      <w:r w:rsidRPr="00C6568A">
        <w:rPr>
          <w:lang w:val="fr-BE"/>
        </w:rPr>
        <w:t>La demande d’aide est effectuée pour une année civile et renouvelable.</w:t>
      </w:r>
    </w:p>
    <w:p w14:paraId="753DC39F" w14:textId="77777777" w:rsidR="00916087" w:rsidRPr="00C6568A" w:rsidRDefault="00916087" w:rsidP="00EF5078">
      <w:pPr>
        <w:pStyle w:val="Paragraphedeliste"/>
        <w:numPr>
          <w:ilvl w:val="0"/>
          <w:numId w:val="10"/>
        </w:numPr>
        <w:ind w:left="284" w:hanging="284"/>
        <w:jc w:val="both"/>
        <w:rPr>
          <w:lang w:val="fr-BE"/>
        </w:rPr>
      </w:pPr>
      <w:r w:rsidRPr="00C6568A">
        <w:rPr>
          <w:lang w:val="fr-BE"/>
        </w:rPr>
        <w:t>Pour les demandes via e-services, la production des factures et le remboursement des dépenses se feront uniquement selon une périodicité trimestrielle ou semestrielle ou annuelle.</w:t>
      </w:r>
    </w:p>
    <w:p w14:paraId="744E3A76" w14:textId="2CB4FFF8" w:rsidR="00072F85" w:rsidRPr="008C21B3" w:rsidRDefault="00072F85" w:rsidP="00075F5E">
      <w:pPr>
        <w:pStyle w:val="Paragraphedeliste"/>
        <w:numPr>
          <w:ilvl w:val="0"/>
          <w:numId w:val="3"/>
        </w:numPr>
        <w:ind w:left="357" w:hanging="357"/>
        <w:jc w:val="both"/>
        <w:rPr>
          <w:lang w:val="fr-BE"/>
        </w:rPr>
      </w:pPr>
      <w:r w:rsidRPr="008C21B3">
        <w:rPr>
          <w:lang w:val="fr-BE"/>
        </w:rPr>
        <w:br w:type="page"/>
      </w:r>
    </w:p>
    <w:p w14:paraId="3758A7A6" w14:textId="6A3AEC5B" w:rsidR="00BC333B" w:rsidRPr="00C30866" w:rsidRDefault="008A722C" w:rsidP="004476FB">
      <w:pPr>
        <w:pStyle w:val="Titre4"/>
      </w:pPr>
      <w:bookmarkStart w:id="63" w:name="_Toc534728650"/>
      <w:bookmarkStart w:id="64" w:name="_Hlk511213193"/>
      <w:r>
        <w:t>Indemnité d’a</w:t>
      </w:r>
      <w:r w:rsidR="00E22B88">
        <w:t>pprentissage</w:t>
      </w:r>
      <w:bookmarkEnd w:id="63"/>
    </w:p>
    <w:p w14:paraId="10FB9D1E" w14:textId="77777777" w:rsidR="00BC333B" w:rsidRPr="007F7D0B" w:rsidRDefault="00BC333B" w:rsidP="00EF5078">
      <w:pPr>
        <w:pStyle w:val="Titre5"/>
        <w:numPr>
          <w:ilvl w:val="0"/>
          <w:numId w:val="55"/>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22486" w:rsidRPr="006442F4" w14:paraId="562B2D9B" w14:textId="77777777" w:rsidTr="00932A0E">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7335A47" w14:textId="77777777" w:rsidR="00722486" w:rsidRPr="006442F4" w:rsidRDefault="00722486"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381B3CF8" w14:textId="77777777" w:rsidR="00722486" w:rsidRPr="006442F4" w:rsidRDefault="00722486"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07FED482" w14:textId="77777777" w:rsidR="00722486" w:rsidRPr="006442F4" w:rsidRDefault="00722486" w:rsidP="00932A0E">
            <w:pPr>
              <w:jc w:val="center"/>
              <w:rPr>
                <w:rFonts w:cs="Calibri"/>
                <w:color w:val="000000"/>
              </w:rPr>
            </w:pPr>
            <w:r>
              <w:rPr>
                <w:rFonts w:cs="Calibri"/>
                <w:color w:val="000000"/>
              </w:rPr>
              <w:t>Aide Mobilisable</w:t>
            </w:r>
          </w:p>
        </w:tc>
      </w:tr>
      <w:tr w:rsidR="00722486" w:rsidRPr="006442F4" w14:paraId="28C5EA90" w14:textId="77777777" w:rsidTr="00932A0E">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51817DDB" w14:textId="3BF4611D" w:rsidR="00722486" w:rsidRPr="006442F4" w:rsidRDefault="00722486"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nil"/>
              <w:left w:val="nil"/>
              <w:bottom w:val="single" w:sz="8" w:space="0" w:color="auto"/>
              <w:right w:val="single" w:sz="8" w:space="0" w:color="auto"/>
            </w:tcBorders>
            <w:shd w:val="clear" w:color="000000" w:fill="F2F2F2"/>
            <w:noWrap/>
            <w:vAlign w:val="center"/>
            <w:hideMark/>
          </w:tcPr>
          <w:p w14:paraId="6FC61FA2"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1EB88B54" w14:textId="1A795480" w:rsidR="00722486" w:rsidRPr="006442F4" w:rsidRDefault="00722486" w:rsidP="00932A0E">
            <w:pPr>
              <w:jc w:val="center"/>
              <w:rPr>
                <w:rFonts w:cs="Calibri"/>
                <w:color w:val="000000"/>
              </w:rPr>
            </w:pPr>
            <w:r w:rsidRPr="001414C5">
              <w:t>NON</w:t>
            </w:r>
          </w:p>
        </w:tc>
      </w:tr>
      <w:tr w:rsidR="00722486" w:rsidRPr="006442F4" w14:paraId="05E47D61"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4BC45002"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53E3152"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7DF6F366" w14:textId="3934BC57" w:rsidR="00722486" w:rsidRPr="006442F4" w:rsidRDefault="00722486" w:rsidP="00932A0E">
            <w:pPr>
              <w:jc w:val="center"/>
              <w:rPr>
                <w:rFonts w:cs="Calibri"/>
                <w:color w:val="000000"/>
              </w:rPr>
            </w:pPr>
            <w:r w:rsidRPr="001414C5">
              <w:t>NON</w:t>
            </w:r>
          </w:p>
        </w:tc>
      </w:tr>
      <w:tr w:rsidR="00722486" w:rsidRPr="006442F4" w14:paraId="3C30F1CC"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29AAA651"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2BB2E1F"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31E513AF" w14:textId="64B0A505" w:rsidR="00722486" w:rsidRPr="006442F4" w:rsidRDefault="00722486" w:rsidP="00932A0E">
            <w:pPr>
              <w:jc w:val="center"/>
              <w:rPr>
                <w:rFonts w:cs="Calibri"/>
                <w:color w:val="000000"/>
              </w:rPr>
            </w:pPr>
            <w:r w:rsidRPr="001414C5">
              <w:t>NON</w:t>
            </w:r>
          </w:p>
        </w:tc>
      </w:tr>
      <w:tr w:rsidR="00722486" w:rsidRPr="006442F4" w14:paraId="7110A5CD"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3CB8F50D"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E9DDAAD" w14:textId="77777777" w:rsidR="00722486" w:rsidRPr="006442F4" w:rsidRDefault="00722486"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28DAE85B" w14:textId="0B0F3583" w:rsidR="00722486" w:rsidRPr="006442F4" w:rsidRDefault="00722486" w:rsidP="00932A0E">
            <w:pPr>
              <w:jc w:val="center"/>
              <w:rPr>
                <w:rFonts w:cs="Calibri"/>
                <w:color w:val="000000"/>
              </w:rPr>
            </w:pPr>
            <w:r w:rsidRPr="001414C5">
              <w:t>NON</w:t>
            </w:r>
          </w:p>
        </w:tc>
      </w:tr>
      <w:tr w:rsidR="00722486" w:rsidRPr="006442F4" w14:paraId="7D86E03A" w14:textId="77777777" w:rsidTr="00932A0E">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26B592E6" w14:textId="77777777" w:rsidR="00722486" w:rsidRPr="006442F4" w:rsidRDefault="00722486" w:rsidP="00932A0E">
            <w:pPr>
              <w:rPr>
                <w:rFonts w:cs="Calibri"/>
                <w:color w:val="000000"/>
              </w:rPr>
            </w:pPr>
            <w:r w:rsidRPr="006442F4">
              <w:rPr>
                <w:rFonts w:cs="Calibri"/>
                <w:color w:val="000000"/>
              </w:rPr>
              <w:t>Agent en CDI</w:t>
            </w:r>
          </w:p>
        </w:tc>
        <w:tc>
          <w:tcPr>
            <w:tcW w:w="4420" w:type="dxa"/>
            <w:tcBorders>
              <w:top w:val="nil"/>
              <w:left w:val="nil"/>
              <w:bottom w:val="single" w:sz="8" w:space="0" w:color="auto"/>
              <w:right w:val="single" w:sz="8" w:space="0" w:color="auto"/>
            </w:tcBorders>
            <w:shd w:val="clear" w:color="000000" w:fill="F2F2F2"/>
            <w:noWrap/>
            <w:vAlign w:val="center"/>
            <w:hideMark/>
          </w:tcPr>
          <w:p w14:paraId="1ED14AE9"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5E339FD0" w14:textId="371ED49B" w:rsidR="00722486" w:rsidRPr="006442F4" w:rsidRDefault="00722486" w:rsidP="00932A0E">
            <w:pPr>
              <w:jc w:val="center"/>
              <w:rPr>
                <w:rFonts w:cs="Calibri"/>
                <w:color w:val="000000"/>
              </w:rPr>
            </w:pPr>
            <w:r w:rsidRPr="001414C5">
              <w:t>NON</w:t>
            </w:r>
          </w:p>
        </w:tc>
      </w:tr>
      <w:tr w:rsidR="00722486" w:rsidRPr="006442F4" w14:paraId="7A2AE320"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3A54FFF7"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69EC79F9"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30103E18" w14:textId="07B5FD4A" w:rsidR="00722486" w:rsidRPr="006442F4" w:rsidRDefault="00722486" w:rsidP="00932A0E">
            <w:pPr>
              <w:jc w:val="center"/>
              <w:rPr>
                <w:rFonts w:cs="Calibri"/>
                <w:color w:val="000000"/>
              </w:rPr>
            </w:pPr>
            <w:r w:rsidRPr="001414C5">
              <w:t>NON</w:t>
            </w:r>
          </w:p>
        </w:tc>
      </w:tr>
      <w:tr w:rsidR="00722486" w:rsidRPr="006442F4" w14:paraId="011A28EA"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5A583C9B"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619FB6D"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2DCF3467" w14:textId="2A3C0181" w:rsidR="00722486" w:rsidRPr="006442F4" w:rsidRDefault="00722486" w:rsidP="00932A0E">
            <w:pPr>
              <w:jc w:val="center"/>
              <w:rPr>
                <w:rFonts w:cs="Calibri"/>
                <w:color w:val="000000"/>
              </w:rPr>
            </w:pPr>
            <w:r w:rsidRPr="001414C5">
              <w:t>NON</w:t>
            </w:r>
          </w:p>
        </w:tc>
      </w:tr>
      <w:tr w:rsidR="00722486" w:rsidRPr="006442F4" w14:paraId="096FD065" w14:textId="77777777" w:rsidTr="00932A0E">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3A05626" w14:textId="77777777" w:rsidR="00722486" w:rsidRPr="006442F4" w:rsidRDefault="00722486"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1915D20A"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5278D97" w14:textId="71134F3C" w:rsidR="00722486" w:rsidRPr="006442F4" w:rsidRDefault="00722486" w:rsidP="00932A0E">
            <w:pPr>
              <w:jc w:val="center"/>
              <w:rPr>
                <w:rFonts w:cs="Calibri"/>
                <w:color w:val="000000"/>
              </w:rPr>
            </w:pPr>
            <w:r w:rsidRPr="001414C5">
              <w:t>NON</w:t>
            </w:r>
          </w:p>
        </w:tc>
      </w:tr>
      <w:tr w:rsidR="00722486" w:rsidRPr="006442F4" w14:paraId="364D77C0"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219A73F5"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D5F397F"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092D9F85" w14:textId="2C1E0E15" w:rsidR="00722486" w:rsidRPr="006442F4" w:rsidRDefault="00722486" w:rsidP="00932A0E">
            <w:pPr>
              <w:jc w:val="center"/>
              <w:rPr>
                <w:rFonts w:cs="Calibri"/>
                <w:color w:val="000000"/>
              </w:rPr>
            </w:pPr>
            <w:r w:rsidRPr="001414C5">
              <w:t>NON</w:t>
            </w:r>
          </w:p>
        </w:tc>
      </w:tr>
      <w:tr w:rsidR="00722486" w:rsidRPr="006442F4" w14:paraId="2CE61DC9"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4F7D0B3"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20E3599"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362B0EDE" w14:textId="12C37048" w:rsidR="00722486" w:rsidRPr="006442F4" w:rsidRDefault="00722486" w:rsidP="00932A0E">
            <w:pPr>
              <w:jc w:val="center"/>
              <w:rPr>
                <w:rFonts w:cs="Calibri"/>
                <w:color w:val="000000"/>
              </w:rPr>
            </w:pPr>
            <w:r w:rsidRPr="001414C5">
              <w:t>NON</w:t>
            </w:r>
          </w:p>
        </w:tc>
      </w:tr>
      <w:tr w:rsidR="00722486" w:rsidRPr="006442F4" w14:paraId="15248AF2" w14:textId="77777777" w:rsidTr="00932A0E">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3117845" w14:textId="77777777" w:rsidR="00722486" w:rsidRPr="006442F4" w:rsidRDefault="00722486"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203FB726"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4761FC9A" w14:textId="05C0019F" w:rsidR="00722486" w:rsidRPr="006442F4" w:rsidRDefault="00722486" w:rsidP="00932A0E">
            <w:pPr>
              <w:jc w:val="center"/>
              <w:rPr>
                <w:rFonts w:cs="Calibri"/>
                <w:color w:val="000000"/>
              </w:rPr>
            </w:pPr>
            <w:r w:rsidRPr="001414C5">
              <w:t>NON</w:t>
            </w:r>
          </w:p>
        </w:tc>
      </w:tr>
      <w:tr w:rsidR="00722486" w:rsidRPr="006442F4" w14:paraId="739C424B" w14:textId="77777777" w:rsidTr="00932A0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35F32814"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C5549A7"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7EF762F5" w14:textId="659B1893" w:rsidR="00722486" w:rsidRPr="006442F4" w:rsidRDefault="00722486" w:rsidP="00932A0E">
            <w:pPr>
              <w:jc w:val="center"/>
              <w:rPr>
                <w:rFonts w:cs="Calibri"/>
                <w:color w:val="000000"/>
              </w:rPr>
            </w:pPr>
            <w:r w:rsidRPr="001414C5">
              <w:t>NON</w:t>
            </w:r>
          </w:p>
        </w:tc>
      </w:tr>
      <w:tr w:rsidR="00722486" w:rsidRPr="006442F4" w14:paraId="67FDED6D" w14:textId="77777777" w:rsidTr="00353440">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4CA829A9"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6A532051"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120BC129" w14:textId="54FEA1AD" w:rsidR="00722486" w:rsidRPr="006442F4" w:rsidRDefault="00722486" w:rsidP="00932A0E">
            <w:pPr>
              <w:jc w:val="center"/>
              <w:rPr>
                <w:rFonts w:cs="Calibri"/>
                <w:color w:val="000000"/>
              </w:rPr>
            </w:pPr>
            <w:r w:rsidRPr="001414C5">
              <w:t>NON</w:t>
            </w:r>
          </w:p>
        </w:tc>
      </w:tr>
      <w:tr w:rsidR="00722486" w:rsidRPr="006442F4" w14:paraId="3929AD25"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38A5CE5" w14:textId="77777777" w:rsidR="00722486" w:rsidRPr="006442F4" w:rsidRDefault="00722486"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1A7F0E" w14:textId="77777777" w:rsidR="00722486" w:rsidRPr="00353440" w:rsidRDefault="00722486"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98908F7" w14:textId="11FA4225" w:rsidR="00722486" w:rsidRPr="00353440" w:rsidRDefault="00722486" w:rsidP="00932A0E">
            <w:pPr>
              <w:jc w:val="center"/>
              <w:rPr>
                <w:rFonts w:cs="Calibri"/>
                <w:b/>
                <w:color w:val="000000"/>
              </w:rPr>
            </w:pPr>
            <w:r w:rsidRPr="00353440">
              <w:rPr>
                <w:b/>
              </w:rPr>
              <w:t>OUI</w:t>
            </w:r>
          </w:p>
        </w:tc>
      </w:tr>
      <w:tr w:rsidR="00A36D4C" w:rsidRPr="00A36D4C" w14:paraId="545A169A"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EE42DE0" w14:textId="268B0DC8" w:rsidR="00722486"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nil"/>
              <w:left w:val="nil"/>
              <w:bottom w:val="single" w:sz="8" w:space="0" w:color="auto"/>
              <w:right w:val="single" w:sz="8" w:space="0" w:color="auto"/>
            </w:tcBorders>
            <w:shd w:val="clear" w:color="000000" w:fill="F2F2F2"/>
            <w:noWrap/>
            <w:vAlign w:val="center"/>
            <w:hideMark/>
          </w:tcPr>
          <w:p w14:paraId="62C09E26" w14:textId="77777777" w:rsidR="00722486" w:rsidRPr="00A36D4C" w:rsidRDefault="00722486" w:rsidP="00932A0E">
            <w:pPr>
              <w:rPr>
                <w:rFonts w:cs="Calibri"/>
              </w:rPr>
            </w:pPr>
            <w:r w:rsidRPr="00A36D4C">
              <w:rPr>
                <w:rFonts w:cs="Calibri"/>
              </w:rPr>
              <w:t>BOE</w:t>
            </w:r>
          </w:p>
        </w:tc>
        <w:tc>
          <w:tcPr>
            <w:tcW w:w="2237" w:type="dxa"/>
            <w:tcBorders>
              <w:top w:val="nil"/>
              <w:left w:val="nil"/>
              <w:bottom w:val="single" w:sz="8" w:space="0" w:color="auto"/>
              <w:right w:val="single" w:sz="8" w:space="0" w:color="auto"/>
            </w:tcBorders>
            <w:shd w:val="clear" w:color="000000" w:fill="F2F2F2"/>
          </w:tcPr>
          <w:p w14:paraId="1280055A" w14:textId="47C8B82D" w:rsidR="00722486" w:rsidRPr="00A36D4C" w:rsidRDefault="00722486" w:rsidP="00932A0E">
            <w:pPr>
              <w:jc w:val="center"/>
              <w:rPr>
                <w:rFonts w:cs="Calibri"/>
              </w:rPr>
            </w:pPr>
            <w:r w:rsidRPr="00A36D4C">
              <w:t>NON</w:t>
            </w:r>
          </w:p>
        </w:tc>
      </w:tr>
      <w:tr w:rsidR="00722486" w:rsidRPr="006442F4" w14:paraId="7778934D"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F21E1AC" w14:textId="77777777" w:rsidR="00722486" w:rsidRPr="006442F4" w:rsidRDefault="00722486" w:rsidP="00932A0E">
            <w:pPr>
              <w:rPr>
                <w:rFonts w:cs="Calibri"/>
                <w:color w:val="000000"/>
              </w:rPr>
            </w:pPr>
            <w:r w:rsidRPr="006442F4">
              <w:rPr>
                <w:rFonts w:cs="Calibri"/>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71DB4126"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035F3B74" w14:textId="2E71F044" w:rsidR="00722486" w:rsidRPr="006442F4" w:rsidRDefault="00722486" w:rsidP="00932A0E">
            <w:pPr>
              <w:jc w:val="center"/>
              <w:rPr>
                <w:rFonts w:cs="Calibri"/>
                <w:color w:val="000000"/>
              </w:rPr>
            </w:pPr>
            <w:r w:rsidRPr="001414C5">
              <w:t>NON</w:t>
            </w:r>
          </w:p>
        </w:tc>
      </w:tr>
      <w:tr w:rsidR="00722486" w:rsidRPr="006442F4" w14:paraId="4985DDCB"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7B7D9B8" w14:textId="77777777" w:rsidR="00722486" w:rsidRPr="006442F4" w:rsidRDefault="00722486" w:rsidP="00932A0E">
            <w:pPr>
              <w:rPr>
                <w:rFonts w:cs="Calibri"/>
                <w:color w:val="000000"/>
              </w:rPr>
            </w:pPr>
            <w:r w:rsidRPr="006442F4">
              <w:rPr>
                <w:rFonts w:cs="Calibri"/>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132865A7"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0FD06A2C" w14:textId="0179D101" w:rsidR="00722486" w:rsidRPr="006442F4" w:rsidRDefault="00722486" w:rsidP="00932A0E">
            <w:pPr>
              <w:jc w:val="center"/>
              <w:rPr>
                <w:rFonts w:cs="Calibri"/>
                <w:color w:val="000000"/>
              </w:rPr>
            </w:pPr>
            <w:r w:rsidRPr="001414C5">
              <w:t>NON</w:t>
            </w:r>
          </w:p>
        </w:tc>
      </w:tr>
      <w:tr w:rsidR="00722486" w:rsidRPr="006442F4" w14:paraId="1AF2EC7A"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F9A9D59" w14:textId="77777777" w:rsidR="00722486" w:rsidRPr="006442F4" w:rsidRDefault="00722486" w:rsidP="00932A0E">
            <w:pPr>
              <w:rPr>
                <w:rFonts w:cs="Calibri"/>
                <w:color w:val="000000"/>
              </w:rPr>
            </w:pPr>
            <w:r w:rsidRPr="006442F4">
              <w:rPr>
                <w:rFonts w:cs="Calibri"/>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599328B0"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D8CBB1B" w14:textId="5BC6D162" w:rsidR="00722486" w:rsidRPr="006442F4" w:rsidRDefault="00722486" w:rsidP="00932A0E">
            <w:pPr>
              <w:jc w:val="center"/>
              <w:rPr>
                <w:rFonts w:cs="Calibri"/>
                <w:color w:val="000000"/>
              </w:rPr>
            </w:pPr>
            <w:r w:rsidRPr="001414C5">
              <w:t>NON</w:t>
            </w:r>
          </w:p>
        </w:tc>
      </w:tr>
      <w:tr w:rsidR="00722486" w:rsidRPr="006442F4" w14:paraId="0AFA8BC5"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466CCEC" w14:textId="77777777" w:rsidR="00722486" w:rsidRPr="006442F4" w:rsidRDefault="00722486" w:rsidP="00932A0E">
            <w:pPr>
              <w:rPr>
                <w:rFonts w:cs="Calibri"/>
                <w:color w:val="000000"/>
              </w:rPr>
            </w:pPr>
            <w:r w:rsidRPr="006442F4">
              <w:rPr>
                <w:rFonts w:cs="Calibri"/>
                <w:color w:val="000000"/>
              </w:rPr>
              <w:t>Service civique</w:t>
            </w:r>
          </w:p>
        </w:tc>
        <w:tc>
          <w:tcPr>
            <w:tcW w:w="4420" w:type="dxa"/>
            <w:tcBorders>
              <w:top w:val="nil"/>
              <w:left w:val="nil"/>
              <w:bottom w:val="single" w:sz="8" w:space="0" w:color="auto"/>
              <w:right w:val="single" w:sz="8" w:space="0" w:color="auto"/>
            </w:tcBorders>
            <w:shd w:val="clear" w:color="000000" w:fill="F2F2F2"/>
            <w:noWrap/>
            <w:vAlign w:val="center"/>
            <w:hideMark/>
          </w:tcPr>
          <w:p w14:paraId="26D07A50"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26F11D37" w14:textId="540ED9DD" w:rsidR="00722486" w:rsidRPr="006442F4" w:rsidRDefault="00722486" w:rsidP="00932A0E">
            <w:pPr>
              <w:jc w:val="center"/>
              <w:rPr>
                <w:rFonts w:cs="Calibri"/>
                <w:color w:val="000000"/>
              </w:rPr>
            </w:pPr>
            <w:r w:rsidRPr="001414C5">
              <w:t>NON</w:t>
            </w:r>
          </w:p>
        </w:tc>
      </w:tr>
    </w:tbl>
    <w:p w14:paraId="1C4F082C" w14:textId="77777777" w:rsidR="004304A0" w:rsidRDefault="004304A0" w:rsidP="00BC333B">
      <w:pPr>
        <w:rPr>
          <w:rFonts w:asciiTheme="minorHAnsi" w:hAnsiTheme="minorHAnsi" w:cstheme="minorHAnsi"/>
          <w:szCs w:val="22"/>
          <w:highlight w:val="yellow"/>
          <w:lang w:val="fr-BE"/>
        </w:rPr>
      </w:pPr>
    </w:p>
    <w:p w14:paraId="3B08424E" w14:textId="77777777" w:rsidR="00722486" w:rsidRDefault="00722486" w:rsidP="00BC333B">
      <w:pPr>
        <w:rPr>
          <w:rFonts w:asciiTheme="minorHAnsi" w:hAnsiTheme="minorHAnsi" w:cstheme="minorHAnsi"/>
          <w:szCs w:val="22"/>
          <w:highlight w:val="yellow"/>
          <w:lang w:val="fr-BE"/>
        </w:rPr>
      </w:pPr>
    </w:p>
    <w:p w14:paraId="46E46E98" w14:textId="77777777" w:rsidR="00722486" w:rsidRDefault="00722486" w:rsidP="00BC333B">
      <w:pPr>
        <w:rPr>
          <w:rFonts w:asciiTheme="minorHAnsi" w:hAnsiTheme="minorHAnsi" w:cstheme="minorHAnsi"/>
          <w:szCs w:val="22"/>
          <w:highlight w:val="yellow"/>
          <w:lang w:val="fr-BE"/>
        </w:rPr>
      </w:pPr>
    </w:p>
    <w:p w14:paraId="4473A944" w14:textId="77777777" w:rsidR="00722486" w:rsidRDefault="00722486" w:rsidP="00BC333B">
      <w:pPr>
        <w:rPr>
          <w:rFonts w:asciiTheme="minorHAnsi" w:hAnsiTheme="minorHAnsi" w:cstheme="minorHAnsi"/>
          <w:szCs w:val="22"/>
          <w:highlight w:val="yellow"/>
          <w:lang w:val="fr-BE"/>
        </w:rPr>
      </w:pPr>
    </w:p>
    <w:p w14:paraId="4B364CB0" w14:textId="028D7C8D" w:rsidR="00BC333B" w:rsidRPr="00C36A30" w:rsidRDefault="00BC333B" w:rsidP="00EF5078">
      <w:pPr>
        <w:pStyle w:val="Titre5"/>
        <w:numPr>
          <w:ilvl w:val="0"/>
          <w:numId w:val="13"/>
        </w:numPr>
        <w:spacing w:before="120"/>
        <w:ind w:left="357" w:hanging="357"/>
      </w:pPr>
      <w:r>
        <w:t>Objectif de l’aide</w:t>
      </w:r>
    </w:p>
    <w:p w14:paraId="7A7FAAE9" w14:textId="120950A8" w:rsidR="008D4440" w:rsidRDefault="008D4440" w:rsidP="00FB3FC1">
      <w:pPr>
        <w:spacing w:after="120"/>
      </w:pPr>
      <w:r w:rsidRPr="008D4440">
        <w:rPr>
          <w:lang w:val="fr-BE"/>
        </w:rPr>
        <w:t>Inciter les employeurs à embaucher des personnes handicapées en contrat</w:t>
      </w:r>
      <w:r>
        <w:rPr>
          <w:lang w:val="fr-BE"/>
        </w:rPr>
        <w:t xml:space="preserve"> </w:t>
      </w:r>
      <w:r w:rsidRPr="008D4440">
        <w:rPr>
          <w:lang w:val="fr-BE"/>
        </w:rPr>
        <w:t>d’apprentissage.</w:t>
      </w:r>
    </w:p>
    <w:p w14:paraId="409279E7" w14:textId="50D5FC14" w:rsidR="00BC333B" w:rsidRDefault="00BC333B" w:rsidP="00EF5078">
      <w:pPr>
        <w:pStyle w:val="Titre5"/>
        <w:numPr>
          <w:ilvl w:val="0"/>
          <w:numId w:val="13"/>
        </w:numPr>
        <w:spacing w:before="120"/>
        <w:ind w:left="357" w:hanging="357"/>
      </w:pPr>
      <w:r>
        <w:t>Description et périmètre de l’aide</w:t>
      </w:r>
    </w:p>
    <w:p w14:paraId="0CE6BCE0" w14:textId="16BA91DF" w:rsidR="008A722C" w:rsidRPr="008A722C" w:rsidRDefault="00BC333B" w:rsidP="00FB3FC1">
      <w:pPr>
        <w:spacing w:after="120"/>
        <w:rPr>
          <w:rFonts w:cs="Arial"/>
        </w:rPr>
      </w:pPr>
      <w:r w:rsidRPr="008A722C">
        <w:rPr>
          <w:lang w:val="fr-BE"/>
        </w:rPr>
        <w:t xml:space="preserve">Le FIPHFP </w:t>
      </w:r>
      <w:r w:rsidR="008A722C">
        <w:rPr>
          <w:lang w:val="fr-BE"/>
        </w:rPr>
        <w:t>p</w:t>
      </w:r>
      <w:r w:rsidR="008A722C" w:rsidRPr="008A722C">
        <w:rPr>
          <w:lang w:val="fr-BE"/>
        </w:rPr>
        <w:t>articip</w:t>
      </w:r>
      <w:r w:rsidR="008A722C">
        <w:rPr>
          <w:lang w:val="fr-BE"/>
        </w:rPr>
        <w:t>e</w:t>
      </w:r>
      <w:r w:rsidR="008A722C" w:rsidRPr="008A722C">
        <w:rPr>
          <w:lang w:val="fr-BE"/>
        </w:rPr>
        <w:t xml:space="preserve"> à la prise en charge du coût salarial chargé</w:t>
      </w:r>
      <w:r w:rsidR="008A722C">
        <w:rPr>
          <w:lang w:val="fr-BE"/>
        </w:rPr>
        <w:t xml:space="preserve"> des apprentis en situation de handicap </w:t>
      </w:r>
      <w:r w:rsidR="005511CC">
        <w:rPr>
          <w:lang w:val="fr-BE"/>
        </w:rPr>
        <w:t>dans la fonction publique.</w:t>
      </w:r>
    </w:p>
    <w:p w14:paraId="40E051C7" w14:textId="4B729F4D" w:rsidR="00BC333B" w:rsidRDefault="00A05D2E" w:rsidP="00EF5078">
      <w:pPr>
        <w:pStyle w:val="Titre5"/>
        <w:numPr>
          <w:ilvl w:val="0"/>
          <w:numId w:val="13"/>
        </w:numPr>
        <w:spacing w:before="120"/>
        <w:ind w:left="357" w:hanging="357"/>
      </w:pPr>
      <w:r>
        <w:t>Montants des aides</w:t>
      </w:r>
    </w:p>
    <w:p w14:paraId="73D93B31" w14:textId="5F7F1B37" w:rsidR="008A722C" w:rsidRPr="004622D7" w:rsidRDefault="008A722C" w:rsidP="008A722C">
      <w:pPr>
        <w:rPr>
          <w:lang w:val="fr-BE"/>
        </w:rPr>
      </w:pPr>
      <w:r w:rsidRPr="004622D7">
        <w:rPr>
          <w:lang w:val="fr-BE"/>
        </w:rPr>
        <w:t>Le FIPHFP prend en charge, déduction faite des autres financements</w:t>
      </w:r>
      <w:r w:rsidR="00872736">
        <w:rPr>
          <w:lang w:val="fr-BE"/>
        </w:rPr>
        <w:t xml:space="preserve"> </w:t>
      </w:r>
      <w:r w:rsidRPr="004622D7">
        <w:rPr>
          <w:lang w:val="fr-BE"/>
        </w:rPr>
        <w:t>:</w:t>
      </w:r>
    </w:p>
    <w:p w14:paraId="0DCEE26A" w14:textId="3A97777B" w:rsidR="008A722C" w:rsidRPr="004622D7" w:rsidRDefault="008A722C" w:rsidP="00EF5078">
      <w:pPr>
        <w:numPr>
          <w:ilvl w:val="0"/>
          <w:numId w:val="45"/>
        </w:numPr>
        <w:spacing w:after="120"/>
        <w:ind w:left="714" w:hanging="357"/>
        <w:jc w:val="left"/>
        <w:rPr>
          <w:szCs w:val="22"/>
          <w:lang w:val="fr-BE"/>
        </w:rPr>
      </w:pPr>
      <w:r w:rsidRPr="004622D7">
        <w:t xml:space="preserve">La rémunération à hauteur de 80% </w:t>
      </w:r>
      <w:r w:rsidR="004622D7">
        <w:t xml:space="preserve">de la rémunération brute et charges </w:t>
      </w:r>
      <w:r w:rsidR="00A35EDD">
        <w:t>patronales</w:t>
      </w:r>
      <w:r w:rsidR="004622D7">
        <w:t xml:space="preserve"> </w:t>
      </w:r>
      <w:r w:rsidR="004622D7" w:rsidRPr="004622D7">
        <w:rPr>
          <w:rFonts w:cs="Arial"/>
        </w:rPr>
        <w:t>(</w:t>
      </w:r>
      <w:r w:rsidR="004622D7" w:rsidRPr="004622D7">
        <w:rPr>
          <w:lang w:val="fr-BE"/>
        </w:rPr>
        <w:t xml:space="preserve">déduction faite des </w:t>
      </w:r>
      <w:r w:rsidR="004622D7" w:rsidRPr="004622D7">
        <w:t xml:space="preserve">aides financières perçues par l’employeur </w:t>
      </w:r>
      <w:r w:rsidR="004622D7" w:rsidRPr="004622D7">
        <w:rPr>
          <w:lang w:val="fr-BE"/>
        </w:rPr>
        <w:t xml:space="preserve">au titre de cet emploi) </w:t>
      </w:r>
      <w:r w:rsidR="00626109" w:rsidRPr="004622D7">
        <w:rPr>
          <w:rFonts w:cs="Arial"/>
        </w:rPr>
        <w:t>par année d’apprentissage</w:t>
      </w:r>
      <w:r w:rsidRPr="004622D7">
        <w:rPr>
          <w:lang w:val="fr-BE"/>
        </w:rPr>
        <w:t>.</w:t>
      </w:r>
    </w:p>
    <w:p w14:paraId="014CB0EE" w14:textId="42C791E2" w:rsidR="00A148C4" w:rsidRDefault="00A05D2E" w:rsidP="00EF5078">
      <w:pPr>
        <w:pStyle w:val="Titre5"/>
        <w:numPr>
          <w:ilvl w:val="0"/>
          <w:numId w:val="13"/>
        </w:numPr>
        <w:spacing w:before="120"/>
        <w:ind w:left="357" w:hanging="357"/>
      </w:pPr>
      <w:r>
        <w:t>Renouvellement</w:t>
      </w:r>
    </w:p>
    <w:p w14:paraId="604C54BA" w14:textId="09851F79" w:rsidR="00BC333B" w:rsidRDefault="00A148C4" w:rsidP="00FB3FC1">
      <w:pPr>
        <w:spacing w:after="120"/>
        <w:jc w:val="left"/>
      </w:pPr>
      <w:r w:rsidRPr="0044025B">
        <w:t>Cett</w:t>
      </w:r>
      <w:r w:rsidR="0001117F">
        <w:t>e aide est mobilisable durant toute la durée du contrat d’apprentissage</w:t>
      </w:r>
      <w:r w:rsidRPr="0044025B">
        <w:t>.</w:t>
      </w:r>
    </w:p>
    <w:p w14:paraId="6B5B41FA" w14:textId="0D23F77F" w:rsidR="00BC333B" w:rsidRDefault="00493BE1" w:rsidP="00EF5078">
      <w:pPr>
        <w:pStyle w:val="Titre5"/>
        <w:numPr>
          <w:ilvl w:val="0"/>
          <w:numId w:val="13"/>
        </w:numPr>
        <w:spacing w:before="120"/>
        <w:ind w:left="357" w:hanging="357"/>
      </w:pPr>
      <w:r>
        <w:t>Pièces justificatives obligatoires</w:t>
      </w:r>
    </w:p>
    <w:p w14:paraId="5B625E32" w14:textId="57031496" w:rsidR="000D5F97" w:rsidRPr="00C6568A" w:rsidRDefault="000D5F97" w:rsidP="000D5F97">
      <w:pPr>
        <w:pStyle w:val="Paragraphedeliste"/>
        <w:numPr>
          <w:ilvl w:val="0"/>
          <w:numId w:val="3"/>
        </w:numPr>
        <w:ind w:left="357" w:hanging="357"/>
        <w:jc w:val="both"/>
        <w:rPr>
          <w:lang w:val="fr-BE"/>
        </w:rPr>
      </w:pPr>
      <w:r w:rsidRPr="00C6568A">
        <w:rPr>
          <w:lang w:val="fr-BE"/>
        </w:rPr>
        <w:t>Justificatif d’éligibilité de l’agent (RQTH</w:t>
      </w:r>
      <w:r w:rsidR="00D068A3" w:rsidRPr="00C6568A">
        <w:rPr>
          <w:lang w:val="fr-BE"/>
        </w:rPr>
        <w:t>)</w:t>
      </w:r>
    </w:p>
    <w:p w14:paraId="2DEF9D97" w14:textId="77777777" w:rsidR="000348BD" w:rsidRPr="00B60EEC" w:rsidRDefault="000348BD" w:rsidP="000348BD">
      <w:pPr>
        <w:pStyle w:val="Paragraphedeliste"/>
        <w:numPr>
          <w:ilvl w:val="0"/>
          <w:numId w:val="3"/>
        </w:numPr>
        <w:ind w:left="357" w:hanging="357"/>
        <w:jc w:val="both"/>
        <w:rPr>
          <w:lang w:val="fr-BE"/>
        </w:rPr>
      </w:pPr>
      <w:r w:rsidRPr="00B60EEC">
        <w:rPr>
          <w:lang w:val="fr-BE"/>
        </w:rPr>
        <w:t>Statut de l'agent (Contrat d’apprentissage…)</w:t>
      </w:r>
    </w:p>
    <w:p w14:paraId="6187A2E9" w14:textId="611E8FED" w:rsidR="00126B91" w:rsidRPr="00FB3FC1" w:rsidRDefault="00482912" w:rsidP="00FB3FC1">
      <w:pPr>
        <w:pStyle w:val="Paragraphedeliste"/>
        <w:numPr>
          <w:ilvl w:val="0"/>
          <w:numId w:val="3"/>
        </w:numPr>
        <w:ind w:left="357" w:hanging="357"/>
        <w:jc w:val="both"/>
        <w:rPr>
          <w:lang w:val="fr-BE"/>
        </w:rPr>
      </w:pPr>
      <w:r>
        <w:rPr>
          <w:lang w:val="fr-BE"/>
        </w:rPr>
        <w:t>Etat certifié conforme du coût salarial horaire (</w:t>
      </w:r>
      <w:r>
        <w:t>rémunération brute (hors prime exceptionnelle non mensualisée), hors repas plus charges patronales</w:t>
      </w:r>
      <w:r>
        <w:rPr>
          <w:lang w:val="fr-BE"/>
        </w:rPr>
        <w:t xml:space="preserve">) déduction faite des </w:t>
      </w:r>
      <w:r>
        <w:t xml:space="preserve">aides financières perçues par l’employeur </w:t>
      </w:r>
      <w:r>
        <w:rPr>
          <w:lang w:val="fr-BE"/>
        </w:rPr>
        <w:t>au titre de cet emploi</w:t>
      </w:r>
      <w:r w:rsidR="00FB3FC1">
        <w:rPr>
          <w:lang w:val="fr-BE"/>
        </w:rPr>
        <w:t>.</w:t>
      </w:r>
    </w:p>
    <w:p w14:paraId="09AC72E5" w14:textId="77777777" w:rsidR="00BC333B" w:rsidRDefault="00BC333B" w:rsidP="00FB3FC1">
      <w:pPr>
        <w:pStyle w:val="Paragraphedeliste"/>
        <w:numPr>
          <w:ilvl w:val="0"/>
          <w:numId w:val="3"/>
        </w:numPr>
        <w:ind w:left="357" w:hanging="357"/>
        <w:jc w:val="both"/>
        <w:rPr>
          <w:lang w:val="fr-BE"/>
        </w:rPr>
      </w:pPr>
      <w:r>
        <w:rPr>
          <w:lang w:val="fr-BE"/>
        </w:rPr>
        <w:t>RIB de l’employeur</w:t>
      </w:r>
    </w:p>
    <w:p w14:paraId="3AD5385D" w14:textId="5F45C69B" w:rsidR="00BC333B" w:rsidRDefault="00A05D2E" w:rsidP="00EF5078">
      <w:pPr>
        <w:pStyle w:val="Titre5"/>
        <w:numPr>
          <w:ilvl w:val="0"/>
          <w:numId w:val="13"/>
        </w:numPr>
        <w:spacing w:before="120"/>
        <w:ind w:left="357" w:hanging="357"/>
      </w:pPr>
      <w:bookmarkStart w:id="65" w:name="_Hlk511652313"/>
      <w:r>
        <w:t>Précisions</w:t>
      </w:r>
    </w:p>
    <w:p w14:paraId="6B9443CD" w14:textId="3251834D" w:rsidR="00AC265B" w:rsidRPr="001830C1" w:rsidRDefault="00AC265B" w:rsidP="00DD1922">
      <w:pPr>
        <w:pStyle w:val="Paragraphedeliste"/>
        <w:numPr>
          <w:ilvl w:val="0"/>
          <w:numId w:val="3"/>
        </w:numPr>
        <w:jc w:val="both"/>
        <w:rPr>
          <w:lang w:val="fr-BE"/>
        </w:rPr>
      </w:pPr>
      <w:r w:rsidRPr="001830C1">
        <w:rPr>
          <w:lang w:val="fr-BE"/>
        </w:rPr>
        <w:t>Les employeurs doivent formuler une demande portant sur une période d’une année</w:t>
      </w:r>
      <w:r w:rsidR="00440824" w:rsidRPr="001830C1">
        <w:rPr>
          <w:lang w:val="fr-BE"/>
        </w:rPr>
        <w:t xml:space="preserve"> scolaire</w:t>
      </w:r>
      <w:r w:rsidRPr="001830C1">
        <w:rPr>
          <w:lang w:val="fr-BE"/>
        </w:rPr>
        <w:t>, s</w:t>
      </w:r>
      <w:r w:rsidR="00DD1922" w:rsidRPr="001830C1">
        <w:rPr>
          <w:lang w:val="fr-BE"/>
        </w:rPr>
        <w:t>auf en cas de rupture du contrat d’apprentissage</w:t>
      </w:r>
    </w:p>
    <w:p w14:paraId="2C91F3B2" w14:textId="2E917CD0" w:rsidR="00DD1922" w:rsidRPr="001830C1" w:rsidRDefault="00DD1922" w:rsidP="00DD1922">
      <w:pPr>
        <w:pStyle w:val="Paragraphedeliste"/>
        <w:numPr>
          <w:ilvl w:val="0"/>
          <w:numId w:val="3"/>
        </w:numPr>
        <w:jc w:val="both"/>
        <w:rPr>
          <w:lang w:val="fr-BE"/>
        </w:rPr>
      </w:pPr>
      <w:r w:rsidRPr="001830C1">
        <w:rPr>
          <w:lang w:val="fr-BE"/>
        </w:rPr>
        <w:t xml:space="preserve">Dans ce cadre ils peuvent obtenir le versement de l’indemnité d’apprentissage </w:t>
      </w:r>
      <w:r w:rsidR="00AC265B" w:rsidRPr="001830C1">
        <w:rPr>
          <w:lang w:val="fr-BE"/>
        </w:rPr>
        <w:t>par</w:t>
      </w:r>
      <w:r w:rsidRPr="001830C1">
        <w:rPr>
          <w:lang w:val="fr-BE"/>
        </w:rPr>
        <w:t xml:space="preserve"> trimestre, semestre ou année échue.</w:t>
      </w:r>
    </w:p>
    <w:p w14:paraId="1E6E0A5C" w14:textId="6512BDEB" w:rsidR="00440824" w:rsidRPr="001830C1" w:rsidRDefault="00440824" w:rsidP="00DD1922">
      <w:pPr>
        <w:pStyle w:val="Paragraphedeliste"/>
        <w:numPr>
          <w:ilvl w:val="0"/>
          <w:numId w:val="3"/>
        </w:numPr>
        <w:jc w:val="both"/>
        <w:rPr>
          <w:lang w:val="fr-BE"/>
        </w:rPr>
      </w:pPr>
      <w:r w:rsidRPr="001830C1">
        <w:rPr>
          <w:lang w:val="fr-BE"/>
        </w:rPr>
        <w:t>La demande d’aide doit être renouvelée pour chaque année scolaire</w:t>
      </w:r>
    </w:p>
    <w:bookmarkEnd w:id="64"/>
    <w:bookmarkEnd w:id="65"/>
    <w:p w14:paraId="243A900B" w14:textId="71A92A5B" w:rsidR="00BC333B" w:rsidRPr="005511CC" w:rsidRDefault="00BC333B" w:rsidP="005511CC">
      <w:pPr>
        <w:rPr>
          <w:lang w:val="fr-BE"/>
        </w:rPr>
      </w:pPr>
      <w:r w:rsidRPr="005511CC">
        <w:rPr>
          <w:lang w:val="fr-BE"/>
        </w:rPr>
        <w:br w:type="page"/>
      </w:r>
    </w:p>
    <w:p w14:paraId="3D70B640" w14:textId="5DF0E64C" w:rsidR="00385724" w:rsidRPr="004476FB" w:rsidRDefault="00385724" w:rsidP="004476FB">
      <w:pPr>
        <w:pStyle w:val="Titre4"/>
      </w:pPr>
      <w:bookmarkStart w:id="66" w:name="_Toc534728651"/>
      <w:r>
        <w:t>A</w:t>
      </w:r>
      <w:r w:rsidRPr="00385724">
        <w:t>ide financière pour l'apprenti.</w:t>
      </w:r>
      <w:bookmarkEnd w:id="66"/>
    </w:p>
    <w:p w14:paraId="280C9CF4" w14:textId="77777777" w:rsidR="00385724" w:rsidRPr="007F7D0B" w:rsidRDefault="00385724" w:rsidP="00EF5078">
      <w:pPr>
        <w:pStyle w:val="Titre5"/>
        <w:numPr>
          <w:ilvl w:val="0"/>
          <w:numId w:val="51"/>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22486" w:rsidRPr="006442F4" w14:paraId="62BAC5C3" w14:textId="77777777" w:rsidTr="00932A0E">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5BA063" w14:textId="77777777" w:rsidR="00722486" w:rsidRPr="006442F4" w:rsidRDefault="00722486"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5C24DAAB" w14:textId="77777777" w:rsidR="00722486" w:rsidRPr="006442F4" w:rsidRDefault="00722486"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0CE5B0C2" w14:textId="77777777" w:rsidR="00722486" w:rsidRPr="006442F4" w:rsidRDefault="00722486" w:rsidP="00932A0E">
            <w:pPr>
              <w:jc w:val="center"/>
              <w:rPr>
                <w:rFonts w:cs="Calibri"/>
                <w:color w:val="000000"/>
              </w:rPr>
            </w:pPr>
            <w:r>
              <w:rPr>
                <w:rFonts w:cs="Calibri"/>
                <w:color w:val="000000"/>
              </w:rPr>
              <w:t>Aide Mobilisable</w:t>
            </w:r>
          </w:p>
        </w:tc>
      </w:tr>
      <w:tr w:rsidR="00722486" w:rsidRPr="006442F4" w14:paraId="690989C2" w14:textId="77777777" w:rsidTr="00932A0E">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3241A807" w14:textId="597A7C1C" w:rsidR="00722486" w:rsidRPr="006442F4" w:rsidRDefault="00722486"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nil"/>
              <w:left w:val="nil"/>
              <w:bottom w:val="single" w:sz="8" w:space="0" w:color="auto"/>
              <w:right w:val="single" w:sz="8" w:space="0" w:color="auto"/>
            </w:tcBorders>
            <w:shd w:val="clear" w:color="000000" w:fill="F2F2F2"/>
            <w:noWrap/>
            <w:vAlign w:val="center"/>
            <w:hideMark/>
          </w:tcPr>
          <w:p w14:paraId="1BD7D462"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41FB8426" w14:textId="6872FB8C" w:rsidR="00722486" w:rsidRPr="006442F4" w:rsidRDefault="00722486" w:rsidP="00932A0E">
            <w:pPr>
              <w:jc w:val="center"/>
              <w:rPr>
                <w:rFonts w:cs="Calibri"/>
                <w:color w:val="000000"/>
              </w:rPr>
            </w:pPr>
            <w:r w:rsidRPr="001219D8">
              <w:t>NON</w:t>
            </w:r>
          </w:p>
        </w:tc>
      </w:tr>
      <w:tr w:rsidR="00722486" w:rsidRPr="006442F4" w14:paraId="71627A4B"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2DF6BD28"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6DC36DA9"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7D52ED31" w14:textId="2A0932F7" w:rsidR="00722486" w:rsidRPr="006442F4" w:rsidRDefault="00722486" w:rsidP="00932A0E">
            <w:pPr>
              <w:jc w:val="center"/>
              <w:rPr>
                <w:rFonts w:cs="Calibri"/>
                <w:color w:val="000000"/>
              </w:rPr>
            </w:pPr>
            <w:r w:rsidRPr="001219D8">
              <w:t>NON</w:t>
            </w:r>
          </w:p>
        </w:tc>
      </w:tr>
      <w:tr w:rsidR="00722486" w:rsidRPr="006442F4" w14:paraId="2D45035D"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69FA7512"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86A2E0C"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2C755B87" w14:textId="774DD5F7" w:rsidR="00722486" w:rsidRPr="006442F4" w:rsidRDefault="00722486" w:rsidP="00932A0E">
            <w:pPr>
              <w:jc w:val="center"/>
              <w:rPr>
                <w:rFonts w:cs="Calibri"/>
                <w:color w:val="000000"/>
              </w:rPr>
            </w:pPr>
            <w:r w:rsidRPr="001219D8">
              <w:t>NON</w:t>
            </w:r>
          </w:p>
        </w:tc>
      </w:tr>
      <w:tr w:rsidR="00722486" w:rsidRPr="006442F4" w14:paraId="47C96A10"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4B9EDEE7"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8DA0EC6" w14:textId="77777777" w:rsidR="00722486" w:rsidRPr="006442F4" w:rsidRDefault="00722486"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50758703" w14:textId="748A2965" w:rsidR="00722486" w:rsidRPr="006442F4" w:rsidRDefault="00722486" w:rsidP="00932A0E">
            <w:pPr>
              <w:jc w:val="center"/>
              <w:rPr>
                <w:rFonts w:cs="Calibri"/>
                <w:color w:val="000000"/>
              </w:rPr>
            </w:pPr>
            <w:r w:rsidRPr="001219D8">
              <w:t>NON</w:t>
            </w:r>
          </w:p>
        </w:tc>
      </w:tr>
      <w:tr w:rsidR="00722486" w:rsidRPr="006442F4" w14:paraId="46E1714D" w14:textId="77777777" w:rsidTr="00932A0E">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14F6B7D7" w14:textId="77777777" w:rsidR="00722486" w:rsidRPr="006442F4" w:rsidRDefault="00722486" w:rsidP="00932A0E">
            <w:pPr>
              <w:rPr>
                <w:rFonts w:cs="Calibri"/>
                <w:color w:val="000000"/>
              </w:rPr>
            </w:pPr>
            <w:r w:rsidRPr="006442F4">
              <w:rPr>
                <w:rFonts w:cs="Calibri"/>
                <w:color w:val="000000"/>
              </w:rPr>
              <w:t>Agent en CDI</w:t>
            </w:r>
          </w:p>
        </w:tc>
        <w:tc>
          <w:tcPr>
            <w:tcW w:w="4420" w:type="dxa"/>
            <w:tcBorders>
              <w:top w:val="nil"/>
              <w:left w:val="nil"/>
              <w:bottom w:val="single" w:sz="8" w:space="0" w:color="auto"/>
              <w:right w:val="single" w:sz="8" w:space="0" w:color="auto"/>
            </w:tcBorders>
            <w:shd w:val="clear" w:color="000000" w:fill="F2F2F2"/>
            <w:noWrap/>
            <w:vAlign w:val="center"/>
            <w:hideMark/>
          </w:tcPr>
          <w:p w14:paraId="57F76648"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491BB451" w14:textId="38C86070" w:rsidR="00722486" w:rsidRPr="006442F4" w:rsidRDefault="00722486" w:rsidP="00932A0E">
            <w:pPr>
              <w:jc w:val="center"/>
              <w:rPr>
                <w:rFonts w:cs="Calibri"/>
                <w:color w:val="000000"/>
              </w:rPr>
            </w:pPr>
            <w:r w:rsidRPr="001219D8">
              <w:t>NON</w:t>
            </w:r>
          </w:p>
        </w:tc>
      </w:tr>
      <w:tr w:rsidR="00722486" w:rsidRPr="006442F4" w14:paraId="616B1C54"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51C463B3"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631A3DD"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69684D51" w14:textId="7B9DAF52" w:rsidR="00722486" w:rsidRPr="006442F4" w:rsidRDefault="00722486" w:rsidP="00932A0E">
            <w:pPr>
              <w:jc w:val="center"/>
              <w:rPr>
                <w:rFonts w:cs="Calibri"/>
                <w:color w:val="000000"/>
              </w:rPr>
            </w:pPr>
            <w:r w:rsidRPr="001219D8">
              <w:t>NON</w:t>
            </w:r>
          </w:p>
        </w:tc>
      </w:tr>
      <w:tr w:rsidR="00722486" w:rsidRPr="006442F4" w14:paraId="236817AA"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652A9EAD"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F163CB9"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32451F0" w14:textId="3C9BE0A5" w:rsidR="00722486" w:rsidRPr="006442F4" w:rsidRDefault="00722486" w:rsidP="00932A0E">
            <w:pPr>
              <w:jc w:val="center"/>
              <w:rPr>
                <w:rFonts w:cs="Calibri"/>
                <w:color w:val="000000"/>
              </w:rPr>
            </w:pPr>
            <w:r w:rsidRPr="001219D8">
              <w:t>NON</w:t>
            </w:r>
          </w:p>
        </w:tc>
      </w:tr>
      <w:tr w:rsidR="00722486" w:rsidRPr="006442F4" w14:paraId="628602FE" w14:textId="77777777" w:rsidTr="00932A0E">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B60A66E" w14:textId="77777777" w:rsidR="00722486" w:rsidRPr="006442F4" w:rsidRDefault="00722486"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75DDBA5A"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5642FA37" w14:textId="54552920" w:rsidR="00722486" w:rsidRPr="006442F4" w:rsidRDefault="00722486" w:rsidP="00932A0E">
            <w:pPr>
              <w:jc w:val="center"/>
              <w:rPr>
                <w:rFonts w:cs="Calibri"/>
                <w:color w:val="000000"/>
              </w:rPr>
            </w:pPr>
            <w:r w:rsidRPr="001219D8">
              <w:t>NON</w:t>
            </w:r>
          </w:p>
        </w:tc>
      </w:tr>
      <w:tr w:rsidR="00722486" w:rsidRPr="006442F4" w14:paraId="77165D1F"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4A2DC382"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8B22805"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45B620D5" w14:textId="3ABD9933" w:rsidR="00722486" w:rsidRPr="006442F4" w:rsidRDefault="00722486" w:rsidP="00932A0E">
            <w:pPr>
              <w:jc w:val="center"/>
              <w:rPr>
                <w:rFonts w:cs="Calibri"/>
                <w:color w:val="000000"/>
              </w:rPr>
            </w:pPr>
            <w:r w:rsidRPr="001219D8">
              <w:t>NON</w:t>
            </w:r>
          </w:p>
        </w:tc>
      </w:tr>
      <w:tr w:rsidR="00722486" w:rsidRPr="006442F4" w14:paraId="7008717E"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2FFF74FC"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637B1CC"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51ACDF89" w14:textId="39556E60" w:rsidR="00722486" w:rsidRPr="006442F4" w:rsidRDefault="00722486" w:rsidP="00932A0E">
            <w:pPr>
              <w:jc w:val="center"/>
              <w:rPr>
                <w:rFonts w:cs="Calibri"/>
                <w:color w:val="000000"/>
              </w:rPr>
            </w:pPr>
            <w:r w:rsidRPr="001219D8">
              <w:t>NON</w:t>
            </w:r>
          </w:p>
        </w:tc>
      </w:tr>
      <w:tr w:rsidR="00722486" w:rsidRPr="006442F4" w14:paraId="49C6BD4E" w14:textId="77777777" w:rsidTr="00932A0E">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EF6F01A" w14:textId="77777777" w:rsidR="00722486" w:rsidRPr="006442F4" w:rsidRDefault="00722486"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3265DCB4"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08D0B545" w14:textId="28639AF6" w:rsidR="00722486" w:rsidRPr="006442F4" w:rsidRDefault="00722486" w:rsidP="00932A0E">
            <w:pPr>
              <w:jc w:val="center"/>
              <w:rPr>
                <w:rFonts w:cs="Calibri"/>
                <w:color w:val="000000"/>
              </w:rPr>
            </w:pPr>
            <w:r w:rsidRPr="001219D8">
              <w:t>NON</w:t>
            </w:r>
          </w:p>
        </w:tc>
      </w:tr>
      <w:tr w:rsidR="00722486" w:rsidRPr="006442F4" w14:paraId="2B059012" w14:textId="77777777" w:rsidTr="00932A0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8593DBD"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2A264C9"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6B0146C9" w14:textId="026225DC" w:rsidR="00722486" w:rsidRPr="006442F4" w:rsidRDefault="00722486" w:rsidP="00932A0E">
            <w:pPr>
              <w:jc w:val="center"/>
              <w:rPr>
                <w:rFonts w:cs="Calibri"/>
                <w:color w:val="000000"/>
              </w:rPr>
            </w:pPr>
            <w:r w:rsidRPr="001219D8">
              <w:t>NON</w:t>
            </w:r>
          </w:p>
        </w:tc>
      </w:tr>
      <w:tr w:rsidR="00722486" w:rsidRPr="006442F4" w14:paraId="167AD176" w14:textId="77777777" w:rsidTr="00353440">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0F74D08B"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F711B59"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132D750" w14:textId="3301F4E2" w:rsidR="00722486" w:rsidRPr="006442F4" w:rsidRDefault="00722486" w:rsidP="00932A0E">
            <w:pPr>
              <w:jc w:val="center"/>
              <w:rPr>
                <w:rFonts w:cs="Calibri"/>
                <w:color w:val="000000"/>
              </w:rPr>
            </w:pPr>
            <w:r w:rsidRPr="001219D8">
              <w:t>NON</w:t>
            </w:r>
          </w:p>
        </w:tc>
      </w:tr>
      <w:tr w:rsidR="00722486" w:rsidRPr="006442F4" w14:paraId="3394003B"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0C25498" w14:textId="77777777" w:rsidR="00722486" w:rsidRPr="006442F4" w:rsidRDefault="00722486"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A33F717" w14:textId="77777777" w:rsidR="00722486" w:rsidRPr="00353440" w:rsidRDefault="00722486"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69B0176" w14:textId="72A3D1E5" w:rsidR="00722486" w:rsidRPr="00353440" w:rsidRDefault="00722486" w:rsidP="00932A0E">
            <w:pPr>
              <w:jc w:val="center"/>
              <w:rPr>
                <w:rFonts w:cs="Calibri"/>
                <w:b/>
                <w:color w:val="000000"/>
              </w:rPr>
            </w:pPr>
            <w:r w:rsidRPr="00353440">
              <w:rPr>
                <w:b/>
              </w:rPr>
              <w:t>OUI</w:t>
            </w:r>
          </w:p>
        </w:tc>
      </w:tr>
      <w:tr w:rsidR="00A36D4C" w:rsidRPr="00A36D4C" w14:paraId="7454CB5E"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FD9B4B8" w14:textId="274EAD87" w:rsidR="00722486"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nil"/>
              <w:left w:val="nil"/>
              <w:bottom w:val="single" w:sz="8" w:space="0" w:color="auto"/>
              <w:right w:val="single" w:sz="8" w:space="0" w:color="auto"/>
            </w:tcBorders>
            <w:shd w:val="clear" w:color="000000" w:fill="F2F2F2"/>
            <w:noWrap/>
            <w:vAlign w:val="center"/>
            <w:hideMark/>
          </w:tcPr>
          <w:p w14:paraId="6DF6D626" w14:textId="77777777" w:rsidR="00722486" w:rsidRPr="00A36D4C" w:rsidRDefault="00722486" w:rsidP="00932A0E">
            <w:pPr>
              <w:rPr>
                <w:rFonts w:cs="Calibri"/>
              </w:rPr>
            </w:pPr>
            <w:r w:rsidRPr="00A36D4C">
              <w:rPr>
                <w:rFonts w:cs="Calibri"/>
              </w:rPr>
              <w:t>BOE</w:t>
            </w:r>
          </w:p>
        </w:tc>
        <w:tc>
          <w:tcPr>
            <w:tcW w:w="2237" w:type="dxa"/>
            <w:tcBorders>
              <w:top w:val="nil"/>
              <w:left w:val="nil"/>
              <w:bottom w:val="single" w:sz="8" w:space="0" w:color="auto"/>
              <w:right w:val="single" w:sz="8" w:space="0" w:color="auto"/>
            </w:tcBorders>
            <w:shd w:val="clear" w:color="000000" w:fill="F2F2F2"/>
          </w:tcPr>
          <w:p w14:paraId="318271CE" w14:textId="618119FE" w:rsidR="00722486" w:rsidRPr="00A36D4C" w:rsidRDefault="00722486" w:rsidP="00932A0E">
            <w:pPr>
              <w:jc w:val="center"/>
              <w:rPr>
                <w:rFonts w:cs="Calibri"/>
              </w:rPr>
            </w:pPr>
            <w:r w:rsidRPr="00A36D4C">
              <w:t>NON</w:t>
            </w:r>
          </w:p>
        </w:tc>
      </w:tr>
      <w:tr w:rsidR="00722486" w:rsidRPr="006442F4" w14:paraId="4D81EFA2"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40AC5B0" w14:textId="77777777" w:rsidR="00722486" w:rsidRPr="006442F4" w:rsidRDefault="00722486" w:rsidP="00932A0E">
            <w:pPr>
              <w:rPr>
                <w:rFonts w:cs="Calibri"/>
                <w:color w:val="000000"/>
              </w:rPr>
            </w:pPr>
            <w:r w:rsidRPr="006442F4">
              <w:rPr>
                <w:rFonts w:cs="Calibri"/>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5C4EEA8B"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5A88CF34" w14:textId="124E53FE" w:rsidR="00722486" w:rsidRPr="006442F4" w:rsidRDefault="00722486" w:rsidP="00932A0E">
            <w:pPr>
              <w:jc w:val="center"/>
              <w:rPr>
                <w:rFonts w:cs="Calibri"/>
                <w:color w:val="000000"/>
              </w:rPr>
            </w:pPr>
            <w:r w:rsidRPr="001219D8">
              <w:t>NON</w:t>
            </w:r>
          </w:p>
        </w:tc>
      </w:tr>
      <w:tr w:rsidR="00722486" w:rsidRPr="006442F4" w14:paraId="446E0A13"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CD2E95B" w14:textId="77777777" w:rsidR="00722486" w:rsidRPr="006442F4" w:rsidRDefault="00722486" w:rsidP="00932A0E">
            <w:pPr>
              <w:rPr>
                <w:rFonts w:cs="Calibri"/>
                <w:color w:val="000000"/>
              </w:rPr>
            </w:pPr>
            <w:r w:rsidRPr="006442F4">
              <w:rPr>
                <w:rFonts w:cs="Calibri"/>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124EF0D3"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9797AEF" w14:textId="258EF6B5" w:rsidR="00722486" w:rsidRPr="006442F4" w:rsidRDefault="00722486" w:rsidP="00932A0E">
            <w:pPr>
              <w:jc w:val="center"/>
              <w:rPr>
                <w:rFonts w:cs="Calibri"/>
                <w:color w:val="000000"/>
              </w:rPr>
            </w:pPr>
            <w:r w:rsidRPr="001219D8">
              <w:t>NON</w:t>
            </w:r>
          </w:p>
        </w:tc>
      </w:tr>
      <w:tr w:rsidR="00722486" w:rsidRPr="006442F4" w14:paraId="421732F1"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C85606E" w14:textId="77777777" w:rsidR="00722486" w:rsidRPr="006442F4" w:rsidRDefault="00722486" w:rsidP="00932A0E">
            <w:pPr>
              <w:rPr>
                <w:rFonts w:cs="Calibri"/>
                <w:color w:val="000000"/>
              </w:rPr>
            </w:pPr>
            <w:r w:rsidRPr="006442F4">
              <w:rPr>
                <w:rFonts w:cs="Calibri"/>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33D13A86"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CBEE2FE" w14:textId="78F2659B" w:rsidR="00722486" w:rsidRPr="006442F4" w:rsidRDefault="00722486" w:rsidP="00932A0E">
            <w:pPr>
              <w:jc w:val="center"/>
              <w:rPr>
                <w:rFonts w:cs="Calibri"/>
                <w:color w:val="000000"/>
              </w:rPr>
            </w:pPr>
            <w:r w:rsidRPr="001219D8">
              <w:t>NON</w:t>
            </w:r>
          </w:p>
        </w:tc>
      </w:tr>
      <w:tr w:rsidR="00722486" w:rsidRPr="006442F4" w14:paraId="509422FF"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F0A2D62" w14:textId="77777777" w:rsidR="00722486" w:rsidRPr="006442F4" w:rsidRDefault="00722486" w:rsidP="00932A0E">
            <w:pPr>
              <w:rPr>
                <w:rFonts w:cs="Calibri"/>
                <w:color w:val="000000"/>
              </w:rPr>
            </w:pPr>
            <w:r w:rsidRPr="006442F4">
              <w:rPr>
                <w:rFonts w:cs="Calibri"/>
                <w:color w:val="000000"/>
              </w:rPr>
              <w:t>Service civique</w:t>
            </w:r>
          </w:p>
        </w:tc>
        <w:tc>
          <w:tcPr>
            <w:tcW w:w="4420" w:type="dxa"/>
            <w:tcBorders>
              <w:top w:val="nil"/>
              <w:left w:val="nil"/>
              <w:bottom w:val="single" w:sz="8" w:space="0" w:color="auto"/>
              <w:right w:val="single" w:sz="8" w:space="0" w:color="auto"/>
            </w:tcBorders>
            <w:shd w:val="clear" w:color="000000" w:fill="F2F2F2"/>
            <w:noWrap/>
            <w:vAlign w:val="center"/>
            <w:hideMark/>
          </w:tcPr>
          <w:p w14:paraId="147BB650"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690DC6E5" w14:textId="1C18A5BD" w:rsidR="00722486" w:rsidRPr="006442F4" w:rsidRDefault="00722486" w:rsidP="00932A0E">
            <w:pPr>
              <w:jc w:val="center"/>
              <w:rPr>
                <w:rFonts w:cs="Calibri"/>
                <w:color w:val="000000"/>
              </w:rPr>
            </w:pPr>
            <w:r w:rsidRPr="001219D8">
              <w:t>NON</w:t>
            </w:r>
          </w:p>
        </w:tc>
      </w:tr>
    </w:tbl>
    <w:p w14:paraId="672B789D" w14:textId="77777777" w:rsidR="00385724" w:rsidRDefault="00385724" w:rsidP="00385724">
      <w:pPr>
        <w:rPr>
          <w:rFonts w:asciiTheme="minorHAnsi" w:hAnsiTheme="minorHAnsi" w:cstheme="minorHAnsi"/>
          <w:szCs w:val="22"/>
          <w:highlight w:val="yellow"/>
          <w:lang w:val="fr-BE"/>
        </w:rPr>
      </w:pPr>
    </w:p>
    <w:p w14:paraId="5E0F6860" w14:textId="77777777" w:rsidR="00722486" w:rsidRDefault="00722486" w:rsidP="00385724">
      <w:pPr>
        <w:rPr>
          <w:rFonts w:asciiTheme="minorHAnsi" w:hAnsiTheme="minorHAnsi" w:cstheme="minorHAnsi"/>
          <w:szCs w:val="22"/>
          <w:highlight w:val="yellow"/>
          <w:lang w:val="fr-BE"/>
        </w:rPr>
      </w:pPr>
    </w:p>
    <w:p w14:paraId="10241F9E" w14:textId="77777777" w:rsidR="00722486" w:rsidRDefault="00722486" w:rsidP="00385724">
      <w:pPr>
        <w:rPr>
          <w:rFonts w:asciiTheme="minorHAnsi" w:hAnsiTheme="minorHAnsi" w:cstheme="minorHAnsi"/>
          <w:szCs w:val="22"/>
          <w:highlight w:val="yellow"/>
          <w:lang w:val="fr-BE"/>
        </w:rPr>
      </w:pPr>
    </w:p>
    <w:p w14:paraId="55A5E5B2" w14:textId="77777777" w:rsidR="004304A0" w:rsidRPr="007F7D0B" w:rsidRDefault="004304A0" w:rsidP="00385724">
      <w:pPr>
        <w:rPr>
          <w:rFonts w:asciiTheme="minorHAnsi" w:hAnsiTheme="minorHAnsi" w:cstheme="minorHAnsi"/>
          <w:szCs w:val="22"/>
          <w:highlight w:val="yellow"/>
          <w:lang w:val="fr-BE"/>
        </w:rPr>
      </w:pPr>
    </w:p>
    <w:p w14:paraId="0F46F298" w14:textId="37CCBB6F" w:rsidR="00385724" w:rsidRPr="00C36A30" w:rsidRDefault="00385724" w:rsidP="00EF5078">
      <w:pPr>
        <w:pStyle w:val="Titre5"/>
        <w:numPr>
          <w:ilvl w:val="0"/>
          <w:numId w:val="13"/>
        </w:numPr>
        <w:spacing w:before="120"/>
        <w:ind w:left="357" w:hanging="357"/>
      </w:pPr>
      <w:r>
        <w:t>Objectif de l’aide</w:t>
      </w:r>
    </w:p>
    <w:p w14:paraId="28B2D045" w14:textId="0080A336" w:rsidR="00385724" w:rsidRDefault="00385724" w:rsidP="00FB3FC1">
      <w:pPr>
        <w:spacing w:after="120"/>
      </w:pPr>
      <w:r w:rsidRPr="00AA738B">
        <w:rPr>
          <w:lang w:val="fr-BE"/>
        </w:rPr>
        <w:t>Développer l’accès aux contrats d’apprentissage en attribuant une aide forfaitaire visant à couvrir les frais inhérents à l’entrée en apprentissage.</w:t>
      </w:r>
    </w:p>
    <w:p w14:paraId="6EECA4E1" w14:textId="77777777" w:rsidR="00385724" w:rsidRDefault="00385724" w:rsidP="00EF5078">
      <w:pPr>
        <w:pStyle w:val="Titre5"/>
        <w:numPr>
          <w:ilvl w:val="0"/>
          <w:numId w:val="13"/>
        </w:numPr>
        <w:spacing w:before="120"/>
        <w:ind w:left="357" w:hanging="357"/>
      </w:pPr>
      <w:r>
        <w:t>Description et périmètre de l’aide</w:t>
      </w:r>
      <w:r w:rsidRPr="00D043F4">
        <w:t> </w:t>
      </w:r>
    </w:p>
    <w:p w14:paraId="125C97ED" w14:textId="67F2FCB7" w:rsidR="00385724" w:rsidRPr="008A722C" w:rsidRDefault="00385724" w:rsidP="00FB3FC1">
      <w:pPr>
        <w:spacing w:after="120"/>
        <w:rPr>
          <w:rFonts w:cs="Arial"/>
        </w:rPr>
      </w:pPr>
      <w:r w:rsidRPr="008A722C">
        <w:rPr>
          <w:lang w:val="fr-BE"/>
        </w:rPr>
        <w:t xml:space="preserve">Le FIPHFP </w:t>
      </w:r>
      <w:r w:rsidR="000B7FA4">
        <w:rPr>
          <w:lang w:val="fr-BE"/>
        </w:rPr>
        <w:t xml:space="preserve">verse à l’apprenti, via l’employeur public, une aide </w:t>
      </w:r>
      <w:r w:rsidR="000B7FA4" w:rsidRPr="000B7FA4">
        <w:rPr>
          <w:lang w:val="fr-BE"/>
        </w:rPr>
        <w:t>visant à couvrir les frais inhérents à l’entrée en apprentissage</w:t>
      </w:r>
      <w:r>
        <w:rPr>
          <w:lang w:val="fr-BE"/>
        </w:rPr>
        <w:t>.</w:t>
      </w:r>
    </w:p>
    <w:p w14:paraId="053D144D" w14:textId="68FDD412" w:rsidR="00385724" w:rsidRDefault="00A05D2E" w:rsidP="00EF5078">
      <w:pPr>
        <w:pStyle w:val="Titre5"/>
        <w:numPr>
          <w:ilvl w:val="0"/>
          <w:numId w:val="13"/>
        </w:numPr>
        <w:spacing w:before="120"/>
        <w:ind w:left="357" w:hanging="357"/>
      </w:pPr>
      <w:r>
        <w:t>Montants des aides</w:t>
      </w:r>
    </w:p>
    <w:p w14:paraId="69D74976" w14:textId="77777777" w:rsidR="000B7FA4" w:rsidRDefault="00385724" w:rsidP="000B7FA4">
      <w:pPr>
        <w:rPr>
          <w:lang w:val="fr-BE"/>
        </w:rPr>
      </w:pPr>
      <w:r w:rsidRPr="00CE7FB6">
        <w:rPr>
          <w:lang w:val="fr-BE"/>
        </w:rPr>
        <w:t xml:space="preserve">Le FIPHFP </w:t>
      </w:r>
      <w:r w:rsidR="000B7FA4">
        <w:rPr>
          <w:lang w:val="fr-BE"/>
        </w:rPr>
        <w:t>verse :</w:t>
      </w:r>
    </w:p>
    <w:p w14:paraId="208E1E90" w14:textId="19F8CDB2" w:rsidR="000B7FA4" w:rsidRPr="008A722C" w:rsidRDefault="000B7FA4" w:rsidP="00EF5078">
      <w:pPr>
        <w:numPr>
          <w:ilvl w:val="0"/>
          <w:numId w:val="45"/>
        </w:numPr>
        <w:spacing w:after="120"/>
        <w:ind w:left="0" w:firstLine="0"/>
        <w:rPr>
          <w:szCs w:val="22"/>
          <w:lang w:val="fr-BE"/>
        </w:rPr>
      </w:pPr>
      <w:r>
        <w:rPr>
          <w:lang w:val="fr-BE"/>
        </w:rPr>
        <w:t>une aide forfaitaire de 1 525€.</w:t>
      </w:r>
    </w:p>
    <w:p w14:paraId="541795ED" w14:textId="06B07B5C" w:rsidR="00A148C4" w:rsidRDefault="00A148C4" w:rsidP="00EF5078">
      <w:pPr>
        <w:pStyle w:val="Titre5"/>
        <w:numPr>
          <w:ilvl w:val="0"/>
          <w:numId w:val="13"/>
        </w:numPr>
        <w:spacing w:before="120"/>
        <w:ind w:left="357" w:hanging="357"/>
      </w:pPr>
      <w:r>
        <w:t>Renouvelleme</w:t>
      </w:r>
      <w:r w:rsidR="00A05D2E">
        <w:t>nt</w:t>
      </w:r>
    </w:p>
    <w:p w14:paraId="27DF7499" w14:textId="5BDE375F" w:rsidR="00A148C4" w:rsidRDefault="00A148C4" w:rsidP="00FB3FC1">
      <w:pPr>
        <w:spacing w:after="120"/>
        <w:jc w:val="left"/>
      </w:pPr>
      <w:r w:rsidRPr="0044025B">
        <w:t xml:space="preserve">Cette aide est mobilisable </w:t>
      </w:r>
      <w:r w:rsidR="0047492B">
        <w:t>une fois</w:t>
      </w:r>
      <w:r w:rsidR="00A35EDD">
        <w:t xml:space="preserve"> </w:t>
      </w:r>
      <w:r w:rsidR="00A35EDD">
        <w:rPr>
          <w:lang w:val="fr-BE"/>
        </w:rPr>
        <w:t>par diplôme</w:t>
      </w:r>
      <w:r w:rsidRPr="0044025B">
        <w:t>.</w:t>
      </w:r>
    </w:p>
    <w:p w14:paraId="04A41DF2" w14:textId="561033A9" w:rsidR="00385724" w:rsidRDefault="00493BE1" w:rsidP="00EF5078">
      <w:pPr>
        <w:pStyle w:val="Titre5"/>
        <w:numPr>
          <w:ilvl w:val="0"/>
          <w:numId w:val="13"/>
        </w:numPr>
        <w:spacing w:before="120"/>
        <w:ind w:left="357" w:hanging="357"/>
      </w:pPr>
      <w:r>
        <w:t>Pièces justificatives obligatoires</w:t>
      </w:r>
    </w:p>
    <w:p w14:paraId="42D0D84D" w14:textId="063CF68F" w:rsidR="001903E7" w:rsidRPr="00C6568A" w:rsidRDefault="001903E7" w:rsidP="001903E7">
      <w:pPr>
        <w:pStyle w:val="Paragraphedeliste"/>
        <w:numPr>
          <w:ilvl w:val="0"/>
          <w:numId w:val="3"/>
        </w:numPr>
        <w:ind w:left="357" w:hanging="357"/>
        <w:jc w:val="both"/>
        <w:rPr>
          <w:lang w:val="fr-BE"/>
        </w:rPr>
      </w:pPr>
      <w:r w:rsidRPr="00C6568A">
        <w:rPr>
          <w:lang w:val="fr-BE"/>
        </w:rPr>
        <w:t>Justificatif d’éligibilité de l’agent (RQTH</w:t>
      </w:r>
      <w:r w:rsidR="00D068A3" w:rsidRPr="00C6568A">
        <w:rPr>
          <w:lang w:val="fr-BE"/>
        </w:rPr>
        <w:t>)</w:t>
      </w:r>
    </w:p>
    <w:p w14:paraId="5FA26719" w14:textId="77777777" w:rsidR="00B60EEC" w:rsidRPr="00C6568A" w:rsidRDefault="00B60EEC" w:rsidP="00B60EEC">
      <w:pPr>
        <w:pStyle w:val="Paragraphedeliste"/>
        <w:numPr>
          <w:ilvl w:val="0"/>
          <w:numId w:val="3"/>
        </w:numPr>
        <w:ind w:left="357" w:hanging="357"/>
        <w:jc w:val="both"/>
        <w:rPr>
          <w:lang w:val="fr-BE"/>
        </w:rPr>
      </w:pPr>
      <w:r w:rsidRPr="00C6568A">
        <w:rPr>
          <w:lang w:val="fr-BE"/>
        </w:rPr>
        <w:t>Statut de l'agent (Contrat d’apprentissage…)</w:t>
      </w:r>
    </w:p>
    <w:p w14:paraId="1FA288CA" w14:textId="7C864D2F" w:rsidR="00126B91" w:rsidRPr="00C6568A" w:rsidRDefault="00126B91" w:rsidP="00FB3FC1">
      <w:pPr>
        <w:pStyle w:val="Paragraphedeliste"/>
        <w:numPr>
          <w:ilvl w:val="0"/>
          <w:numId w:val="3"/>
        </w:numPr>
        <w:ind w:left="357" w:hanging="357"/>
        <w:jc w:val="both"/>
        <w:rPr>
          <w:lang w:val="fr-BE"/>
        </w:rPr>
      </w:pPr>
      <w:r w:rsidRPr="00C6568A">
        <w:rPr>
          <w:lang w:val="fr-BE"/>
        </w:rPr>
        <w:t>Justificatif de présence</w:t>
      </w:r>
      <w:r w:rsidR="00AA738B" w:rsidRPr="00C6568A">
        <w:rPr>
          <w:lang w:val="fr-BE"/>
        </w:rPr>
        <w:t xml:space="preserve"> au bout de 2 mois</w:t>
      </w:r>
    </w:p>
    <w:p w14:paraId="0F4BBCDD" w14:textId="5F46F3D8" w:rsidR="00286E34" w:rsidRPr="00C6568A" w:rsidRDefault="00286E34" w:rsidP="00FB3FC1">
      <w:pPr>
        <w:pStyle w:val="Paragraphedeliste"/>
        <w:numPr>
          <w:ilvl w:val="0"/>
          <w:numId w:val="3"/>
        </w:numPr>
        <w:ind w:left="357" w:hanging="357"/>
        <w:jc w:val="both"/>
        <w:rPr>
          <w:lang w:val="fr-BE"/>
        </w:rPr>
      </w:pPr>
      <w:r w:rsidRPr="00C6568A">
        <w:rPr>
          <w:lang w:val="fr-BE"/>
        </w:rPr>
        <w:t>Justificatif de versement de cette prime à l’apprenti</w:t>
      </w:r>
      <w:r w:rsidR="00975A66" w:rsidRPr="00C6568A">
        <w:rPr>
          <w:lang w:val="fr-BE"/>
        </w:rPr>
        <w:t xml:space="preserve"> (fiche de paie ou mandat de paiement à l’apprenti)</w:t>
      </w:r>
    </w:p>
    <w:p w14:paraId="31945D97" w14:textId="03980EA5" w:rsidR="00385724" w:rsidRPr="00C6568A" w:rsidRDefault="00385724" w:rsidP="00385724">
      <w:pPr>
        <w:pStyle w:val="Paragraphedeliste"/>
        <w:numPr>
          <w:ilvl w:val="0"/>
          <w:numId w:val="3"/>
        </w:numPr>
        <w:spacing w:after="120"/>
        <w:ind w:left="357" w:hanging="357"/>
        <w:jc w:val="both"/>
        <w:rPr>
          <w:lang w:val="fr-BE"/>
        </w:rPr>
      </w:pPr>
      <w:r w:rsidRPr="00C6568A">
        <w:rPr>
          <w:lang w:val="fr-BE"/>
        </w:rPr>
        <w:t>RIB de l’employeur</w:t>
      </w:r>
    </w:p>
    <w:p w14:paraId="23D748A4" w14:textId="2EC2C366" w:rsidR="00385724" w:rsidRDefault="00A05D2E" w:rsidP="00EF5078">
      <w:pPr>
        <w:pStyle w:val="Titre5"/>
        <w:numPr>
          <w:ilvl w:val="0"/>
          <w:numId w:val="13"/>
        </w:numPr>
        <w:spacing w:before="120"/>
        <w:ind w:left="357" w:hanging="357"/>
      </w:pPr>
      <w:r>
        <w:t>Précisions</w:t>
      </w:r>
    </w:p>
    <w:p w14:paraId="6F6F4F48" w14:textId="161D65A1" w:rsidR="004605D4" w:rsidRPr="00764468" w:rsidRDefault="004605D4" w:rsidP="004605D4">
      <w:pPr>
        <w:pStyle w:val="Paragraphedeliste"/>
        <w:numPr>
          <w:ilvl w:val="0"/>
          <w:numId w:val="3"/>
        </w:numPr>
        <w:ind w:left="357" w:hanging="357"/>
        <w:jc w:val="both"/>
        <w:rPr>
          <w:lang w:val="fr-BE"/>
        </w:rPr>
      </w:pPr>
      <w:r w:rsidRPr="00764468">
        <w:rPr>
          <w:lang w:val="fr-BE"/>
        </w:rPr>
        <w:t xml:space="preserve">Ce type </w:t>
      </w:r>
      <w:r>
        <w:rPr>
          <w:lang w:val="fr-BE"/>
        </w:rPr>
        <w:t xml:space="preserve">d’intervention ne peut pas être demandé sur devis. </w:t>
      </w:r>
    </w:p>
    <w:p w14:paraId="3F1F49CA" w14:textId="77777777" w:rsidR="00E234E8" w:rsidRPr="00E234E8" w:rsidRDefault="00385724" w:rsidP="00FB3FC1">
      <w:pPr>
        <w:pStyle w:val="Paragraphedeliste"/>
        <w:numPr>
          <w:ilvl w:val="0"/>
          <w:numId w:val="3"/>
        </w:numPr>
        <w:ind w:left="357" w:hanging="357"/>
        <w:jc w:val="both"/>
        <w:rPr>
          <w:rFonts w:asciiTheme="minorHAnsi" w:hAnsiTheme="minorHAnsi" w:cs="Calibri"/>
          <w:b/>
          <w:bCs/>
          <w:color w:val="FFFFFF" w:themeColor="background1"/>
          <w:sz w:val="24"/>
          <w:szCs w:val="30"/>
          <w:lang w:val="fr-BE"/>
        </w:rPr>
      </w:pPr>
      <w:r w:rsidRPr="00E234E8">
        <w:rPr>
          <w:lang w:val="fr-BE"/>
        </w:rPr>
        <w:t>L’aide financière n’est pas soumise à cotisation.</w:t>
      </w:r>
    </w:p>
    <w:p w14:paraId="78A0F9E6" w14:textId="2E5EA0C7" w:rsidR="00126B91" w:rsidRPr="00E234E8" w:rsidRDefault="000B7FA4" w:rsidP="00FB3FC1">
      <w:pPr>
        <w:pStyle w:val="Paragraphedeliste"/>
        <w:numPr>
          <w:ilvl w:val="0"/>
          <w:numId w:val="3"/>
        </w:numPr>
        <w:ind w:left="357" w:hanging="357"/>
        <w:jc w:val="both"/>
        <w:rPr>
          <w:rFonts w:asciiTheme="minorHAnsi" w:hAnsiTheme="minorHAnsi" w:cs="Calibri"/>
          <w:b/>
          <w:bCs/>
          <w:color w:val="FFFFFF" w:themeColor="background1"/>
          <w:sz w:val="24"/>
          <w:szCs w:val="30"/>
          <w:lang w:val="fr-BE"/>
        </w:rPr>
      </w:pPr>
      <w:r w:rsidRPr="00E234E8">
        <w:rPr>
          <w:lang w:val="fr-BE"/>
        </w:rPr>
        <w:t>L’aide financière n’est pas versé</w:t>
      </w:r>
      <w:r w:rsidR="00AA738B" w:rsidRPr="00E234E8">
        <w:rPr>
          <w:lang w:val="fr-BE"/>
        </w:rPr>
        <w:t>e</w:t>
      </w:r>
      <w:r w:rsidRPr="00E234E8">
        <w:rPr>
          <w:lang w:val="fr-BE"/>
        </w:rPr>
        <w:t xml:space="preserve"> s’il s’agit d’un redoublement.</w:t>
      </w:r>
      <w:r w:rsidR="00126B91">
        <w:br w:type="page"/>
      </w:r>
    </w:p>
    <w:p w14:paraId="221C834F" w14:textId="2223127E" w:rsidR="000D1A8A" w:rsidRPr="004476FB" w:rsidRDefault="000D1A8A" w:rsidP="004476FB">
      <w:pPr>
        <w:pStyle w:val="Titre4"/>
      </w:pPr>
      <w:bookmarkStart w:id="67" w:name="_Toc534728652"/>
      <w:r w:rsidRPr="000D1A8A">
        <w:t>Prime d'insertion</w:t>
      </w:r>
      <w:r w:rsidR="00773D14">
        <w:t xml:space="preserve"> (apprentis</w:t>
      </w:r>
      <w:r w:rsidR="005C673F">
        <w:t>sage</w:t>
      </w:r>
      <w:r w:rsidR="00773D14">
        <w:t>)</w:t>
      </w:r>
      <w:r w:rsidRPr="00385724">
        <w:t>.</w:t>
      </w:r>
      <w:bookmarkEnd w:id="67"/>
    </w:p>
    <w:p w14:paraId="3AE623CC" w14:textId="77777777" w:rsidR="000D1A8A" w:rsidRPr="007F7D0B" w:rsidRDefault="000D1A8A" w:rsidP="00EF5078">
      <w:pPr>
        <w:pStyle w:val="Titre5"/>
        <w:numPr>
          <w:ilvl w:val="0"/>
          <w:numId w:val="52"/>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22486" w:rsidRPr="006442F4" w14:paraId="676180D3" w14:textId="77777777" w:rsidTr="00932A0E">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6F5F359" w14:textId="77777777" w:rsidR="00722486" w:rsidRPr="006442F4" w:rsidRDefault="00722486"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34857586" w14:textId="77777777" w:rsidR="00722486" w:rsidRPr="006442F4" w:rsidRDefault="00722486"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7EFA677F" w14:textId="77777777" w:rsidR="00722486" w:rsidRPr="006442F4" w:rsidRDefault="00722486" w:rsidP="00932A0E">
            <w:pPr>
              <w:jc w:val="center"/>
              <w:rPr>
                <w:rFonts w:cs="Calibri"/>
                <w:color w:val="000000"/>
              </w:rPr>
            </w:pPr>
            <w:r>
              <w:rPr>
                <w:rFonts w:cs="Calibri"/>
                <w:color w:val="000000"/>
              </w:rPr>
              <w:t>Aide Mobilisable</w:t>
            </w:r>
          </w:p>
        </w:tc>
      </w:tr>
      <w:tr w:rsidR="00722486" w:rsidRPr="006442F4" w14:paraId="270F3859" w14:textId="77777777" w:rsidTr="00932A0E">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22980B13" w14:textId="2B22983D" w:rsidR="00722486" w:rsidRPr="006442F4" w:rsidRDefault="00722486"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nil"/>
              <w:left w:val="nil"/>
              <w:bottom w:val="single" w:sz="8" w:space="0" w:color="auto"/>
              <w:right w:val="single" w:sz="8" w:space="0" w:color="auto"/>
            </w:tcBorders>
            <w:shd w:val="clear" w:color="000000" w:fill="F2F2F2"/>
            <w:noWrap/>
            <w:vAlign w:val="center"/>
            <w:hideMark/>
          </w:tcPr>
          <w:p w14:paraId="3DEDAB5F"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61D442B0" w14:textId="51F9BBFD" w:rsidR="00722486" w:rsidRPr="006442F4" w:rsidRDefault="00722486" w:rsidP="00932A0E">
            <w:pPr>
              <w:jc w:val="center"/>
              <w:rPr>
                <w:rFonts w:cs="Calibri"/>
                <w:color w:val="000000"/>
              </w:rPr>
            </w:pPr>
            <w:r w:rsidRPr="004C0F03">
              <w:t>NON</w:t>
            </w:r>
          </w:p>
        </w:tc>
      </w:tr>
      <w:tr w:rsidR="00722486" w:rsidRPr="006442F4" w14:paraId="3A45F6AC"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0DF18314"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53E5A74"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4420D2DB" w14:textId="47DD13D8" w:rsidR="00722486" w:rsidRPr="006442F4" w:rsidRDefault="00722486" w:rsidP="00932A0E">
            <w:pPr>
              <w:jc w:val="center"/>
              <w:rPr>
                <w:rFonts w:cs="Calibri"/>
                <w:color w:val="000000"/>
              </w:rPr>
            </w:pPr>
            <w:r w:rsidRPr="004C0F03">
              <w:t>NON</w:t>
            </w:r>
          </w:p>
        </w:tc>
      </w:tr>
      <w:tr w:rsidR="00722486" w:rsidRPr="006442F4" w14:paraId="399BFE3F"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2914F988"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4B5901A"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64660A0A" w14:textId="7FC77E82" w:rsidR="00722486" w:rsidRPr="006442F4" w:rsidRDefault="00722486" w:rsidP="00932A0E">
            <w:pPr>
              <w:jc w:val="center"/>
              <w:rPr>
                <w:rFonts w:cs="Calibri"/>
                <w:color w:val="000000"/>
              </w:rPr>
            </w:pPr>
            <w:r w:rsidRPr="004C0F03">
              <w:t>NON</w:t>
            </w:r>
          </w:p>
        </w:tc>
      </w:tr>
      <w:tr w:rsidR="00722486" w:rsidRPr="006442F4" w14:paraId="63B96C22"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30757DD8"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669A1D6" w14:textId="77777777" w:rsidR="00722486" w:rsidRPr="006442F4" w:rsidRDefault="00722486"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3D724477" w14:textId="652D3235" w:rsidR="00722486" w:rsidRPr="006442F4" w:rsidRDefault="00722486" w:rsidP="00932A0E">
            <w:pPr>
              <w:jc w:val="center"/>
              <w:rPr>
                <w:rFonts w:cs="Calibri"/>
                <w:color w:val="000000"/>
              </w:rPr>
            </w:pPr>
            <w:r w:rsidRPr="004C0F03">
              <w:t>NON</w:t>
            </w:r>
          </w:p>
        </w:tc>
      </w:tr>
      <w:tr w:rsidR="00722486" w:rsidRPr="006442F4" w14:paraId="5ED03A0A" w14:textId="77777777" w:rsidTr="00932A0E">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5B764B90" w14:textId="77777777" w:rsidR="00722486" w:rsidRPr="006442F4" w:rsidRDefault="00722486" w:rsidP="00932A0E">
            <w:pPr>
              <w:rPr>
                <w:rFonts w:cs="Calibri"/>
                <w:color w:val="000000"/>
              </w:rPr>
            </w:pPr>
            <w:r w:rsidRPr="006442F4">
              <w:rPr>
                <w:rFonts w:cs="Calibri"/>
                <w:color w:val="000000"/>
              </w:rPr>
              <w:t>Agent en CDI</w:t>
            </w:r>
          </w:p>
        </w:tc>
        <w:tc>
          <w:tcPr>
            <w:tcW w:w="4420" w:type="dxa"/>
            <w:tcBorders>
              <w:top w:val="nil"/>
              <w:left w:val="nil"/>
              <w:bottom w:val="single" w:sz="8" w:space="0" w:color="auto"/>
              <w:right w:val="single" w:sz="8" w:space="0" w:color="auto"/>
            </w:tcBorders>
            <w:shd w:val="clear" w:color="000000" w:fill="F2F2F2"/>
            <w:noWrap/>
            <w:vAlign w:val="center"/>
            <w:hideMark/>
          </w:tcPr>
          <w:p w14:paraId="643DACC6"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2D1A237D" w14:textId="2673B0E1" w:rsidR="00722486" w:rsidRPr="006442F4" w:rsidRDefault="00722486" w:rsidP="00932A0E">
            <w:pPr>
              <w:jc w:val="center"/>
              <w:rPr>
                <w:rFonts w:cs="Calibri"/>
                <w:color w:val="000000"/>
              </w:rPr>
            </w:pPr>
            <w:r w:rsidRPr="004C0F03">
              <w:t>NON</w:t>
            </w:r>
          </w:p>
        </w:tc>
      </w:tr>
      <w:tr w:rsidR="00722486" w:rsidRPr="006442F4" w14:paraId="3469A006"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754F8458"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69527B2"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232097BB" w14:textId="4E27FEA3" w:rsidR="00722486" w:rsidRPr="006442F4" w:rsidRDefault="00722486" w:rsidP="00932A0E">
            <w:pPr>
              <w:jc w:val="center"/>
              <w:rPr>
                <w:rFonts w:cs="Calibri"/>
                <w:color w:val="000000"/>
              </w:rPr>
            </w:pPr>
            <w:r w:rsidRPr="004C0F03">
              <w:t>NON</w:t>
            </w:r>
          </w:p>
        </w:tc>
      </w:tr>
      <w:tr w:rsidR="00722486" w:rsidRPr="006442F4" w14:paraId="023F1DB2"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532CDDC5"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B44B55D"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15EEB915" w14:textId="64FF100B" w:rsidR="00722486" w:rsidRPr="006442F4" w:rsidRDefault="00722486" w:rsidP="00932A0E">
            <w:pPr>
              <w:jc w:val="center"/>
              <w:rPr>
                <w:rFonts w:cs="Calibri"/>
                <w:color w:val="000000"/>
              </w:rPr>
            </w:pPr>
            <w:r w:rsidRPr="004C0F03">
              <w:t>NON</w:t>
            </w:r>
          </w:p>
        </w:tc>
      </w:tr>
      <w:tr w:rsidR="00722486" w:rsidRPr="006442F4" w14:paraId="137D24CB" w14:textId="77777777" w:rsidTr="00932A0E">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A62D895" w14:textId="77777777" w:rsidR="00722486" w:rsidRPr="006442F4" w:rsidRDefault="00722486"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4D1B9855"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36AFDB4F" w14:textId="227E097C" w:rsidR="00722486" w:rsidRPr="006442F4" w:rsidRDefault="00722486" w:rsidP="00932A0E">
            <w:pPr>
              <w:jc w:val="center"/>
              <w:rPr>
                <w:rFonts w:cs="Calibri"/>
                <w:color w:val="000000"/>
              </w:rPr>
            </w:pPr>
            <w:r w:rsidRPr="004C0F03">
              <w:t>NON</w:t>
            </w:r>
          </w:p>
        </w:tc>
      </w:tr>
      <w:tr w:rsidR="00722486" w:rsidRPr="006442F4" w14:paraId="56195DB4"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42F930F9"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6CD8A742"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4E9570E8" w14:textId="74324F0E" w:rsidR="00722486" w:rsidRPr="006442F4" w:rsidRDefault="00722486" w:rsidP="00932A0E">
            <w:pPr>
              <w:jc w:val="center"/>
              <w:rPr>
                <w:rFonts w:cs="Calibri"/>
                <w:color w:val="000000"/>
              </w:rPr>
            </w:pPr>
            <w:r w:rsidRPr="004C0F03">
              <w:t>NON</w:t>
            </w:r>
          </w:p>
        </w:tc>
      </w:tr>
      <w:tr w:rsidR="00722486" w:rsidRPr="006442F4" w14:paraId="377A8BC2"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262CB209"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BB6CF79"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F422461" w14:textId="7AF828D6" w:rsidR="00722486" w:rsidRPr="006442F4" w:rsidRDefault="00722486" w:rsidP="00932A0E">
            <w:pPr>
              <w:jc w:val="center"/>
              <w:rPr>
                <w:rFonts w:cs="Calibri"/>
                <w:color w:val="000000"/>
              </w:rPr>
            </w:pPr>
            <w:r w:rsidRPr="004C0F03">
              <w:t>NON</w:t>
            </w:r>
          </w:p>
        </w:tc>
      </w:tr>
      <w:tr w:rsidR="00722486" w:rsidRPr="006442F4" w14:paraId="2323A3D1" w14:textId="77777777" w:rsidTr="00932A0E">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350683E" w14:textId="77777777" w:rsidR="00722486" w:rsidRPr="006442F4" w:rsidRDefault="00722486"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6EBBF966"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3C5BA708" w14:textId="46E2BA50" w:rsidR="00722486" w:rsidRPr="006442F4" w:rsidRDefault="00722486" w:rsidP="00932A0E">
            <w:pPr>
              <w:jc w:val="center"/>
              <w:rPr>
                <w:rFonts w:cs="Calibri"/>
                <w:color w:val="000000"/>
              </w:rPr>
            </w:pPr>
            <w:r w:rsidRPr="004C0F03">
              <w:t>NON</w:t>
            </w:r>
          </w:p>
        </w:tc>
      </w:tr>
      <w:tr w:rsidR="00722486" w:rsidRPr="006442F4" w14:paraId="0BAB627B" w14:textId="77777777" w:rsidTr="00932A0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29504E76"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8DECDED" w14:textId="77777777" w:rsidR="00722486" w:rsidRPr="006442F4" w:rsidRDefault="00722486"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668EB465" w14:textId="72A2EADB" w:rsidR="00722486" w:rsidRPr="006442F4" w:rsidRDefault="00722486" w:rsidP="00932A0E">
            <w:pPr>
              <w:jc w:val="center"/>
              <w:rPr>
                <w:rFonts w:cs="Calibri"/>
                <w:color w:val="000000"/>
              </w:rPr>
            </w:pPr>
            <w:r w:rsidRPr="004C0F03">
              <w:t>NON</w:t>
            </w:r>
          </w:p>
        </w:tc>
      </w:tr>
      <w:tr w:rsidR="00722486" w:rsidRPr="006442F4" w14:paraId="5C6AB552" w14:textId="77777777" w:rsidTr="00353440">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48EDCFB7" w14:textId="77777777" w:rsidR="00722486" w:rsidRPr="006442F4" w:rsidRDefault="00722486"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664680CF" w14:textId="77777777" w:rsidR="00722486" w:rsidRPr="006442F4" w:rsidRDefault="00722486"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39C88387" w14:textId="267828FB" w:rsidR="00722486" w:rsidRPr="006442F4" w:rsidRDefault="00722486" w:rsidP="00932A0E">
            <w:pPr>
              <w:jc w:val="center"/>
              <w:rPr>
                <w:rFonts w:cs="Calibri"/>
                <w:color w:val="000000"/>
              </w:rPr>
            </w:pPr>
            <w:r w:rsidRPr="004C0F03">
              <w:t>NON</w:t>
            </w:r>
          </w:p>
        </w:tc>
      </w:tr>
      <w:tr w:rsidR="00722486" w:rsidRPr="006442F4" w14:paraId="5EFC90B3"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4BAFE7B" w14:textId="77777777" w:rsidR="00722486" w:rsidRPr="006442F4" w:rsidRDefault="00722486"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4C1798C" w14:textId="77777777" w:rsidR="00722486" w:rsidRPr="00353440" w:rsidRDefault="00722486"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D60A090" w14:textId="37A80BFF" w:rsidR="00722486" w:rsidRPr="00353440" w:rsidRDefault="00722486" w:rsidP="00932A0E">
            <w:pPr>
              <w:jc w:val="center"/>
              <w:rPr>
                <w:rFonts w:cs="Calibri"/>
                <w:b/>
                <w:color w:val="000000"/>
              </w:rPr>
            </w:pPr>
            <w:r w:rsidRPr="00353440">
              <w:rPr>
                <w:b/>
              </w:rPr>
              <w:t>OUI</w:t>
            </w:r>
          </w:p>
        </w:tc>
      </w:tr>
      <w:tr w:rsidR="00A36D4C" w:rsidRPr="00A36D4C" w14:paraId="2B72A816"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A47FB72" w14:textId="620551DD" w:rsidR="00722486"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nil"/>
              <w:left w:val="nil"/>
              <w:bottom w:val="single" w:sz="8" w:space="0" w:color="auto"/>
              <w:right w:val="single" w:sz="8" w:space="0" w:color="auto"/>
            </w:tcBorders>
            <w:shd w:val="clear" w:color="000000" w:fill="F2F2F2"/>
            <w:noWrap/>
            <w:vAlign w:val="center"/>
            <w:hideMark/>
          </w:tcPr>
          <w:p w14:paraId="568604C7" w14:textId="77777777" w:rsidR="00722486" w:rsidRPr="00A36D4C" w:rsidRDefault="00722486" w:rsidP="00932A0E">
            <w:pPr>
              <w:rPr>
                <w:rFonts w:cs="Calibri"/>
              </w:rPr>
            </w:pPr>
            <w:r w:rsidRPr="00A36D4C">
              <w:rPr>
                <w:rFonts w:cs="Calibri"/>
              </w:rPr>
              <w:t>BOE</w:t>
            </w:r>
          </w:p>
        </w:tc>
        <w:tc>
          <w:tcPr>
            <w:tcW w:w="2237" w:type="dxa"/>
            <w:tcBorders>
              <w:top w:val="nil"/>
              <w:left w:val="nil"/>
              <w:bottom w:val="single" w:sz="8" w:space="0" w:color="auto"/>
              <w:right w:val="single" w:sz="8" w:space="0" w:color="auto"/>
            </w:tcBorders>
            <w:shd w:val="clear" w:color="000000" w:fill="F2F2F2"/>
          </w:tcPr>
          <w:p w14:paraId="6E722141" w14:textId="08079969" w:rsidR="00722486" w:rsidRPr="00A36D4C" w:rsidRDefault="00722486" w:rsidP="00932A0E">
            <w:pPr>
              <w:jc w:val="center"/>
              <w:rPr>
                <w:rFonts w:cs="Calibri"/>
              </w:rPr>
            </w:pPr>
            <w:r w:rsidRPr="00A36D4C">
              <w:t>NON</w:t>
            </w:r>
          </w:p>
        </w:tc>
      </w:tr>
      <w:tr w:rsidR="00722486" w:rsidRPr="006442F4" w14:paraId="2702E85B"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8A71600" w14:textId="77777777" w:rsidR="00722486" w:rsidRPr="006442F4" w:rsidRDefault="00722486" w:rsidP="00932A0E">
            <w:pPr>
              <w:rPr>
                <w:rFonts w:cs="Calibri"/>
                <w:color w:val="000000"/>
              </w:rPr>
            </w:pPr>
            <w:r w:rsidRPr="006442F4">
              <w:rPr>
                <w:rFonts w:cs="Calibri"/>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6D03FF2D"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4D6140E1" w14:textId="3F99C585" w:rsidR="00722486" w:rsidRPr="006442F4" w:rsidRDefault="00722486" w:rsidP="00932A0E">
            <w:pPr>
              <w:jc w:val="center"/>
              <w:rPr>
                <w:rFonts w:cs="Calibri"/>
                <w:color w:val="000000"/>
              </w:rPr>
            </w:pPr>
            <w:r w:rsidRPr="004C0F03">
              <w:t>NON</w:t>
            </w:r>
          </w:p>
        </w:tc>
      </w:tr>
      <w:tr w:rsidR="00722486" w:rsidRPr="006442F4" w14:paraId="5773B4B3"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598C520" w14:textId="77777777" w:rsidR="00722486" w:rsidRPr="006442F4" w:rsidRDefault="00722486" w:rsidP="00932A0E">
            <w:pPr>
              <w:rPr>
                <w:rFonts w:cs="Calibri"/>
                <w:color w:val="000000"/>
              </w:rPr>
            </w:pPr>
            <w:r w:rsidRPr="006442F4">
              <w:rPr>
                <w:rFonts w:cs="Calibri"/>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40CF1CD7"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64923121" w14:textId="41A7C9EF" w:rsidR="00722486" w:rsidRPr="006442F4" w:rsidRDefault="00722486" w:rsidP="00932A0E">
            <w:pPr>
              <w:jc w:val="center"/>
              <w:rPr>
                <w:rFonts w:cs="Calibri"/>
                <w:color w:val="000000"/>
              </w:rPr>
            </w:pPr>
            <w:r w:rsidRPr="004C0F03">
              <w:t>NON</w:t>
            </w:r>
          </w:p>
        </w:tc>
      </w:tr>
      <w:tr w:rsidR="00722486" w:rsidRPr="006442F4" w14:paraId="0E6A550C"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CE81E95" w14:textId="77777777" w:rsidR="00722486" w:rsidRPr="006442F4" w:rsidRDefault="00722486" w:rsidP="00932A0E">
            <w:pPr>
              <w:rPr>
                <w:rFonts w:cs="Calibri"/>
                <w:color w:val="000000"/>
              </w:rPr>
            </w:pPr>
            <w:r w:rsidRPr="006442F4">
              <w:rPr>
                <w:rFonts w:cs="Calibri"/>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3FE9EEA7"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0C75632C" w14:textId="154C3FCC" w:rsidR="00722486" w:rsidRPr="006442F4" w:rsidRDefault="00722486" w:rsidP="00932A0E">
            <w:pPr>
              <w:jc w:val="center"/>
              <w:rPr>
                <w:rFonts w:cs="Calibri"/>
                <w:color w:val="000000"/>
              </w:rPr>
            </w:pPr>
            <w:r w:rsidRPr="004C0F03">
              <w:t>NON</w:t>
            </w:r>
          </w:p>
        </w:tc>
      </w:tr>
      <w:tr w:rsidR="00722486" w:rsidRPr="006442F4" w14:paraId="2B62AE8C"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04D5A78" w14:textId="77777777" w:rsidR="00722486" w:rsidRPr="006442F4" w:rsidRDefault="00722486" w:rsidP="00932A0E">
            <w:pPr>
              <w:rPr>
                <w:rFonts w:cs="Calibri"/>
                <w:color w:val="000000"/>
              </w:rPr>
            </w:pPr>
            <w:r w:rsidRPr="006442F4">
              <w:rPr>
                <w:rFonts w:cs="Calibri"/>
                <w:color w:val="000000"/>
              </w:rPr>
              <w:t>Service civique</w:t>
            </w:r>
          </w:p>
        </w:tc>
        <w:tc>
          <w:tcPr>
            <w:tcW w:w="4420" w:type="dxa"/>
            <w:tcBorders>
              <w:top w:val="nil"/>
              <w:left w:val="nil"/>
              <w:bottom w:val="single" w:sz="8" w:space="0" w:color="auto"/>
              <w:right w:val="single" w:sz="8" w:space="0" w:color="auto"/>
            </w:tcBorders>
            <w:shd w:val="clear" w:color="000000" w:fill="F2F2F2"/>
            <w:noWrap/>
            <w:vAlign w:val="center"/>
            <w:hideMark/>
          </w:tcPr>
          <w:p w14:paraId="52946E68" w14:textId="77777777" w:rsidR="00722486" w:rsidRPr="006442F4" w:rsidRDefault="00722486"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235C6A31" w14:textId="6E84A59B" w:rsidR="00722486" w:rsidRPr="006442F4" w:rsidRDefault="00722486" w:rsidP="00932A0E">
            <w:pPr>
              <w:jc w:val="center"/>
              <w:rPr>
                <w:rFonts w:cs="Calibri"/>
                <w:color w:val="000000"/>
              </w:rPr>
            </w:pPr>
            <w:r w:rsidRPr="004C0F03">
              <w:t>NON</w:t>
            </w:r>
          </w:p>
        </w:tc>
      </w:tr>
    </w:tbl>
    <w:p w14:paraId="0CE4EE01" w14:textId="77777777" w:rsidR="004304A0" w:rsidRDefault="004304A0" w:rsidP="000D1A8A">
      <w:pPr>
        <w:rPr>
          <w:rFonts w:asciiTheme="minorHAnsi" w:hAnsiTheme="minorHAnsi" w:cstheme="minorHAnsi"/>
          <w:szCs w:val="22"/>
          <w:highlight w:val="yellow"/>
          <w:lang w:val="fr-BE"/>
        </w:rPr>
      </w:pPr>
    </w:p>
    <w:p w14:paraId="0F70B6E8" w14:textId="77777777" w:rsidR="00722486" w:rsidRDefault="00722486" w:rsidP="000D1A8A">
      <w:pPr>
        <w:rPr>
          <w:rFonts w:asciiTheme="minorHAnsi" w:hAnsiTheme="minorHAnsi" w:cstheme="minorHAnsi"/>
          <w:szCs w:val="22"/>
          <w:highlight w:val="yellow"/>
          <w:lang w:val="fr-BE"/>
        </w:rPr>
      </w:pPr>
    </w:p>
    <w:p w14:paraId="72259C20" w14:textId="77777777" w:rsidR="00722486" w:rsidRDefault="00722486" w:rsidP="000D1A8A">
      <w:pPr>
        <w:rPr>
          <w:rFonts w:asciiTheme="minorHAnsi" w:hAnsiTheme="minorHAnsi" w:cstheme="minorHAnsi"/>
          <w:szCs w:val="22"/>
          <w:highlight w:val="yellow"/>
          <w:lang w:val="fr-BE"/>
        </w:rPr>
      </w:pPr>
    </w:p>
    <w:p w14:paraId="27E35A28" w14:textId="77777777" w:rsidR="00722486" w:rsidRDefault="00722486" w:rsidP="000D1A8A">
      <w:pPr>
        <w:rPr>
          <w:rFonts w:asciiTheme="minorHAnsi" w:hAnsiTheme="minorHAnsi" w:cstheme="minorHAnsi"/>
          <w:szCs w:val="22"/>
          <w:highlight w:val="yellow"/>
          <w:lang w:val="fr-BE"/>
        </w:rPr>
      </w:pPr>
    </w:p>
    <w:p w14:paraId="3857A92E" w14:textId="309C6F7D" w:rsidR="000D1A8A" w:rsidRPr="00C36A30" w:rsidRDefault="000D1A8A" w:rsidP="00EF5078">
      <w:pPr>
        <w:pStyle w:val="Titre5"/>
        <w:numPr>
          <w:ilvl w:val="0"/>
          <w:numId w:val="13"/>
        </w:numPr>
        <w:spacing w:before="120"/>
        <w:ind w:left="357" w:hanging="357"/>
      </w:pPr>
      <w:r>
        <w:t>Objectif de l’aide</w:t>
      </w:r>
    </w:p>
    <w:p w14:paraId="6C1A7E62" w14:textId="4A5763D1" w:rsidR="000D1A8A" w:rsidRDefault="000D1A8A" w:rsidP="000D1A8A">
      <w:r w:rsidRPr="000B17E0">
        <w:rPr>
          <w:lang w:val="fr-BE"/>
        </w:rPr>
        <w:t xml:space="preserve">Aider les employeurs à </w:t>
      </w:r>
      <w:r w:rsidR="008027F2" w:rsidRPr="000B17E0">
        <w:rPr>
          <w:lang w:val="fr-BE"/>
        </w:rPr>
        <w:t>recruter</w:t>
      </w:r>
      <w:r w:rsidRPr="000B17E0">
        <w:rPr>
          <w:lang w:val="fr-BE"/>
        </w:rPr>
        <w:t xml:space="preserve"> la personne </w:t>
      </w:r>
      <w:r w:rsidR="008027F2" w:rsidRPr="000B17E0">
        <w:rPr>
          <w:lang w:val="fr-BE"/>
        </w:rPr>
        <w:t>en situation de handicap</w:t>
      </w:r>
      <w:r w:rsidRPr="000B17E0">
        <w:rPr>
          <w:lang w:val="fr-BE"/>
        </w:rPr>
        <w:t xml:space="preserve"> à l’issue d’un contrat d’apprentissage.</w:t>
      </w:r>
    </w:p>
    <w:p w14:paraId="4F6F5FD9" w14:textId="77777777" w:rsidR="000D1A8A" w:rsidRDefault="000D1A8A" w:rsidP="00EF5078">
      <w:pPr>
        <w:pStyle w:val="Titre5"/>
        <w:numPr>
          <w:ilvl w:val="0"/>
          <w:numId w:val="13"/>
        </w:numPr>
        <w:spacing w:before="120"/>
        <w:ind w:left="357" w:hanging="357"/>
      </w:pPr>
      <w:r>
        <w:t>Description et périmètre de l’aide</w:t>
      </w:r>
      <w:r w:rsidRPr="00D043F4">
        <w:t> </w:t>
      </w:r>
    </w:p>
    <w:p w14:paraId="3271AF65" w14:textId="54C254DD" w:rsidR="000D1A8A" w:rsidRPr="00DB0D2A" w:rsidRDefault="000D1A8A" w:rsidP="000D1A8A">
      <w:pPr>
        <w:rPr>
          <w:rFonts w:cs="Arial"/>
          <w:lang w:val="fr-BE"/>
        </w:rPr>
      </w:pPr>
      <w:r w:rsidRPr="00DB0D2A">
        <w:rPr>
          <w:lang w:val="fr-BE"/>
        </w:rPr>
        <w:t xml:space="preserve">Le FIPHFP </w:t>
      </w:r>
      <w:r w:rsidR="008027F2" w:rsidRPr="00DB0D2A">
        <w:rPr>
          <w:lang w:val="fr-BE"/>
        </w:rPr>
        <w:t xml:space="preserve">verse une prime à l’insertion si, à l’issue du contrat d’apprentissage, l’employeur </w:t>
      </w:r>
      <w:r w:rsidR="00E20C48" w:rsidRPr="00DB0D2A">
        <w:rPr>
          <w:lang w:val="fr-BE"/>
        </w:rPr>
        <w:t>titularise l’apprenti ou co</w:t>
      </w:r>
      <w:r w:rsidR="008027F2" w:rsidRPr="00DB0D2A">
        <w:rPr>
          <w:lang w:val="fr-BE"/>
        </w:rPr>
        <w:t xml:space="preserve">nclut avec </w:t>
      </w:r>
      <w:r w:rsidR="00E20C48" w:rsidRPr="00DB0D2A">
        <w:rPr>
          <w:lang w:val="fr-BE"/>
        </w:rPr>
        <w:t>lui</w:t>
      </w:r>
      <w:r w:rsidR="008027F2" w:rsidRPr="00DB0D2A">
        <w:rPr>
          <w:lang w:val="fr-BE"/>
        </w:rPr>
        <w:t xml:space="preserve"> un contrat à durée indéterminée</w:t>
      </w:r>
      <w:r w:rsidRPr="00DB0D2A">
        <w:rPr>
          <w:lang w:val="fr-BE"/>
        </w:rPr>
        <w:t>.</w:t>
      </w:r>
    </w:p>
    <w:p w14:paraId="4E628125" w14:textId="5DBD39E5" w:rsidR="000D1A8A" w:rsidRDefault="00A05D2E" w:rsidP="00EF5078">
      <w:pPr>
        <w:pStyle w:val="Titre5"/>
        <w:numPr>
          <w:ilvl w:val="0"/>
          <w:numId w:val="13"/>
        </w:numPr>
        <w:spacing w:before="120"/>
        <w:ind w:left="357" w:hanging="357"/>
      </w:pPr>
      <w:r>
        <w:t>Montants des aides</w:t>
      </w:r>
    </w:p>
    <w:p w14:paraId="0751B868" w14:textId="77777777" w:rsidR="006F1ECC" w:rsidRDefault="000D1A8A" w:rsidP="000D1A8A">
      <w:pPr>
        <w:rPr>
          <w:lang w:val="fr-BE"/>
        </w:rPr>
      </w:pPr>
      <w:r w:rsidRPr="00CE7FB6">
        <w:rPr>
          <w:lang w:val="fr-BE"/>
        </w:rPr>
        <w:t xml:space="preserve">Le FIPHFP </w:t>
      </w:r>
      <w:r w:rsidR="008027F2">
        <w:rPr>
          <w:lang w:val="fr-BE"/>
        </w:rPr>
        <w:t>verse</w:t>
      </w:r>
      <w:r w:rsidR="006F1ECC">
        <w:rPr>
          <w:lang w:val="fr-BE"/>
        </w:rPr>
        <w:t> :</w:t>
      </w:r>
    </w:p>
    <w:p w14:paraId="5162FA4E" w14:textId="1A2846C1" w:rsidR="00A148C4" w:rsidRPr="00770E89" w:rsidRDefault="008027F2" w:rsidP="00EF5078">
      <w:pPr>
        <w:numPr>
          <w:ilvl w:val="0"/>
          <w:numId w:val="45"/>
        </w:numPr>
        <w:ind w:left="360"/>
        <w:jc w:val="left"/>
        <w:rPr>
          <w:lang w:val="fr-BE"/>
        </w:rPr>
      </w:pPr>
      <w:r w:rsidRPr="00770E89">
        <w:rPr>
          <w:lang w:val="fr-BE"/>
        </w:rPr>
        <w:t>une prime forfaitaire d’insertion d’un montant de 1 600€.</w:t>
      </w:r>
    </w:p>
    <w:p w14:paraId="4288E0B5" w14:textId="6315C088" w:rsidR="00A148C4" w:rsidRDefault="00A05D2E" w:rsidP="00EF5078">
      <w:pPr>
        <w:pStyle w:val="Titre5"/>
        <w:numPr>
          <w:ilvl w:val="0"/>
          <w:numId w:val="13"/>
        </w:numPr>
        <w:spacing w:before="120"/>
        <w:ind w:left="357" w:hanging="357"/>
      </w:pPr>
      <w:r>
        <w:t>Renouvellement</w:t>
      </w:r>
    </w:p>
    <w:p w14:paraId="42E9ADE2" w14:textId="162F1A2E" w:rsidR="000D1A8A" w:rsidRDefault="00A148C4" w:rsidP="00770E89">
      <w:pPr>
        <w:spacing w:after="120"/>
        <w:jc w:val="left"/>
      </w:pPr>
      <w:r w:rsidRPr="0044025B">
        <w:t xml:space="preserve">Cette aide est mobilisable </w:t>
      </w:r>
      <w:r w:rsidR="0047492B">
        <w:t>une fois</w:t>
      </w:r>
      <w:r w:rsidRPr="0044025B">
        <w:t>.</w:t>
      </w:r>
    </w:p>
    <w:p w14:paraId="19C087E0" w14:textId="374C1B9E" w:rsidR="000D1A8A" w:rsidRDefault="00493BE1" w:rsidP="00EF5078">
      <w:pPr>
        <w:pStyle w:val="Titre5"/>
        <w:numPr>
          <w:ilvl w:val="0"/>
          <w:numId w:val="13"/>
        </w:numPr>
        <w:spacing w:before="120"/>
        <w:ind w:left="357" w:hanging="357"/>
      </w:pPr>
      <w:r>
        <w:t>Pièces justificatives obligatoires</w:t>
      </w:r>
    </w:p>
    <w:p w14:paraId="5D2063C5" w14:textId="6BA8B959" w:rsidR="001903E7" w:rsidRPr="00C6568A" w:rsidRDefault="001903E7" w:rsidP="001903E7">
      <w:pPr>
        <w:pStyle w:val="Paragraphedeliste"/>
        <w:numPr>
          <w:ilvl w:val="0"/>
          <w:numId w:val="3"/>
        </w:numPr>
        <w:ind w:left="357" w:hanging="357"/>
        <w:jc w:val="both"/>
        <w:rPr>
          <w:lang w:val="fr-BE"/>
        </w:rPr>
      </w:pPr>
      <w:r w:rsidRPr="00C6568A">
        <w:rPr>
          <w:lang w:val="fr-BE"/>
        </w:rPr>
        <w:t>Justificatif d’éligibilité de l’agent (RQTH</w:t>
      </w:r>
      <w:r w:rsidR="00D068A3" w:rsidRPr="00C6568A">
        <w:rPr>
          <w:lang w:val="fr-BE"/>
        </w:rPr>
        <w:t>)</w:t>
      </w:r>
    </w:p>
    <w:p w14:paraId="0DB1630B" w14:textId="49B84872" w:rsidR="00B60EEC" w:rsidRPr="00B60EEC" w:rsidRDefault="00B60EEC" w:rsidP="00B60EEC">
      <w:pPr>
        <w:numPr>
          <w:ilvl w:val="0"/>
          <w:numId w:val="3"/>
        </w:numPr>
        <w:ind w:left="357" w:hanging="357"/>
        <w:rPr>
          <w:szCs w:val="22"/>
          <w:lang w:val="fr-BE"/>
        </w:rPr>
      </w:pPr>
      <w:r w:rsidRPr="00B60EEC">
        <w:rPr>
          <w:szCs w:val="22"/>
          <w:lang w:val="fr-BE"/>
        </w:rPr>
        <w:t>Statut de l</w:t>
      </w:r>
      <w:r w:rsidR="00025EBA">
        <w:rPr>
          <w:szCs w:val="22"/>
          <w:lang w:val="fr-BE"/>
        </w:rPr>
        <w:t>'agent (Contrat d’apprentissage</w:t>
      </w:r>
      <w:r w:rsidRPr="00B60EEC">
        <w:rPr>
          <w:szCs w:val="22"/>
          <w:lang w:val="fr-BE"/>
        </w:rPr>
        <w:t>)</w:t>
      </w:r>
    </w:p>
    <w:p w14:paraId="3A9216E3" w14:textId="3E3E8C02" w:rsidR="000B17E0" w:rsidRPr="00DB0D2A" w:rsidRDefault="000B17E0" w:rsidP="00A05D2E">
      <w:pPr>
        <w:pStyle w:val="Paragraphedeliste"/>
        <w:numPr>
          <w:ilvl w:val="0"/>
          <w:numId w:val="3"/>
        </w:numPr>
        <w:ind w:left="357" w:hanging="357"/>
        <w:jc w:val="both"/>
        <w:rPr>
          <w:lang w:val="fr-BE"/>
        </w:rPr>
      </w:pPr>
      <w:r w:rsidRPr="00DB0D2A">
        <w:rPr>
          <w:lang w:val="fr-BE"/>
        </w:rPr>
        <w:t>Arrêté de titularisation</w:t>
      </w:r>
      <w:r w:rsidR="00E20C48" w:rsidRPr="00DB0D2A">
        <w:rPr>
          <w:lang w:val="fr-BE"/>
        </w:rPr>
        <w:t xml:space="preserve"> ou contrat CDI</w:t>
      </w:r>
    </w:p>
    <w:p w14:paraId="7BBD6FC5" w14:textId="77777777" w:rsidR="000D1A8A" w:rsidRDefault="000D1A8A" w:rsidP="00A05D2E">
      <w:pPr>
        <w:pStyle w:val="Paragraphedeliste"/>
        <w:numPr>
          <w:ilvl w:val="0"/>
          <w:numId w:val="3"/>
        </w:numPr>
        <w:ind w:left="357" w:hanging="357"/>
        <w:jc w:val="both"/>
        <w:rPr>
          <w:lang w:val="fr-BE"/>
        </w:rPr>
      </w:pPr>
      <w:r>
        <w:rPr>
          <w:lang w:val="fr-BE"/>
        </w:rPr>
        <w:t>RIB de l’employeur</w:t>
      </w:r>
    </w:p>
    <w:p w14:paraId="1B8E6063" w14:textId="0F9BB25B" w:rsidR="000D1A8A" w:rsidRDefault="000D1A8A" w:rsidP="00EF5078">
      <w:pPr>
        <w:pStyle w:val="Titre5"/>
        <w:numPr>
          <w:ilvl w:val="0"/>
          <w:numId w:val="13"/>
        </w:numPr>
        <w:spacing w:before="120"/>
        <w:ind w:left="357" w:hanging="357"/>
      </w:pPr>
      <w:r>
        <w:t>Pr</w:t>
      </w:r>
      <w:r w:rsidR="00A05D2E">
        <w:t>écisions</w:t>
      </w:r>
    </w:p>
    <w:p w14:paraId="56912374" w14:textId="6FD5CBB4" w:rsidR="00A905D6" w:rsidRPr="00FE2039" w:rsidRDefault="004605D4" w:rsidP="00A905D6">
      <w:pPr>
        <w:pStyle w:val="Paragraphedeliste"/>
        <w:numPr>
          <w:ilvl w:val="0"/>
          <w:numId w:val="3"/>
        </w:numPr>
        <w:ind w:left="357" w:hanging="357"/>
        <w:jc w:val="both"/>
        <w:rPr>
          <w:lang w:val="fr-BE"/>
        </w:rPr>
      </w:pPr>
      <w:r w:rsidRPr="00FE2039">
        <w:rPr>
          <w:lang w:val="fr-BE"/>
        </w:rPr>
        <w:t xml:space="preserve">Ce type d’intervention ne peut pas être demandé sur devis. </w:t>
      </w:r>
      <w:r w:rsidR="00A905D6" w:rsidRPr="00FE2039">
        <w:rPr>
          <w:lang w:val="fr-BE"/>
        </w:rPr>
        <w:br w:type="page"/>
      </w:r>
    </w:p>
    <w:p w14:paraId="5F762179" w14:textId="0C537E9F" w:rsidR="00EF4622" w:rsidRDefault="00773D14" w:rsidP="004476FB">
      <w:pPr>
        <w:pStyle w:val="Titre4"/>
      </w:pPr>
      <w:bookmarkStart w:id="68" w:name="_Toc534728653"/>
      <w:r>
        <w:t>Prime d’insertion</w:t>
      </w:r>
      <w:r w:rsidR="00EF4622">
        <w:t xml:space="preserve"> (CUI-CAE</w:t>
      </w:r>
      <w:r w:rsidR="00720DDB">
        <w:t>-</w:t>
      </w:r>
      <w:r w:rsidR="00566E28">
        <w:t>PEC</w:t>
      </w:r>
      <w:r w:rsidR="006F1ECC">
        <w:t>, Emploi d’av</w:t>
      </w:r>
      <w:r w:rsidR="00CE205F">
        <w:t>e</w:t>
      </w:r>
      <w:r w:rsidR="006F1ECC">
        <w:t>nir</w:t>
      </w:r>
      <w:r w:rsidR="00EF4622">
        <w:t>)</w:t>
      </w:r>
      <w:bookmarkEnd w:id="68"/>
    </w:p>
    <w:p w14:paraId="610FE75E" w14:textId="77777777" w:rsidR="00EF4622" w:rsidRPr="007F7D0B" w:rsidRDefault="00EF4622" w:rsidP="00EF5078">
      <w:pPr>
        <w:pStyle w:val="Titre5"/>
        <w:numPr>
          <w:ilvl w:val="0"/>
          <w:numId w:val="54"/>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932A0E" w:rsidRPr="006442F4" w14:paraId="25535C5C" w14:textId="77777777" w:rsidTr="00932A0E">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A04DC68" w14:textId="77777777" w:rsidR="00932A0E" w:rsidRPr="006442F4" w:rsidRDefault="00932A0E"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77884969" w14:textId="77777777" w:rsidR="00932A0E" w:rsidRPr="006442F4" w:rsidRDefault="00932A0E"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427533DC" w14:textId="77777777" w:rsidR="00932A0E" w:rsidRPr="006442F4" w:rsidRDefault="00932A0E" w:rsidP="00932A0E">
            <w:pPr>
              <w:jc w:val="center"/>
              <w:rPr>
                <w:rFonts w:cs="Calibri"/>
                <w:color w:val="000000"/>
              </w:rPr>
            </w:pPr>
            <w:r>
              <w:rPr>
                <w:rFonts w:cs="Calibri"/>
                <w:color w:val="000000"/>
              </w:rPr>
              <w:t>Aide Mobilisable</w:t>
            </w:r>
          </w:p>
        </w:tc>
      </w:tr>
      <w:tr w:rsidR="00932A0E" w:rsidRPr="006442F4" w14:paraId="221E9C9C" w14:textId="77777777" w:rsidTr="00932A0E">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0A0AFC4F" w14:textId="01B002C2" w:rsidR="00932A0E" w:rsidRPr="006442F4" w:rsidRDefault="00932A0E"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nil"/>
              <w:left w:val="nil"/>
              <w:bottom w:val="single" w:sz="8" w:space="0" w:color="auto"/>
              <w:right w:val="single" w:sz="8" w:space="0" w:color="auto"/>
            </w:tcBorders>
            <w:shd w:val="clear" w:color="000000" w:fill="F2F2F2"/>
            <w:noWrap/>
            <w:vAlign w:val="center"/>
            <w:hideMark/>
          </w:tcPr>
          <w:p w14:paraId="627E0FBB"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192E5925" w14:textId="483AA479" w:rsidR="00932A0E" w:rsidRPr="006442F4" w:rsidRDefault="00932A0E" w:rsidP="00932A0E">
            <w:pPr>
              <w:jc w:val="center"/>
              <w:rPr>
                <w:rFonts w:cs="Calibri"/>
                <w:color w:val="000000"/>
              </w:rPr>
            </w:pPr>
            <w:r w:rsidRPr="00691145">
              <w:t>NON</w:t>
            </w:r>
          </w:p>
        </w:tc>
      </w:tr>
      <w:tr w:rsidR="00932A0E" w:rsidRPr="006442F4" w14:paraId="4490355B"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0B6AE10B"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E482AB4" w14:textId="77777777" w:rsidR="00932A0E" w:rsidRPr="006442F4" w:rsidRDefault="00932A0E"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519B0EB6" w14:textId="6B743ACA" w:rsidR="00932A0E" w:rsidRPr="006442F4" w:rsidRDefault="00932A0E" w:rsidP="00932A0E">
            <w:pPr>
              <w:jc w:val="center"/>
              <w:rPr>
                <w:rFonts w:cs="Calibri"/>
                <w:color w:val="000000"/>
              </w:rPr>
            </w:pPr>
            <w:r w:rsidRPr="00691145">
              <w:t>NON</w:t>
            </w:r>
          </w:p>
        </w:tc>
      </w:tr>
      <w:tr w:rsidR="00932A0E" w:rsidRPr="006442F4" w14:paraId="1BE213A3"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6B5BCAB5"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B7C7C1D" w14:textId="77777777" w:rsidR="00932A0E" w:rsidRPr="006442F4" w:rsidRDefault="00932A0E"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31B22FD7" w14:textId="5541B473" w:rsidR="00932A0E" w:rsidRPr="006442F4" w:rsidRDefault="00932A0E" w:rsidP="00932A0E">
            <w:pPr>
              <w:jc w:val="center"/>
              <w:rPr>
                <w:rFonts w:cs="Calibri"/>
                <w:color w:val="000000"/>
              </w:rPr>
            </w:pPr>
            <w:r w:rsidRPr="00691145">
              <w:t>NON</w:t>
            </w:r>
          </w:p>
        </w:tc>
      </w:tr>
      <w:tr w:rsidR="00932A0E" w:rsidRPr="006442F4" w14:paraId="2CEF801B"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4B182776"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8AEAC23" w14:textId="77777777" w:rsidR="00932A0E" w:rsidRPr="006442F4" w:rsidRDefault="00932A0E"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600EA57C" w14:textId="29C19E8C" w:rsidR="00932A0E" w:rsidRPr="006442F4" w:rsidRDefault="00932A0E" w:rsidP="00932A0E">
            <w:pPr>
              <w:jc w:val="center"/>
              <w:rPr>
                <w:rFonts w:cs="Calibri"/>
                <w:color w:val="000000"/>
              </w:rPr>
            </w:pPr>
            <w:r w:rsidRPr="00691145">
              <w:t>NON</w:t>
            </w:r>
          </w:p>
        </w:tc>
      </w:tr>
      <w:tr w:rsidR="00932A0E" w:rsidRPr="006442F4" w14:paraId="77628C8F" w14:textId="77777777" w:rsidTr="00932A0E">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7B126186" w14:textId="77777777" w:rsidR="00932A0E" w:rsidRPr="006442F4" w:rsidRDefault="00932A0E" w:rsidP="00932A0E">
            <w:pPr>
              <w:rPr>
                <w:rFonts w:cs="Calibri"/>
                <w:color w:val="000000"/>
              </w:rPr>
            </w:pPr>
            <w:r w:rsidRPr="006442F4">
              <w:rPr>
                <w:rFonts w:cs="Calibri"/>
                <w:color w:val="000000"/>
              </w:rPr>
              <w:t>Agent en CDI</w:t>
            </w:r>
          </w:p>
        </w:tc>
        <w:tc>
          <w:tcPr>
            <w:tcW w:w="4420" w:type="dxa"/>
            <w:tcBorders>
              <w:top w:val="nil"/>
              <w:left w:val="nil"/>
              <w:bottom w:val="single" w:sz="8" w:space="0" w:color="auto"/>
              <w:right w:val="single" w:sz="8" w:space="0" w:color="auto"/>
            </w:tcBorders>
            <w:shd w:val="clear" w:color="000000" w:fill="F2F2F2"/>
            <w:noWrap/>
            <w:vAlign w:val="center"/>
            <w:hideMark/>
          </w:tcPr>
          <w:p w14:paraId="0B344A18"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00B2A4C" w14:textId="16CBAB44" w:rsidR="00932A0E" w:rsidRPr="006442F4" w:rsidRDefault="00932A0E" w:rsidP="00932A0E">
            <w:pPr>
              <w:jc w:val="center"/>
              <w:rPr>
                <w:rFonts w:cs="Calibri"/>
                <w:color w:val="000000"/>
              </w:rPr>
            </w:pPr>
            <w:r w:rsidRPr="00691145">
              <w:t>NON</w:t>
            </w:r>
          </w:p>
        </w:tc>
      </w:tr>
      <w:tr w:rsidR="00932A0E" w:rsidRPr="006442F4" w14:paraId="25B7E476"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1AB739F8"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237A7DA" w14:textId="77777777" w:rsidR="00932A0E" w:rsidRPr="006442F4" w:rsidRDefault="00932A0E"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2C2F17FC" w14:textId="30C968DC" w:rsidR="00932A0E" w:rsidRPr="006442F4" w:rsidRDefault="00932A0E" w:rsidP="00932A0E">
            <w:pPr>
              <w:jc w:val="center"/>
              <w:rPr>
                <w:rFonts w:cs="Calibri"/>
                <w:color w:val="000000"/>
              </w:rPr>
            </w:pPr>
            <w:r w:rsidRPr="00691145">
              <w:t>NON</w:t>
            </w:r>
          </w:p>
        </w:tc>
      </w:tr>
      <w:tr w:rsidR="00932A0E" w:rsidRPr="006442F4" w14:paraId="07BA52B2"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1AC4390B"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4CD1AFB" w14:textId="77777777" w:rsidR="00932A0E" w:rsidRPr="006442F4" w:rsidRDefault="00932A0E"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7B911407" w14:textId="5B503298" w:rsidR="00932A0E" w:rsidRPr="006442F4" w:rsidRDefault="00932A0E" w:rsidP="00932A0E">
            <w:pPr>
              <w:jc w:val="center"/>
              <w:rPr>
                <w:rFonts w:cs="Calibri"/>
                <w:color w:val="000000"/>
              </w:rPr>
            </w:pPr>
            <w:r w:rsidRPr="00691145">
              <w:t>NON</w:t>
            </w:r>
          </w:p>
        </w:tc>
      </w:tr>
      <w:tr w:rsidR="00932A0E" w:rsidRPr="006442F4" w14:paraId="74EF436D" w14:textId="77777777" w:rsidTr="00932A0E">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2033DC6" w14:textId="77777777" w:rsidR="00932A0E" w:rsidRPr="006442F4" w:rsidRDefault="00932A0E"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216596DE"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5159967E" w14:textId="7831D450" w:rsidR="00932A0E" w:rsidRPr="006442F4" w:rsidRDefault="00932A0E" w:rsidP="00932A0E">
            <w:pPr>
              <w:jc w:val="center"/>
              <w:rPr>
                <w:rFonts w:cs="Calibri"/>
                <w:color w:val="000000"/>
              </w:rPr>
            </w:pPr>
            <w:r w:rsidRPr="00691145">
              <w:t>NON</w:t>
            </w:r>
          </w:p>
        </w:tc>
      </w:tr>
      <w:tr w:rsidR="00932A0E" w:rsidRPr="006442F4" w14:paraId="6485221A"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19FA9CC5"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E5CE1E5" w14:textId="77777777" w:rsidR="00932A0E" w:rsidRPr="006442F4" w:rsidRDefault="00932A0E"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0C52EE1A" w14:textId="7CBE467C" w:rsidR="00932A0E" w:rsidRPr="006442F4" w:rsidRDefault="00932A0E" w:rsidP="00932A0E">
            <w:pPr>
              <w:jc w:val="center"/>
              <w:rPr>
                <w:rFonts w:cs="Calibri"/>
                <w:color w:val="000000"/>
              </w:rPr>
            </w:pPr>
            <w:r w:rsidRPr="00691145">
              <w:t>NON</w:t>
            </w:r>
          </w:p>
        </w:tc>
      </w:tr>
      <w:tr w:rsidR="00932A0E" w:rsidRPr="006442F4" w14:paraId="4E4DCFD6"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627A244C"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2CF642F" w14:textId="77777777" w:rsidR="00932A0E" w:rsidRPr="006442F4" w:rsidRDefault="00932A0E"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69431A1E" w14:textId="4A2826ED" w:rsidR="00932A0E" w:rsidRPr="006442F4" w:rsidRDefault="00932A0E" w:rsidP="00932A0E">
            <w:pPr>
              <w:jc w:val="center"/>
              <w:rPr>
                <w:rFonts w:cs="Calibri"/>
                <w:color w:val="000000"/>
              </w:rPr>
            </w:pPr>
            <w:r w:rsidRPr="00691145">
              <w:t>NON</w:t>
            </w:r>
          </w:p>
        </w:tc>
      </w:tr>
      <w:tr w:rsidR="00932A0E" w:rsidRPr="006442F4" w14:paraId="7FC64157" w14:textId="77777777" w:rsidTr="00932A0E">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A2B148B" w14:textId="77777777" w:rsidR="00932A0E" w:rsidRPr="006442F4" w:rsidRDefault="00932A0E"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01BFDD22"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38932384" w14:textId="616684E2" w:rsidR="00932A0E" w:rsidRPr="006442F4" w:rsidRDefault="00932A0E" w:rsidP="00932A0E">
            <w:pPr>
              <w:jc w:val="center"/>
              <w:rPr>
                <w:rFonts w:cs="Calibri"/>
                <w:color w:val="000000"/>
              </w:rPr>
            </w:pPr>
            <w:r w:rsidRPr="00691145">
              <w:t>NON</w:t>
            </w:r>
          </w:p>
        </w:tc>
      </w:tr>
      <w:tr w:rsidR="00932A0E" w:rsidRPr="006442F4" w14:paraId="1FBC3521" w14:textId="77777777" w:rsidTr="00932A0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73C594E6"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DEE23C7" w14:textId="77777777" w:rsidR="00932A0E" w:rsidRPr="006442F4" w:rsidRDefault="00932A0E"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33DF7C9C" w14:textId="123ED76B" w:rsidR="00932A0E" w:rsidRPr="006442F4" w:rsidRDefault="00932A0E" w:rsidP="00932A0E">
            <w:pPr>
              <w:jc w:val="center"/>
              <w:rPr>
                <w:rFonts w:cs="Calibri"/>
                <w:color w:val="000000"/>
              </w:rPr>
            </w:pPr>
            <w:r w:rsidRPr="00691145">
              <w:t>NON</w:t>
            </w:r>
          </w:p>
        </w:tc>
      </w:tr>
      <w:tr w:rsidR="00932A0E" w:rsidRPr="006442F4" w14:paraId="2185670B" w14:textId="77777777" w:rsidTr="00932A0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124EFF45"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BA3AA18" w14:textId="77777777" w:rsidR="00932A0E" w:rsidRPr="006442F4" w:rsidRDefault="00932A0E"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50C1451E" w14:textId="5B502E4F" w:rsidR="00932A0E" w:rsidRPr="006442F4" w:rsidRDefault="00932A0E" w:rsidP="00932A0E">
            <w:pPr>
              <w:jc w:val="center"/>
              <w:rPr>
                <w:rFonts w:cs="Calibri"/>
                <w:color w:val="000000"/>
              </w:rPr>
            </w:pPr>
            <w:r w:rsidRPr="00691145">
              <w:t>NON</w:t>
            </w:r>
          </w:p>
        </w:tc>
      </w:tr>
      <w:tr w:rsidR="00932A0E" w:rsidRPr="006442F4" w14:paraId="0B4C63B8"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5CECDFE" w14:textId="77777777" w:rsidR="00932A0E" w:rsidRPr="006442F4" w:rsidRDefault="00932A0E" w:rsidP="00932A0E">
            <w:pPr>
              <w:rPr>
                <w:rFonts w:cs="Calibri"/>
                <w:color w:val="000000"/>
              </w:rPr>
            </w:pPr>
            <w:r w:rsidRPr="006442F4">
              <w:rPr>
                <w:rFonts w:cs="Calibri"/>
                <w:color w:val="000000"/>
              </w:rPr>
              <w:t>Apprenti</w:t>
            </w:r>
          </w:p>
        </w:tc>
        <w:tc>
          <w:tcPr>
            <w:tcW w:w="4420" w:type="dxa"/>
            <w:tcBorders>
              <w:top w:val="nil"/>
              <w:left w:val="nil"/>
              <w:bottom w:val="single" w:sz="8" w:space="0" w:color="auto"/>
              <w:right w:val="single" w:sz="8" w:space="0" w:color="auto"/>
            </w:tcBorders>
            <w:shd w:val="clear" w:color="000000" w:fill="F2F2F2"/>
            <w:noWrap/>
            <w:vAlign w:val="center"/>
            <w:hideMark/>
          </w:tcPr>
          <w:p w14:paraId="39C13735"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446FACFE" w14:textId="57BE18C8" w:rsidR="00932A0E" w:rsidRPr="006442F4" w:rsidRDefault="00932A0E" w:rsidP="00932A0E">
            <w:pPr>
              <w:jc w:val="center"/>
              <w:rPr>
                <w:rFonts w:cs="Calibri"/>
                <w:color w:val="000000"/>
              </w:rPr>
            </w:pPr>
            <w:r w:rsidRPr="00691145">
              <w:t>NON</w:t>
            </w:r>
          </w:p>
        </w:tc>
      </w:tr>
      <w:tr w:rsidR="00A36D4C" w:rsidRPr="00A36D4C" w14:paraId="4CCE6B91"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C9A3C59" w14:textId="69545F30" w:rsidR="00932A0E"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409E625" w14:textId="77777777" w:rsidR="00932A0E" w:rsidRPr="00A36D4C" w:rsidRDefault="00932A0E" w:rsidP="00932A0E">
            <w:pPr>
              <w:rPr>
                <w:rFonts w:cs="Calibri"/>
                <w:b/>
              </w:rPr>
            </w:pPr>
            <w:r w:rsidRPr="00A36D4C">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ACEDBAD" w14:textId="78827F6D" w:rsidR="00932A0E" w:rsidRPr="00A36D4C" w:rsidRDefault="00932A0E" w:rsidP="00932A0E">
            <w:pPr>
              <w:jc w:val="center"/>
              <w:rPr>
                <w:rFonts w:cs="Calibri"/>
                <w:b/>
              </w:rPr>
            </w:pPr>
            <w:r w:rsidRPr="00A36D4C">
              <w:rPr>
                <w:b/>
              </w:rPr>
              <w:t>OUI</w:t>
            </w:r>
          </w:p>
        </w:tc>
      </w:tr>
      <w:tr w:rsidR="00932A0E" w:rsidRPr="006442F4" w14:paraId="76B7BB21"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6016CD9" w14:textId="77777777" w:rsidR="00932A0E" w:rsidRPr="006442F4" w:rsidRDefault="00932A0E" w:rsidP="00932A0E">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FB98C23" w14:textId="77777777" w:rsidR="00932A0E" w:rsidRPr="00353440" w:rsidRDefault="00932A0E"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C41E33F" w14:textId="06A4627B" w:rsidR="00932A0E" w:rsidRPr="00353440" w:rsidRDefault="00932A0E" w:rsidP="00932A0E">
            <w:pPr>
              <w:jc w:val="center"/>
              <w:rPr>
                <w:rFonts w:cs="Calibri"/>
                <w:b/>
                <w:color w:val="000000"/>
              </w:rPr>
            </w:pPr>
            <w:r w:rsidRPr="00353440">
              <w:rPr>
                <w:b/>
              </w:rPr>
              <w:t>OUI</w:t>
            </w:r>
          </w:p>
        </w:tc>
      </w:tr>
      <w:tr w:rsidR="00932A0E" w:rsidRPr="006442F4" w14:paraId="14CE2467"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192D9A1" w14:textId="77777777" w:rsidR="00932A0E" w:rsidRPr="006442F4" w:rsidRDefault="00932A0E" w:rsidP="00932A0E">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B393AE" w14:textId="77777777" w:rsidR="00932A0E" w:rsidRPr="009925E7" w:rsidRDefault="00932A0E" w:rsidP="00932A0E">
            <w:pPr>
              <w:rPr>
                <w:rFonts w:cs="Calibri"/>
                <w:color w:val="000000"/>
              </w:rPr>
            </w:pPr>
            <w:r w:rsidRPr="009925E7">
              <w:rPr>
                <w:rFonts w:cs="Calibri"/>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9358221" w14:textId="433A696C" w:rsidR="00932A0E" w:rsidRPr="009925E7" w:rsidRDefault="009925E7" w:rsidP="00932A0E">
            <w:pPr>
              <w:jc w:val="center"/>
              <w:rPr>
                <w:rFonts w:cs="Calibri"/>
                <w:color w:val="000000"/>
              </w:rPr>
            </w:pPr>
            <w:r>
              <w:rPr>
                <w:rFonts w:cs="Calibri"/>
                <w:color w:val="000000"/>
              </w:rPr>
              <w:t>NON</w:t>
            </w:r>
          </w:p>
        </w:tc>
      </w:tr>
      <w:tr w:rsidR="00932A0E" w:rsidRPr="006442F4" w14:paraId="1902EB89"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35732FF" w14:textId="77777777" w:rsidR="00932A0E" w:rsidRPr="006442F4" w:rsidRDefault="00932A0E" w:rsidP="00932A0E">
            <w:pPr>
              <w:rPr>
                <w:rFonts w:cs="Calibri"/>
                <w:color w:val="000000"/>
              </w:rPr>
            </w:pPr>
            <w:r w:rsidRPr="006442F4">
              <w:rPr>
                <w:rFonts w:cs="Calibri"/>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034C4798"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2063355D" w14:textId="434DDF29" w:rsidR="00932A0E" w:rsidRPr="006442F4" w:rsidRDefault="00932A0E" w:rsidP="00932A0E">
            <w:pPr>
              <w:jc w:val="center"/>
              <w:rPr>
                <w:rFonts w:cs="Calibri"/>
                <w:color w:val="000000"/>
              </w:rPr>
            </w:pPr>
            <w:r>
              <w:t>NON</w:t>
            </w:r>
          </w:p>
        </w:tc>
      </w:tr>
      <w:tr w:rsidR="00932A0E" w:rsidRPr="006442F4" w14:paraId="1EDD6771"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0129A79" w14:textId="77777777" w:rsidR="00932A0E" w:rsidRPr="006442F4" w:rsidRDefault="00932A0E" w:rsidP="00932A0E">
            <w:pPr>
              <w:rPr>
                <w:rFonts w:cs="Calibri"/>
                <w:color w:val="000000"/>
              </w:rPr>
            </w:pPr>
            <w:r w:rsidRPr="006442F4">
              <w:rPr>
                <w:rFonts w:cs="Calibri"/>
                <w:color w:val="000000"/>
              </w:rPr>
              <w:t>Service civique</w:t>
            </w:r>
          </w:p>
        </w:tc>
        <w:tc>
          <w:tcPr>
            <w:tcW w:w="4420" w:type="dxa"/>
            <w:tcBorders>
              <w:top w:val="nil"/>
              <w:left w:val="nil"/>
              <w:bottom w:val="single" w:sz="8" w:space="0" w:color="auto"/>
              <w:right w:val="single" w:sz="8" w:space="0" w:color="auto"/>
            </w:tcBorders>
            <w:shd w:val="clear" w:color="000000" w:fill="F2F2F2"/>
            <w:noWrap/>
            <w:vAlign w:val="center"/>
            <w:hideMark/>
          </w:tcPr>
          <w:p w14:paraId="04BCD42D"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5B246902" w14:textId="0D963B53" w:rsidR="00932A0E" w:rsidRPr="006442F4" w:rsidRDefault="00932A0E" w:rsidP="00932A0E">
            <w:pPr>
              <w:jc w:val="center"/>
              <w:rPr>
                <w:rFonts w:cs="Calibri"/>
                <w:color w:val="000000"/>
              </w:rPr>
            </w:pPr>
            <w:r>
              <w:t>NON</w:t>
            </w:r>
          </w:p>
        </w:tc>
      </w:tr>
    </w:tbl>
    <w:p w14:paraId="39CFE2EA" w14:textId="77777777" w:rsidR="004304A0" w:rsidRDefault="004304A0" w:rsidP="00EF4622">
      <w:pPr>
        <w:rPr>
          <w:rFonts w:asciiTheme="minorHAnsi" w:hAnsiTheme="minorHAnsi" w:cstheme="minorHAnsi"/>
          <w:szCs w:val="22"/>
          <w:highlight w:val="yellow"/>
          <w:lang w:val="fr-BE"/>
        </w:rPr>
      </w:pPr>
    </w:p>
    <w:p w14:paraId="7B587B61" w14:textId="77777777" w:rsidR="00932A0E" w:rsidRDefault="00932A0E" w:rsidP="00EF4622">
      <w:pPr>
        <w:rPr>
          <w:rFonts w:asciiTheme="minorHAnsi" w:hAnsiTheme="minorHAnsi" w:cstheme="minorHAnsi"/>
          <w:szCs w:val="22"/>
          <w:highlight w:val="yellow"/>
          <w:lang w:val="fr-BE"/>
        </w:rPr>
      </w:pPr>
    </w:p>
    <w:p w14:paraId="0C82287C" w14:textId="77777777" w:rsidR="00932A0E" w:rsidRDefault="00932A0E" w:rsidP="00EF4622">
      <w:pPr>
        <w:rPr>
          <w:rFonts w:asciiTheme="minorHAnsi" w:hAnsiTheme="minorHAnsi" w:cstheme="minorHAnsi"/>
          <w:szCs w:val="22"/>
          <w:highlight w:val="yellow"/>
          <w:lang w:val="fr-BE"/>
        </w:rPr>
      </w:pPr>
    </w:p>
    <w:p w14:paraId="7857D46A" w14:textId="77777777" w:rsidR="00932A0E" w:rsidRDefault="00932A0E" w:rsidP="00EF4622">
      <w:pPr>
        <w:rPr>
          <w:rFonts w:asciiTheme="minorHAnsi" w:hAnsiTheme="minorHAnsi" w:cstheme="minorHAnsi"/>
          <w:szCs w:val="22"/>
          <w:highlight w:val="yellow"/>
          <w:lang w:val="fr-BE"/>
        </w:rPr>
      </w:pPr>
    </w:p>
    <w:p w14:paraId="36095897" w14:textId="19CC3100" w:rsidR="00EF4622" w:rsidRPr="00C36A30" w:rsidRDefault="00EF4622" w:rsidP="00EF5078">
      <w:pPr>
        <w:pStyle w:val="Titre5"/>
        <w:numPr>
          <w:ilvl w:val="0"/>
          <w:numId w:val="13"/>
        </w:numPr>
        <w:spacing w:before="120"/>
        <w:ind w:left="357" w:hanging="357"/>
      </w:pPr>
      <w:r>
        <w:t>Objectif de l’aide</w:t>
      </w:r>
    </w:p>
    <w:p w14:paraId="364CB889" w14:textId="6442B423" w:rsidR="00EF4622" w:rsidRDefault="00EF4622" w:rsidP="00A05D2E">
      <w:pPr>
        <w:spacing w:after="120"/>
      </w:pPr>
      <w:r>
        <w:rPr>
          <w:lang w:val="fr-BE"/>
        </w:rPr>
        <w:t>Accompagner les employeurs dans le recrutement de personnes en situation de handicap et leur pérennisation dans l’emploi.</w:t>
      </w:r>
    </w:p>
    <w:p w14:paraId="38502155" w14:textId="77777777" w:rsidR="00EF4622" w:rsidRDefault="00EF4622" w:rsidP="00EF5078">
      <w:pPr>
        <w:pStyle w:val="Titre5"/>
        <w:numPr>
          <w:ilvl w:val="0"/>
          <w:numId w:val="13"/>
        </w:numPr>
        <w:spacing w:before="120"/>
        <w:ind w:left="357" w:hanging="357"/>
      </w:pPr>
      <w:r>
        <w:t>Description et périmètre de l’aide</w:t>
      </w:r>
      <w:r w:rsidRPr="00D043F4">
        <w:t> </w:t>
      </w:r>
    </w:p>
    <w:p w14:paraId="1EF36760" w14:textId="7B0F8DC6" w:rsidR="00EF4622" w:rsidRPr="00551BDD" w:rsidRDefault="00EF4622" w:rsidP="00674330">
      <w:pPr>
        <w:spacing w:after="120"/>
        <w:rPr>
          <w:rFonts w:cs="Arial"/>
        </w:rPr>
      </w:pPr>
      <w:r>
        <w:rPr>
          <w:rFonts w:cs="Arial"/>
        </w:rPr>
        <w:t xml:space="preserve">Le FIPHFP souhaite </w:t>
      </w:r>
      <w:r w:rsidR="00773D14">
        <w:rPr>
          <w:rFonts w:cs="Arial"/>
        </w:rPr>
        <w:t>favoriser</w:t>
      </w:r>
      <w:r>
        <w:rPr>
          <w:rFonts w:cs="Arial"/>
        </w:rPr>
        <w:t xml:space="preserve"> </w:t>
      </w:r>
      <w:r w:rsidRPr="00551BDD">
        <w:rPr>
          <w:rFonts w:cs="Arial"/>
        </w:rPr>
        <w:t xml:space="preserve">l’insertion </w:t>
      </w:r>
      <w:r w:rsidR="00773D14" w:rsidRPr="00551BDD">
        <w:rPr>
          <w:rFonts w:cs="Arial"/>
        </w:rPr>
        <w:t xml:space="preserve">durable </w:t>
      </w:r>
      <w:r w:rsidRPr="00551BDD">
        <w:rPr>
          <w:rFonts w:cs="Arial"/>
        </w:rPr>
        <w:t>des personnes en situation de handicap</w:t>
      </w:r>
      <w:r w:rsidR="00674330" w:rsidRPr="00551BDD">
        <w:rPr>
          <w:rFonts w:cs="Arial"/>
        </w:rPr>
        <w:t xml:space="preserve"> </w:t>
      </w:r>
      <w:r w:rsidR="00773D14" w:rsidRPr="00551BDD">
        <w:rPr>
          <w:rFonts w:cs="Arial"/>
        </w:rPr>
        <w:t>en c</w:t>
      </w:r>
      <w:r w:rsidRPr="00551BDD">
        <w:rPr>
          <w:rFonts w:cs="Arial"/>
        </w:rPr>
        <w:t>ontrat d’</w:t>
      </w:r>
      <w:r w:rsidR="00773D14" w:rsidRPr="00551BDD">
        <w:rPr>
          <w:rFonts w:cs="Arial"/>
        </w:rPr>
        <w:t>a</w:t>
      </w:r>
      <w:r w:rsidRPr="00551BDD">
        <w:rPr>
          <w:rFonts w:cs="Arial"/>
        </w:rPr>
        <w:t>ccompagnement dans l’</w:t>
      </w:r>
      <w:r w:rsidR="00773D14" w:rsidRPr="00551BDD">
        <w:rPr>
          <w:rFonts w:cs="Arial"/>
        </w:rPr>
        <w:t>e</w:t>
      </w:r>
      <w:r w:rsidRPr="00551BDD">
        <w:rPr>
          <w:rFonts w:cs="Arial"/>
        </w:rPr>
        <w:t>mploi (</w:t>
      </w:r>
      <w:r w:rsidR="00674330" w:rsidRPr="00551BDD">
        <w:rPr>
          <w:rFonts w:cs="Arial"/>
        </w:rPr>
        <w:t>CUI-CAE</w:t>
      </w:r>
      <w:r w:rsidR="00FC0414" w:rsidRPr="00551BDD">
        <w:t>-</w:t>
      </w:r>
      <w:r w:rsidR="00566E28" w:rsidRPr="00551BDD">
        <w:rPr>
          <w:lang w:val="fr-BE"/>
        </w:rPr>
        <w:t>PEC</w:t>
      </w:r>
      <w:r w:rsidR="00674330" w:rsidRPr="00551BDD">
        <w:rPr>
          <w:rFonts w:cs="Arial"/>
        </w:rPr>
        <w:t>), emplois d’avenir</w:t>
      </w:r>
      <w:r w:rsidR="00773D14" w:rsidRPr="00551BDD">
        <w:rPr>
          <w:rFonts w:cs="Arial"/>
        </w:rPr>
        <w:t xml:space="preserve">, </w:t>
      </w:r>
      <w:r w:rsidR="009014C2" w:rsidRPr="00551BDD">
        <w:rPr>
          <w:rFonts w:cs="Arial"/>
        </w:rPr>
        <w:t xml:space="preserve">par le versement </w:t>
      </w:r>
      <w:r w:rsidR="00773D14" w:rsidRPr="00551BDD">
        <w:rPr>
          <w:rFonts w:cs="Arial"/>
        </w:rPr>
        <w:t>d’aides</w:t>
      </w:r>
      <w:r w:rsidR="009014C2" w:rsidRPr="00551BDD">
        <w:rPr>
          <w:rFonts w:cs="Arial"/>
        </w:rPr>
        <w:t xml:space="preserve"> </w:t>
      </w:r>
      <w:r w:rsidR="00773D14" w:rsidRPr="00551BDD">
        <w:rPr>
          <w:rFonts w:cs="Arial"/>
        </w:rPr>
        <w:t>financières complétant les dispositifs existant</w:t>
      </w:r>
      <w:r w:rsidR="008B7E46" w:rsidRPr="00551BDD">
        <w:rPr>
          <w:rFonts w:cs="Arial"/>
        </w:rPr>
        <w:t>s</w:t>
      </w:r>
      <w:r w:rsidR="009014C2" w:rsidRPr="00551BDD">
        <w:rPr>
          <w:rFonts w:cs="Arial"/>
        </w:rPr>
        <w:t>.</w:t>
      </w:r>
    </w:p>
    <w:p w14:paraId="672FCBAF" w14:textId="77777777" w:rsidR="00EF4622" w:rsidRPr="00551BDD" w:rsidRDefault="00EF4622" w:rsidP="00EF5078">
      <w:pPr>
        <w:pStyle w:val="Titre5"/>
        <w:numPr>
          <w:ilvl w:val="0"/>
          <w:numId w:val="13"/>
        </w:numPr>
        <w:spacing w:before="120"/>
        <w:ind w:left="357" w:hanging="357"/>
      </w:pPr>
      <w:r w:rsidRPr="00551BDD">
        <w:t>Montants des aides :</w:t>
      </w:r>
    </w:p>
    <w:p w14:paraId="1CC79EA3" w14:textId="77777777" w:rsidR="009014C2" w:rsidRPr="00551BDD" w:rsidRDefault="009014C2" w:rsidP="009014C2">
      <w:pPr>
        <w:rPr>
          <w:lang w:val="fr-BE"/>
        </w:rPr>
      </w:pPr>
      <w:r w:rsidRPr="00551BDD">
        <w:rPr>
          <w:lang w:val="fr-BE"/>
        </w:rPr>
        <w:t>Le FIPHFP verse :</w:t>
      </w:r>
    </w:p>
    <w:p w14:paraId="563E49F1" w14:textId="620236EA" w:rsidR="009014C2" w:rsidRPr="00551BDD" w:rsidRDefault="009014C2" w:rsidP="00B264AF">
      <w:pPr>
        <w:numPr>
          <w:ilvl w:val="0"/>
          <w:numId w:val="80"/>
        </w:numPr>
        <w:jc w:val="left"/>
        <w:rPr>
          <w:lang w:val="fr-BE"/>
        </w:rPr>
      </w:pPr>
      <w:r w:rsidRPr="00551BDD">
        <w:rPr>
          <w:lang w:val="fr-BE"/>
        </w:rPr>
        <w:t xml:space="preserve">une prime </w:t>
      </w:r>
      <w:r w:rsidR="00822F3F" w:rsidRPr="00551BDD">
        <w:rPr>
          <w:lang w:val="fr-BE"/>
        </w:rPr>
        <w:t>d</w:t>
      </w:r>
      <w:r w:rsidRPr="00551BDD">
        <w:rPr>
          <w:lang w:val="fr-BE"/>
        </w:rPr>
        <w:t>’insertion durable d’un montant forfaitaire de 6 000 € versée en deux fois </w:t>
      </w:r>
      <w:r w:rsidR="002047B2" w:rsidRPr="00551BDD">
        <w:rPr>
          <w:bCs/>
          <w:lang w:val="fr-BE"/>
        </w:rPr>
        <w:t>(saisir deux demandes distinctes)</w:t>
      </w:r>
      <w:r w:rsidR="002047B2" w:rsidRPr="00551BDD">
        <w:rPr>
          <w:lang w:val="fr-BE"/>
        </w:rPr>
        <w:t xml:space="preserve"> :</w:t>
      </w:r>
    </w:p>
    <w:p w14:paraId="003730E9" w14:textId="346E30F4" w:rsidR="002047B2" w:rsidRPr="00551BDD" w:rsidRDefault="009014C2" w:rsidP="00B264AF">
      <w:pPr>
        <w:pStyle w:val="Paragraphedeliste"/>
        <w:numPr>
          <w:ilvl w:val="0"/>
          <w:numId w:val="81"/>
        </w:numPr>
        <w:spacing w:after="160" w:line="252" w:lineRule="auto"/>
        <w:contextualSpacing/>
        <w:rPr>
          <w:b/>
          <w:bCs/>
        </w:rPr>
      </w:pPr>
      <w:r w:rsidRPr="00551BDD">
        <w:rPr>
          <w:rFonts w:cs="Arial"/>
        </w:rPr>
        <w:t>2 000 € à la signature du contrat d’une durée déterminée (minimum un an) prévu par le décret 95-979 du 25 août 1995 modifié relatif au recrutement des travailleurs handicapés dans la fonction publique, d’une durée hebdomadaire au moins égale à celle du CUI – CAE</w:t>
      </w:r>
      <w:r w:rsidR="00FC0414" w:rsidRPr="00551BDD">
        <w:t>-</w:t>
      </w:r>
      <w:r w:rsidR="00566E28" w:rsidRPr="00551BDD">
        <w:rPr>
          <w:lang w:val="fr-BE"/>
        </w:rPr>
        <w:t>PEC</w:t>
      </w:r>
      <w:r w:rsidRPr="00551BDD">
        <w:rPr>
          <w:rFonts w:cs="Arial"/>
        </w:rPr>
        <w:t xml:space="preserve"> – emploi d’avenir qui précède ledit contrat,</w:t>
      </w:r>
      <w:r w:rsidR="002047B2" w:rsidRPr="00551BDD">
        <w:rPr>
          <w:rFonts w:cs="Arial"/>
        </w:rPr>
        <w:t xml:space="preserve"> </w:t>
      </w:r>
    </w:p>
    <w:p w14:paraId="6B786D32" w14:textId="052F3CAB" w:rsidR="009014C2" w:rsidRPr="00551BDD" w:rsidRDefault="009014C2" w:rsidP="00B264AF">
      <w:pPr>
        <w:pStyle w:val="Paragraphedeliste"/>
        <w:numPr>
          <w:ilvl w:val="0"/>
          <w:numId w:val="81"/>
        </w:numPr>
        <w:spacing w:after="160" w:line="252" w:lineRule="auto"/>
        <w:contextualSpacing/>
        <w:rPr>
          <w:bCs/>
        </w:rPr>
      </w:pPr>
      <w:r w:rsidRPr="00551BDD">
        <w:rPr>
          <w:rFonts w:cs="Arial"/>
        </w:rPr>
        <w:t>4 000 € lorsque la titularisation de la personne est prononcée à l’issue de son contrat</w:t>
      </w:r>
      <w:r w:rsidR="00E20C48" w:rsidRPr="00551BDD">
        <w:rPr>
          <w:rFonts w:cs="Arial"/>
        </w:rPr>
        <w:t xml:space="preserve"> ou qu’il signe un contrat à durée indéterminée</w:t>
      </w:r>
      <w:r w:rsidR="002047B2" w:rsidRPr="00551BDD">
        <w:rPr>
          <w:b/>
          <w:bCs/>
        </w:rPr>
        <w:t xml:space="preserve"> </w:t>
      </w:r>
      <w:r w:rsidR="002047B2" w:rsidRPr="00551BDD">
        <w:rPr>
          <w:bCs/>
        </w:rPr>
        <w:t>d’une durée hebdomadaire au moins égale à celle du CDD</w:t>
      </w:r>
    </w:p>
    <w:p w14:paraId="76B4C909" w14:textId="77777777" w:rsidR="00FE2039" w:rsidRPr="00551BDD" w:rsidRDefault="00FE2039" w:rsidP="00EF5078">
      <w:pPr>
        <w:pStyle w:val="Titre5"/>
        <w:numPr>
          <w:ilvl w:val="0"/>
          <w:numId w:val="13"/>
        </w:numPr>
        <w:spacing w:before="120"/>
        <w:ind w:left="357" w:hanging="357"/>
      </w:pPr>
      <w:r w:rsidRPr="00551BDD">
        <w:t>Renouvellement</w:t>
      </w:r>
    </w:p>
    <w:p w14:paraId="10914A78" w14:textId="77777777" w:rsidR="00FE2039" w:rsidRPr="00551BDD" w:rsidRDefault="00FE2039" w:rsidP="00FE2039">
      <w:pPr>
        <w:spacing w:after="120"/>
        <w:jc w:val="left"/>
        <w:rPr>
          <w:lang w:val="fr-BE"/>
        </w:rPr>
      </w:pPr>
      <w:r w:rsidRPr="00551BDD">
        <w:t>Cette aide est mobilisable une fois.</w:t>
      </w:r>
    </w:p>
    <w:p w14:paraId="6FC2F497" w14:textId="21ADE400" w:rsidR="00EF4622" w:rsidRPr="00551BDD" w:rsidRDefault="00493BE1" w:rsidP="00EF5078">
      <w:pPr>
        <w:pStyle w:val="Titre5"/>
        <w:numPr>
          <w:ilvl w:val="0"/>
          <w:numId w:val="13"/>
        </w:numPr>
        <w:spacing w:before="120"/>
        <w:ind w:left="357" w:hanging="357"/>
      </w:pPr>
      <w:r w:rsidRPr="00551BDD">
        <w:t>Pièces justificatives obligatoires</w:t>
      </w:r>
    </w:p>
    <w:p w14:paraId="2A66E373" w14:textId="4BDCB156" w:rsidR="000478CD" w:rsidRPr="00551BDD" w:rsidRDefault="000478CD" w:rsidP="000478CD">
      <w:pPr>
        <w:pStyle w:val="Paragraphedeliste"/>
        <w:numPr>
          <w:ilvl w:val="0"/>
          <w:numId w:val="3"/>
        </w:numPr>
        <w:ind w:left="357" w:hanging="357"/>
        <w:jc w:val="both"/>
        <w:rPr>
          <w:lang w:val="fr-BE"/>
        </w:rPr>
      </w:pPr>
      <w:r w:rsidRPr="00551BDD">
        <w:rPr>
          <w:lang w:val="fr-BE"/>
        </w:rPr>
        <w:t>Justificatif d’éligibilité de l’agent (RQTH</w:t>
      </w:r>
      <w:r w:rsidR="004B2BFE" w:rsidRPr="00551BDD">
        <w:rPr>
          <w:lang w:val="fr-BE"/>
        </w:rPr>
        <w:t>)</w:t>
      </w:r>
    </w:p>
    <w:p w14:paraId="2BE5F552" w14:textId="0E242075" w:rsidR="0040660C" w:rsidRPr="00551BDD" w:rsidRDefault="008E6217" w:rsidP="0006608D">
      <w:pPr>
        <w:pStyle w:val="Paragraphedeliste"/>
        <w:numPr>
          <w:ilvl w:val="0"/>
          <w:numId w:val="3"/>
        </w:numPr>
        <w:ind w:left="357" w:hanging="357"/>
        <w:jc w:val="both"/>
        <w:rPr>
          <w:lang w:val="fr-BE"/>
        </w:rPr>
      </w:pPr>
      <w:r w:rsidRPr="00551BDD">
        <w:rPr>
          <w:lang w:val="fr-BE"/>
        </w:rPr>
        <w:t>Statut</w:t>
      </w:r>
      <w:r w:rsidR="0040660C" w:rsidRPr="00551BDD">
        <w:rPr>
          <w:lang w:val="fr-BE"/>
        </w:rPr>
        <w:t xml:space="preserve"> de l'agent </w:t>
      </w:r>
      <w:r w:rsidR="00526DAE" w:rsidRPr="00551BDD">
        <w:rPr>
          <w:lang w:val="fr-BE"/>
        </w:rPr>
        <w:t>(Contrat de travail)</w:t>
      </w:r>
      <w:r w:rsidR="000478CD" w:rsidRPr="00551BDD">
        <w:rPr>
          <w:lang w:val="fr-BE"/>
        </w:rPr>
        <w:t xml:space="preserve"> </w:t>
      </w:r>
      <w:r w:rsidR="00B12D56" w:rsidRPr="00551BDD">
        <w:rPr>
          <w:lang w:val="fr-BE"/>
        </w:rPr>
        <w:t>et les anciens contrats.</w:t>
      </w:r>
    </w:p>
    <w:p w14:paraId="50EA4B61" w14:textId="0B4A3103" w:rsidR="0040660C" w:rsidRPr="00551BDD" w:rsidRDefault="00B12D56" w:rsidP="0006608D">
      <w:pPr>
        <w:pStyle w:val="Paragraphedeliste"/>
        <w:numPr>
          <w:ilvl w:val="0"/>
          <w:numId w:val="3"/>
        </w:numPr>
        <w:ind w:left="357" w:hanging="357"/>
        <w:jc w:val="both"/>
        <w:rPr>
          <w:lang w:val="fr-BE"/>
        </w:rPr>
      </w:pPr>
      <w:r w:rsidRPr="00551BDD">
        <w:rPr>
          <w:lang w:val="fr-BE"/>
        </w:rPr>
        <w:t xml:space="preserve">1) </w:t>
      </w:r>
      <w:r w:rsidR="0040660C" w:rsidRPr="00551BDD">
        <w:rPr>
          <w:lang w:val="fr-BE"/>
        </w:rPr>
        <w:t>Arrêté de stage ou CDD</w:t>
      </w:r>
    </w:p>
    <w:p w14:paraId="44B67007" w14:textId="30D741C6" w:rsidR="0040660C" w:rsidRPr="00551BDD" w:rsidRDefault="00B12D56" w:rsidP="0006608D">
      <w:pPr>
        <w:pStyle w:val="Paragraphedeliste"/>
        <w:numPr>
          <w:ilvl w:val="0"/>
          <w:numId w:val="3"/>
        </w:numPr>
        <w:ind w:left="357" w:hanging="357"/>
        <w:jc w:val="both"/>
        <w:rPr>
          <w:lang w:val="fr-BE"/>
        </w:rPr>
      </w:pPr>
      <w:r w:rsidRPr="00551BDD">
        <w:rPr>
          <w:lang w:val="fr-BE"/>
        </w:rPr>
        <w:t xml:space="preserve">2) </w:t>
      </w:r>
      <w:r w:rsidR="0040660C" w:rsidRPr="00551BDD">
        <w:rPr>
          <w:lang w:val="fr-BE"/>
        </w:rPr>
        <w:t>Arrêté de titularisation</w:t>
      </w:r>
      <w:r w:rsidR="00E20C48" w:rsidRPr="00551BDD">
        <w:rPr>
          <w:lang w:val="fr-BE"/>
        </w:rPr>
        <w:t xml:space="preserve"> ou contrat CDI</w:t>
      </w:r>
    </w:p>
    <w:p w14:paraId="29325E89" w14:textId="77777777" w:rsidR="00EF4622" w:rsidRPr="00551BDD" w:rsidRDefault="00EF4622" w:rsidP="0006608D">
      <w:pPr>
        <w:pStyle w:val="Paragraphedeliste"/>
        <w:numPr>
          <w:ilvl w:val="0"/>
          <w:numId w:val="3"/>
        </w:numPr>
        <w:ind w:left="357" w:hanging="357"/>
        <w:jc w:val="both"/>
        <w:rPr>
          <w:lang w:val="fr-BE"/>
        </w:rPr>
      </w:pPr>
      <w:r w:rsidRPr="00551BDD">
        <w:rPr>
          <w:lang w:val="fr-BE"/>
        </w:rPr>
        <w:t>RIB de l’employeur</w:t>
      </w:r>
    </w:p>
    <w:p w14:paraId="4E7D6C29" w14:textId="11D0B093" w:rsidR="00EF4622" w:rsidRPr="00551BDD" w:rsidRDefault="00A05D2E" w:rsidP="00EF5078">
      <w:pPr>
        <w:pStyle w:val="Titre5"/>
        <w:numPr>
          <w:ilvl w:val="0"/>
          <w:numId w:val="13"/>
        </w:numPr>
        <w:spacing w:before="120"/>
        <w:ind w:left="357" w:hanging="357"/>
      </w:pPr>
      <w:r w:rsidRPr="00551BDD">
        <w:t>Précisions</w:t>
      </w:r>
    </w:p>
    <w:p w14:paraId="736FFF01" w14:textId="3A3A2B37" w:rsidR="007804B3" w:rsidRPr="00551BDD" w:rsidRDefault="007804B3" w:rsidP="007804B3">
      <w:pPr>
        <w:pStyle w:val="Paragraphedeliste"/>
        <w:numPr>
          <w:ilvl w:val="0"/>
          <w:numId w:val="3"/>
        </w:numPr>
        <w:ind w:left="357" w:hanging="357"/>
        <w:jc w:val="both"/>
        <w:rPr>
          <w:lang w:val="fr-BE"/>
        </w:rPr>
      </w:pPr>
      <w:r w:rsidRPr="00551BDD">
        <w:rPr>
          <w:lang w:val="fr-BE"/>
        </w:rPr>
        <w:t xml:space="preserve">Ce type d’intervention ne peut pas être demandé sur devis. </w:t>
      </w:r>
    </w:p>
    <w:p w14:paraId="32125218" w14:textId="7BA13FE0" w:rsidR="00773D14" w:rsidRPr="00551BDD" w:rsidRDefault="00773D14" w:rsidP="00773D14">
      <w:pPr>
        <w:pStyle w:val="Paragraphedeliste"/>
        <w:numPr>
          <w:ilvl w:val="0"/>
          <w:numId w:val="3"/>
        </w:numPr>
        <w:ind w:left="357" w:hanging="357"/>
        <w:jc w:val="both"/>
        <w:rPr>
          <w:lang w:val="fr-BE"/>
        </w:rPr>
      </w:pPr>
      <w:r w:rsidRPr="00551BDD">
        <w:rPr>
          <w:lang w:val="fr-BE"/>
        </w:rPr>
        <w:t>Le FIPHFP participe à la prise en charge des frais d’accompagnement socio-pédagogique spécifiques qui peuvent être engagés pour ces agents (cf Fiche 1</w:t>
      </w:r>
      <w:r w:rsidR="00822F3F" w:rsidRPr="00551BDD">
        <w:rPr>
          <w:lang w:val="fr-BE"/>
        </w:rPr>
        <w:t>2</w:t>
      </w:r>
      <w:r w:rsidRPr="00551BDD">
        <w:rPr>
          <w:lang w:val="fr-BE"/>
        </w:rPr>
        <w:t xml:space="preserve"> Accompagnement socio-pédagogique).</w:t>
      </w:r>
    </w:p>
    <w:p w14:paraId="28CE1556" w14:textId="253DD063" w:rsidR="00A774CB" w:rsidRPr="00773D14" w:rsidRDefault="00A774CB" w:rsidP="00773D14">
      <w:pPr>
        <w:pStyle w:val="Paragraphedeliste"/>
        <w:numPr>
          <w:ilvl w:val="0"/>
          <w:numId w:val="3"/>
        </w:numPr>
        <w:ind w:left="357" w:hanging="357"/>
        <w:jc w:val="both"/>
        <w:rPr>
          <w:lang w:val="fr-BE"/>
        </w:rPr>
      </w:pPr>
      <w:r w:rsidRPr="00551BDD">
        <w:rPr>
          <w:lang w:val="fr-BE"/>
        </w:rPr>
        <w:t>Ces primes ne sont pas versées à la signature du contrat CUI-CAE</w:t>
      </w:r>
      <w:r w:rsidR="00FC0414" w:rsidRPr="00551BDD">
        <w:t>-</w:t>
      </w:r>
      <w:r w:rsidR="00566E28" w:rsidRPr="00551BDD">
        <w:rPr>
          <w:lang w:val="fr-BE"/>
        </w:rPr>
        <w:t>PEC</w:t>
      </w:r>
      <w:r w:rsidRPr="00551BDD">
        <w:rPr>
          <w:lang w:val="fr-BE"/>
        </w:rPr>
        <w:t xml:space="preserve"> ou </w:t>
      </w:r>
      <w:r>
        <w:rPr>
          <w:lang w:val="fr-BE"/>
        </w:rPr>
        <w:t>emploi d’avenir. Ce sont des primes d’insertion durable.</w:t>
      </w:r>
    </w:p>
    <w:p w14:paraId="0053CD74" w14:textId="51B8C750" w:rsidR="00EF4622" w:rsidRPr="00A774CB" w:rsidRDefault="00EF4622" w:rsidP="00A774CB">
      <w:pPr>
        <w:pStyle w:val="Paragraphedeliste"/>
        <w:ind w:left="2912"/>
        <w:rPr>
          <w:rFonts w:ascii="Century Gothic" w:hAnsi="Century Gothic" w:cs="Calibri"/>
          <w:b/>
          <w:bCs/>
          <w:color w:val="1F497D" w:themeColor="text2"/>
          <w:sz w:val="28"/>
          <w:szCs w:val="30"/>
          <w:lang w:val="fr-BE"/>
        </w:rPr>
      </w:pPr>
      <w:r>
        <w:br w:type="page"/>
      </w:r>
    </w:p>
    <w:p w14:paraId="5405FF75" w14:textId="37CB1A6A" w:rsidR="007D4C42" w:rsidRDefault="00313B33" w:rsidP="004476FB">
      <w:pPr>
        <w:pStyle w:val="Titre4"/>
      </w:pPr>
      <w:bookmarkStart w:id="69" w:name="_Toc534728654"/>
      <w:r>
        <w:t>Indemnité de s</w:t>
      </w:r>
      <w:r w:rsidR="007D4C42">
        <w:t>tag</w:t>
      </w:r>
      <w:r>
        <w:t>e</w:t>
      </w:r>
      <w:bookmarkEnd w:id="69"/>
    </w:p>
    <w:p w14:paraId="09D15979" w14:textId="77777777" w:rsidR="00EF2E4B" w:rsidRPr="007F7D0B" w:rsidRDefault="00EF2E4B" w:rsidP="00EF5078">
      <w:pPr>
        <w:pStyle w:val="Titre5"/>
        <w:numPr>
          <w:ilvl w:val="0"/>
          <w:numId w:val="53"/>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932A0E" w:rsidRPr="006442F4" w14:paraId="28E8EA1A" w14:textId="77777777" w:rsidTr="00932A0E">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2D941BF" w14:textId="77777777" w:rsidR="00932A0E" w:rsidRPr="006442F4" w:rsidRDefault="00932A0E"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13BC2151" w14:textId="77777777" w:rsidR="00932A0E" w:rsidRPr="006442F4" w:rsidRDefault="00932A0E"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3356EDAE" w14:textId="77777777" w:rsidR="00932A0E" w:rsidRPr="006442F4" w:rsidRDefault="00932A0E" w:rsidP="00932A0E">
            <w:pPr>
              <w:jc w:val="center"/>
              <w:rPr>
                <w:rFonts w:cs="Calibri"/>
                <w:color w:val="000000"/>
              </w:rPr>
            </w:pPr>
            <w:r>
              <w:rPr>
                <w:rFonts w:cs="Calibri"/>
                <w:color w:val="000000"/>
              </w:rPr>
              <w:t>Aide Mobilisable</w:t>
            </w:r>
          </w:p>
        </w:tc>
      </w:tr>
      <w:tr w:rsidR="00932A0E" w:rsidRPr="006442F4" w14:paraId="1FC7ADAE" w14:textId="77777777" w:rsidTr="00932A0E">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0A69C2A3" w14:textId="71B18982" w:rsidR="00932A0E" w:rsidRPr="006442F4" w:rsidRDefault="00932A0E"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nil"/>
              <w:left w:val="nil"/>
              <w:bottom w:val="single" w:sz="8" w:space="0" w:color="auto"/>
              <w:right w:val="single" w:sz="8" w:space="0" w:color="auto"/>
            </w:tcBorders>
            <w:shd w:val="clear" w:color="000000" w:fill="F2F2F2"/>
            <w:noWrap/>
            <w:vAlign w:val="center"/>
            <w:hideMark/>
          </w:tcPr>
          <w:p w14:paraId="165C9CDE"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9FAA638" w14:textId="6C00F774" w:rsidR="00932A0E" w:rsidRPr="006442F4" w:rsidRDefault="00932A0E" w:rsidP="00932A0E">
            <w:pPr>
              <w:jc w:val="center"/>
              <w:rPr>
                <w:rFonts w:cs="Calibri"/>
                <w:color w:val="000000"/>
              </w:rPr>
            </w:pPr>
            <w:r w:rsidRPr="00D15AEC">
              <w:t>NON</w:t>
            </w:r>
          </w:p>
        </w:tc>
      </w:tr>
      <w:tr w:rsidR="00932A0E" w:rsidRPr="006442F4" w14:paraId="7A75586A"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4A5E9F16"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B09F5A5" w14:textId="77777777" w:rsidR="00932A0E" w:rsidRPr="006442F4" w:rsidRDefault="00932A0E"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38218EF0" w14:textId="3FC49912" w:rsidR="00932A0E" w:rsidRPr="006442F4" w:rsidRDefault="00932A0E" w:rsidP="00932A0E">
            <w:pPr>
              <w:jc w:val="center"/>
              <w:rPr>
                <w:rFonts w:cs="Calibri"/>
                <w:color w:val="000000"/>
              </w:rPr>
            </w:pPr>
            <w:r w:rsidRPr="00D15AEC">
              <w:t>NON</w:t>
            </w:r>
          </w:p>
        </w:tc>
      </w:tr>
      <w:tr w:rsidR="00932A0E" w:rsidRPr="006442F4" w14:paraId="44C3B05A"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02CDC270"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AA8F3C4" w14:textId="77777777" w:rsidR="00932A0E" w:rsidRPr="006442F4" w:rsidRDefault="00932A0E"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2E9C7F12" w14:textId="194AF566" w:rsidR="00932A0E" w:rsidRPr="006442F4" w:rsidRDefault="00932A0E" w:rsidP="00932A0E">
            <w:pPr>
              <w:jc w:val="center"/>
              <w:rPr>
                <w:rFonts w:cs="Calibri"/>
                <w:color w:val="000000"/>
              </w:rPr>
            </w:pPr>
            <w:r w:rsidRPr="00D15AEC">
              <w:t>NON</w:t>
            </w:r>
          </w:p>
        </w:tc>
      </w:tr>
      <w:tr w:rsidR="00932A0E" w:rsidRPr="006442F4" w14:paraId="0A7173B1" w14:textId="77777777" w:rsidTr="00932A0E">
        <w:trPr>
          <w:trHeight w:val="537"/>
        </w:trPr>
        <w:tc>
          <w:tcPr>
            <w:tcW w:w="2500" w:type="dxa"/>
            <w:vMerge/>
            <w:tcBorders>
              <w:top w:val="nil"/>
              <w:left w:val="single" w:sz="8" w:space="0" w:color="auto"/>
              <w:bottom w:val="nil"/>
              <w:right w:val="single" w:sz="8" w:space="0" w:color="auto"/>
            </w:tcBorders>
            <w:vAlign w:val="center"/>
            <w:hideMark/>
          </w:tcPr>
          <w:p w14:paraId="22514C3B"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3E63D9D" w14:textId="77777777" w:rsidR="00932A0E" w:rsidRPr="006442F4" w:rsidRDefault="00932A0E"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52D68321" w14:textId="1C37FC02" w:rsidR="00932A0E" w:rsidRPr="006442F4" w:rsidRDefault="00932A0E" w:rsidP="00932A0E">
            <w:pPr>
              <w:jc w:val="center"/>
              <w:rPr>
                <w:rFonts w:cs="Calibri"/>
                <w:color w:val="000000"/>
              </w:rPr>
            </w:pPr>
            <w:r w:rsidRPr="00D15AEC">
              <w:t>NON</w:t>
            </w:r>
          </w:p>
        </w:tc>
      </w:tr>
      <w:tr w:rsidR="00932A0E" w:rsidRPr="006442F4" w14:paraId="3D8693CD" w14:textId="77777777" w:rsidTr="00932A0E">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3D6FF397" w14:textId="77777777" w:rsidR="00932A0E" w:rsidRPr="006442F4" w:rsidRDefault="00932A0E" w:rsidP="00932A0E">
            <w:pPr>
              <w:rPr>
                <w:rFonts w:cs="Calibri"/>
                <w:color w:val="000000"/>
              </w:rPr>
            </w:pPr>
            <w:r w:rsidRPr="006442F4">
              <w:rPr>
                <w:rFonts w:cs="Calibri"/>
                <w:color w:val="000000"/>
              </w:rPr>
              <w:t>Agent en CDI</w:t>
            </w:r>
          </w:p>
        </w:tc>
        <w:tc>
          <w:tcPr>
            <w:tcW w:w="4420" w:type="dxa"/>
            <w:tcBorders>
              <w:top w:val="nil"/>
              <w:left w:val="nil"/>
              <w:bottom w:val="single" w:sz="8" w:space="0" w:color="auto"/>
              <w:right w:val="single" w:sz="8" w:space="0" w:color="auto"/>
            </w:tcBorders>
            <w:shd w:val="clear" w:color="000000" w:fill="F2F2F2"/>
            <w:noWrap/>
            <w:vAlign w:val="center"/>
            <w:hideMark/>
          </w:tcPr>
          <w:p w14:paraId="0AE0BABB"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6A68475C" w14:textId="5FD3E148" w:rsidR="00932A0E" w:rsidRPr="006442F4" w:rsidRDefault="00932A0E" w:rsidP="00932A0E">
            <w:pPr>
              <w:jc w:val="center"/>
              <w:rPr>
                <w:rFonts w:cs="Calibri"/>
                <w:color w:val="000000"/>
              </w:rPr>
            </w:pPr>
            <w:r w:rsidRPr="00D15AEC">
              <w:t>NON</w:t>
            </w:r>
          </w:p>
        </w:tc>
      </w:tr>
      <w:tr w:rsidR="00932A0E" w:rsidRPr="006442F4" w14:paraId="1C1C8402"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6EE0F138"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692D1B4" w14:textId="77777777" w:rsidR="00932A0E" w:rsidRPr="006442F4" w:rsidRDefault="00932A0E"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0983B0A6" w14:textId="0233FD1E" w:rsidR="00932A0E" w:rsidRPr="006442F4" w:rsidRDefault="00932A0E" w:rsidP="00932A0E">
            <w:pPr>
              <w:jc w:val="center"/>
              <w:rPr>
                <w:rFonts w:cs="Calibri"/>
                <w:color w:val="000000"/>
              </w:rPr>
            </w:pPr>
            <w:r w:rsidRPr="00D15AEC">
              <w:t>NON</w:t>
            </w:r>
          </w:p>
        </w:tc>
      </w:tr>
      <w:tr w:rsidR="00932A0E" w:rsidRPr="006442F4" w14:paraId="3D83E329" w14:textId="77777777" w:rsidTr="00932A0E">
        <w:trPr>
          <w:trHeight w:val="537"/>
        </w:trPr>
        <w:tc>
          <w:tcPr>
            <w:tcW w:w="2500" w:type="dxa"/>
            <w:vMerge/>
            <w:tcBorders>
              <w:top w:val="single" w:sz="8" w:space="0" w:color="auto"/>
              <w:left w:val="single" w:sz="8" w:space="0" w:color="auto"/>
              <w:bottom w:val="nil"/>
              <w:right w:val="single" w:sz="8" w:space="0" w:color="auto"/>
            </w:tcBorders>
            <w:vAlign w:val="center"/>
            <w:hideMark/>
          </w:tcPr>
          <w:p w14:paraId="0D0100F2"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A8DEA93" w14:textId="77777777" w:rsidR="00932A0E" w:rsidRPr="006442F4" w:rsidRDefault="00932A0E"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316CFF1E" w14:textId="5E01FC4E" w:rsidR="00932A0E" w:rsidRPr="006442F4" w:rsidRDefault="00932A0E" w:rsidP="00932A0E">
            <w:pPr>
              <w:jc w:val="center"/>
              <w:rPr>
                <w:rFonts w:cs="Calibri"/>
                <w:color w:val="000000"/>
              </w:rPr>
            </w:pPr>
            <w:r w:rsidRPr="00D15AEC">
              <w:t>NON</w:t>
            </w:r>
          </w:p>
        </w:tc>
      </w:tr>
      <w:tr w:rsidR="00932A0E" w:rsidRPr="006442F4" w14:paraId="0369EDF9" w14:textId="77777777" w:rsidTr="00932A0E">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7AE7DC1" w14:textId="77777777" w:rsidR="00932A0E" w:rsidRPr="006442F4" w:rsidRDefault="00932A0E"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4C1B1121"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456D0BC9" w14:textId="655EC820" w:rsidR="00932A0E" w:rsidRPr="006442F4" w:rsidRDefault="00932A0E" w:rsidP="00932A0E">
            <w:pPr>
              <w:jc w:val="center"/>
              <w:rPr>
                <w:rFonts w:cs="Calibri"/>
                <w:color w:val="000000"/>
              </w:rPr>
            </w:pPr>
            <w:r w:rsidRPr="00D15AEC">
              <w:t>NON</w:t>
            </w:r>
          </w:p>
        </w:tc>
      </w:tr>
      <w:tr w:rsidR="00932A0E" w:rsidRPr="006442F4" w14:paraId="2B22209A"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11DB15AB"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CDAFB0B" w14:textId="77777777" w:rsidR="00932A0E" w:rsidRPr="006442F4" w:rsidRDefault="00932A0E"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17DD9822" w14:textId="5B0C9DE3" w:rsidR="00932A0E" w:rsidRPr="006442F4" w:rsidRDefault="00932A0E" w:rsidP="00932A0E">
            <w:pPr>
              <w:jc w:val="center"/>
              <w:rPr>
                <w:rFonts w:cs="Calibri"/>
                <w:color w:val="000000"/>
              </w:rPr>
            </w:pPr>
            <w:r w:rsidRPr="00D15AEC">
              <w:t>NON</w:t>
            </w:r>
          </w:p>
        </w:tc>
      </w:tr>
      <w:tr w:rsidR="00932A0E" w:rsidRPr="006442F4" w14:paraId="3C66C879" w14:textId="77777777" w:rsidTr="00932A0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7497C06"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927E858" w14:textId="77777777" w:rsidR="00932A0E" w:rsidRPr="006442F4" w:rsidRDefault="00932A0E"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B093C9A" w14:textId="641F2AA3" w:rsidR="00932A0E" w:rsidRPr="006442F4" w:rsidRDefault="00932A0E" w:rsidP="00932A0E">
            <w:pPr>
              <w:jc w:val="center"/>
              <w:rPr>
                <w:rFonts w:cs="Calibri"/>
                <w:color w:val="000000"/>
              </w:rPr>
            </w:pPr>
            <w:r w:rsidRPr="00D15AEC">
              <w:t>NON</w:t>
            </w:r>
          </w:p>
        </w:tc>
      </w:tr>
      <w:tr w:rsidR="00932A0E" w:rsidRPr="006442F4" w14:paraId="4DB6BF1E" w14:textId="77777777" w:rsidTr="00932A0E">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E258C58" w14:textId="77777777" w:rsidR="00932A0E" w:rsidRPr="006442F4" w:rsidRDefault="00932A0E" w:rsidP="00932A0E">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1185E343"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586C4C44" w14:textId="76B73792" w:rsidR="00932A0E" w:rsidRPr="006442F4" w:rsidRDefault="00932A0E" w:rsidP="00932A0E">
            <w:pPr>
              <w:jc w:val="center"/>
              <w:rPr>
                <w:rFonts w:cs="Calibri"/>
                <w:color w:val="000000"/>
              </w:rPr>
            </w:pPr>
            <w:r w:rsidRPr="00D15AEC">
              <w:t>NON</w:t>
            </w:r>
          </w:p>
        </w:tc>
      </w:tr>
      <w:tr w:rsidR="00932A0E" w:rsidRPr="006442F4" w14:paraId="2C6B0428" w14:textId="77777777" w:rsidTr="00932A0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76CEC9BF"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61E9B25" w14:textId="77777777" w:rsidR="00932A0E" w:rsidRPr="006442F4" w:rsidRDefault="00932A0E" w:rsidP="00932A0E">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0F32D6E7" w14:textId="260A6ECB" w:rsidR="00932A0E" w:rsidRPr="006442F4" w:rsidRDefault="00932A0E" w:rsidP="00932A0E">
            <w:pPr>
              <w:jc w:val="center"/>
              <w:rPr>
                <w:rFonts w:cs="Calibri"/>
                <w:color w:val="000000"/>
              </w:rPr>
            </w:pPr>
            <w:r w:rsidRPr="00D15AEC">
              <w:t>NON</w:t>
            </w:r>
          </w:p>
        </w:tc>
      </w:tr>
      <w:tr w:rsidR="00932A0E" w:rsidRPr="006442F4" w14:paraId="2BCF51CF" w14:textId="77777777" w:rsidTr="00932A0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208B3AC4" w14:textId="77777777" w:rsidR="00932A0E" w:rsidRPr="006442F4" w:rsidRDefault="00932A0E"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85A2894" w14:textId="77777777" w:rsidR="00932A0E" w:rsidRPr="006442F4" w:rsidRDefault="00932A0E" w:rsidP="00932A0E">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55D37228" w14:textId="0671DE58" w:rsidR="00932A0E" w:rsidRPr="006442F4" w:rsidRDefault="00932A0E" w:rsidP="00932A0E">
            <w:pPr>
              <w:jc w:val="center"/>
              <w:rPr>
                <w:rFonts w:cs="Calibri"/>
                <w:color w:val="000000"/>
              </w:rPr>
            </w:pPr>
            <w:r w:rsidRPr="00D15AEC">
              <w:t>NON</w:t>
            </w:r>
          </w:p>
        </w:tc>
      </w:tr>
      <w:tr w:rsidR="00932A0E" w:rsidRPr="006442F4" w14:paraId="010B0546"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B822D8B" w14:textId="77777777" w:rsidR="00932A0E" w:rsidRPr="006442F4" w:rsidRDefault="00932A0E" w:rsidP="00932A0E">
            <w:pPr>
              <w:rPr>
                <w:rFonts w:cs="Calibri"/>
                <w:color w:val="000000"/>
              </w:rPr>
            </w:pPr>
            <w:r w:rsidRPr="006442F4">
              <w:rPr>
                <w:rFonts w:cs="Calibri"/>
                <w:color w:val="000000"/>
              </w:rPr>
              <w:t>Apprenti</w:t>
            </w:r>
          </w:p>
        </w:tc>
        <w:tc>
          <w:tcPr>
            <w:tcW w:w="4420" w:type="dxa"/>
            <w:tcBorders>
              <w:top w:val="nil"/>
              <w:left w:val="nil"/>
              <w:bottom w:val="single" w:sz="8" w:space="0" w:color="auto"/>
              <w:right w:val="single" w:sz="8" w:space="0" w:color="auto"/>
            </w:tcBorders>
            <w:shd w:val="clear" w:color="000000" w:fill="F2F2F2"/>
            <w:noWrap/>
            <w:vAlign w:val="center"/>
            <w:hideMark/>
          </w:tcPr>
          <w:p w14:paraId="5C1A01F0"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6CC94939" w14:textId="0EBB1E1F" w:rsidR="00932A0E" w:rsidRPr="006442F4" w:rsidRDefault="00932A0E" w:rsidP="00932A0E">
            <w:pPr>
              <w:jc w:val="center"/>
              <w:rPr>
                <w:rFonts w:cs="Calibri"/>
                <w:color w:val="000000"/>
              </w:rPr>
            </w:pPr>
            <w:r w:rsidRPr="00D15AEC">
              <w:t>NON</w:t>
            </w:r>
          </w:p>
        </w:tc>
      </w:tr>
      <w:tr w:rsidR="00A36D4C" w:rsidRPr="00A36D4C" w14:paraId="0F3120E1"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ED601C2" w14:textId="38A651E4" w:rsidR="00932A0E"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nil"/>
              <w:left w:val="nil"/>
              <w:bottom w:val="single" w:sz="8" w:space="0" w:color="auto"/>
              <w:right w:val="single" w:sz="8" w:space="0" w:color="auto"/>
            </w:tcBorders>
            <w:shd w:val="clear" w:color="000000" w:fill="F2F2F2"/>
            <w:noWrap/>
            <w:vAlign w:val="center"/>
            <w:hideMark/>
          </w:tcPr>
          <w:p w14:paraId="130E3337" w14:textId="77777777" w:rsidR="00932A0E" w:rsidRPr="00A36D4C" w:rsidRDefault="00932A0E" w:rsidP="00932A0E">
            <w:pPr>
              <w:rPr>
                <w:rFonts w:cs="Calibri"/>
              </w:rPr>
            </w:pPr>
            <w:r w:rsidRPr="00A36D4C">
              <w:rPr>
                <w:rFonts w:cs="Calibri"/>
              </w:rPr>
              <w:t>BOE</w:t>
            </w:r>
          </w:p>
        </w:tc>
        <w:tc>
          <w:tcPr>
            <w:tcW w:w="2237" w:type="dxa"/>
            <w:tcBorders>
              <w:top w:val="nil"/>
              <w:left w:val="nil"/>
              <w:bottom w:val="single" w:sz="8" w:space="0" w:color="auto"/>
              <w:right w:val="single" w:sz="8" w:space="0" w:color="auto"/>
            </w:tcBorders>
            <w:shd w:val="clear" w:color="000000" w:fill="F2F2F2"/>
          </w:tcPr>
          <w:p w14:paraId="22CF8BC1" w14:textId="1DCFD0BA" w:rsidR="00932A0E" w:rsidRPr="00A36D4C" w:rsidRDefault="00932A0E" w:rsidP="00932A0E">
            <w:pPr>
              <w:jc w:val="center"/>
              <w:rPr>
                <w:rFonts w:cs="Calibri"/>
              </w:rPr>
            </w:pPr>
            <w:r w:rsidRPr="00A36D4C">
              <w:t>NON</w:t>
            </w:r>
          </w:p>
        </w:tc>
      </w:tr>
      <w:tr w:rsidR="00932A0E" w:rsidRPr="006442F4" w14:paraId="5B4821BD"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AC70495" w14:textId="77777777" w:rsidR="00932A0E" w:rsidRPr="006442F4" w:rsidRDefault="00932A0E" w:rsidP="00932A0E">
            <w:pPr>
              <w:rPr>
                <w:rFonts w:cs="Calibri"/>
                <w:color w:val="000000"/>
              </w:rPr>
            </w:pPr>
            <w:r w:rsidRPr="006442F4">
              <w:rPr>
                <w:rFonts w:cs="Calibri"/>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7007AA18"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1155AC5" w14:textId="077A2571" w:rsidR="00932A0E" w:rsidRPr="006442F4" w:rsidRDefault="00932A0E" w:rsidP="00932A0E">
            <w:pPr>
              <w:jc w:val="center"/>
              <w:rPr>
                <w:rFonts w:cs="Calibri"/>
                <w:color w:val="000000"/>
              </w:rPr>
            </w:pPr>
            <w:r w:rsidRPr="00D15AEC">
              <w:t>NON</w:t>
            </w:r>
          </w:p>
        </w:tc>
      </w:tr>
      <w:tr w:rsidR="00932A0E" w:rsidRPr="006442F4" w14:paraId="6E6F133F"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9433855" w14:textId="77777777" w:rsidR="00932A0E" w:rsidRPr="006442F4" w:rsidRDefault="00932A0E" w:rsidP="00932A0E">
            <w:pPr>
              <w:rPr>
                <w:rFonts w:cs="Calibri"/>
                <w:color w:val="000000"/>
              </w:rPr>
            </w:pPr>
            <w:r w:rsidRPr="006442F4">
              <w:rPr>
                <w:rFonts w:cs="Calibri"/>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22D50B91"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622988B9" w14:textId="04C99575" w:rsidR="00932A0E" w:rsidRPr="006442F4" w:rsidRDefault="00932A0E" w:rsidP="00932A0E">
            <w:pPr>
              <w:jc w:val="center"/>
              <w:rPr>
                <w:rFonts w:cs="Calibri"/>
                <w:color w:val="000000"/>
              </w:rPr>
            </w:pPr>
            <w:r w:rsidRPr="00D15AEC">
              <w:t>NON</w:t>
            </w:r>
          </w:p>
        </w:tc>
      </w:tr>
      <w:tr w:rsidR="00932A0E" w:rsidRPr="006442F4" w14:paraId="42A73D92"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6424343" w14:textId="77777777" w:rsidR="00932A0E" w:rsidRPr="006442F4" w:rsidRDefault="00932A0E" w:rsidP="00932A0E">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1B200F" w14:textId="77777777" w:rsidR="00932A0E" w:rsidRPr="00353440" w:rsidRDefault="00932A0E"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6A99433" w14:textId="315C64AF" w:rsidR="00932A0E" w:rsidRPr="00353440" w:rsidRDefault="00932A0E" w:rsidP="00932A0E">
            <w:pPr>
              <w:jc w:val="center"/>
              <w:rPr>
                <w:rFonts w:cs="Calibri"/>
                <w:b/>
                <w:color w:val="000000"/>
              </w:rPr>
            </w:pPr>
            <w:r w:rsidRPr="00353440">
              <w:rPr>
                <w:b/>
              </w:rPr>
              <w:t>OUI</w:t>
            </w:r>
          </w:p>
        </w:tc>
      </w:tr>
      <w:tr w:rsidR="00932A0E" w:rsidRPr="006442F4" w14:paraId="791F77D2" w14:textId="77777777" w:rsidTr="00932A0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4F1EA19" w14:textId="77777777" w:rsidR="00932A0E" w:rsidRPr="006442F4" w:rsidRDefault="00932A0E" w:rsidP="00932A0E">
            <w:pPr>
              <w:rPr>
                <w:rFonts w:cs="Calibri"/>
                <w:color w:val="000000"/>
              </w:rPr>
            </w:pPr>
            <w:r w:rsidRPr="006442F4">
              <w:rPr>
                <w:rFonts w:cs="Calibri"/>
                <w:color w:val="000000"/>
              </w:rPr>
              <w:t>Service civique</w:t>
            </w:r>
          </w:p>
        </w:tc>
        <w:tc>
          <w:tcPr>
            <w:tcW w:w="4420" w:type="dxa"/>
            <w:tcBorders>
              <w:top w:val="nil"/>
              <w:left w:val="nil"/>
              <w:bottom w:val="single" w:sz="8" w:space="0" w:color="auto"/>
              <w:right w:val="single" w:sz="8" w:space="0" w:color="auto"/>
            </w:tcBorders>
            <w:shd w:val="clear" w:color="000000" w:fill="F2F2F2"/>
            <w:noWrap/>
            <w:vAlign w:val="center"/>
            <w:hideMark/>
          </w:tcPr>
          <w:p w14:paraId="6FAE95AC" w14:textId="77777777" w:rsidR="00932A0E" w:rsidRPr="006442F4" w:rsidRDefault="00932A0E" w:rsidP="00932A0E">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17B0EA76" w14:textId="595F5517" w:rsidR="00932A0E" w:rsidRPr="006442F4" w:rsidRDefault="00932A0E" w:rsidP="00932A0E">
            <w:pPr>
              <w:jc w:val="center"/>
              <w:rPr>
                <w:rFonts w:cs="Calibri"/>
                <w:color w:val="000000"/>
              </w:rPr>
            </w:pPr>
            <w:r w:rsidRPr="00D15AEC">
              <w:t>NON</w:t>
            </w:r>
          </w:p>
        </w:tc>
      </w:tr>
    </w:tbl>
    <w:p w14:paraId="280116FD" w14:textId="77777777" w:rsidR="004304A0" w:rsidRDefault="004304A0" w:rsidP="00EF2E4B">
      <w:pPr>
        <w:rPr>
          <w:rFonts w:asciiTheme="minorHAnsi" w:hAnsiTheme="minorHAnsi" w:cstheme="minorHAnsi"/>
          <w:szCs w:val="22"/>
          <w:highlight w:val="yellow"/>
          <w:lang w:val="fr-BE"/>
        </w:rPr>
      </w:pPr>
    </w:p>
    <w:p w14:paraId="77DD7EAA" w14:textId="77777777" w:rsidR="00932A0E" w:rsidRDefault="00932A0E" w:rsidP="00EF2E4B">
      <w:pPr>
        <w:rPr>
          <w:rFonts w:asciiTheme="minorHAnsi" w:hAnsiTheme="minorHAnsi" w:cstheme="minorHAnsi"/>
          <w:szCs w:val="22"/>
          <w:highlight w:val="yellow"/>
          <w:lang w:val="fr-BE"/>
        </w:rPr>
      </w:pPr>
    </w:p>
    <w:p w14:paraId="07513387" w14:textId="77777777" w:rsidR="00932A0E" w:rsidRDefault="00932A0E" w:rsidP="00EF2E4B">
      <w:pPr>
        <w:rPr>
          <w:rFonts w:asciiTheme="minorHAnsi" w:hAnsiTheme="minorHAnsi" w:cstheme="minorHAnsi"/>
          <w:szCs w:val="22"/>
          <w:highlight w:val="yellow"/>
          <w:lang w:val="fr-BE"/>
        </w:rPr>
      </w:pPr>
    </w:p>
    <w:p w14:paraId="51326795" w14:textId="77777777" w:rsidR="00932A0E" w:rsidRDefault="00932A0E" w:rsidP="00EF2E4B">
      <w:pPr>
        <w:rPr>
          <w:rFonts w:asciiTheme="minorHAnsi" w:hAnsiTheme="minorHAnsi" w:cstheme="minorHAnsi"/>
          <w:szCs w:val="22"/>
          <w:highlight w:val="yellow"/>
          <w:lang w:val="fr-BE"/>
        </w:rPr>
      </w:pPr>
    </w:p>
    <w:p w14:paraId="058386B7" w14:textId="2371BD3F" w:rsidR="007D4C42" w:rsidRPr="00C36A30" w:rsidRDefault="007D4C42" w:rsidP="00EF5078">
      <w:pPr>
        <w:pStyle w:val="Titre5"/>
        <w:numPr>
          <w:ilvl w:val="0"/>
          <w:numId w:val="13"/>
        </w:numPr>
        <w:spacing w:before="120"/>
        <w:ind w:left="357" w:hanging="357"/>
      </w:pPr>
      <w:r>
        <w:t>Objectif de l’aide</w:t>
      </w:r>
    </w:p>
    <w:p w14:paraId="57B608F9" w14:textId="61B70ADD" w:rsidR="007D4C42" w:rsidRDefault="004B2B4F" w:rsidP="0006608D">
      <w:pPr>
        <w:spacing w:after="120"/>
      </w:pPr>
      <w:r>
        <w:rPr>
          <w:lang w:val="fr-BE"/>
        </w:rPr>
        <w:t xml:space="preserve">Favoriser l’immersion </w:t>
      </w:r>
      <w:r w:rsidRPr="004B2B4F">
        <w:rPr>
          <w:lang w:val="fr-BE"/>
        </w:rPr>
        <w:t xml:space="preserve">en milieu professionnel </w:t>
      </w:r>
      <w:r>
        <w:rPr>
          <w:lang w:val="fr-BE"/>
        </w:rPr>
        <w:t xml:space="preserve">des </w:t>
      </w:r>
      <w:r w:rsidRPr="004B2B4F">
        <w:rPr>
          <w:lang w:val="fr-BE"/>
        </w:rPr>
        <w:t>élève</w:t>
      </w:r>
      <w:r>
        <w:rPr>
          <w:lang w:val="fr-BE"/>
        </w:rPr>
        <w:t>s</w:t>
      </w:r>
      <w:r w:rsidRPr="004B2B4F">
        <w:rPr>
          <w:lang w:val="fr-BE"/>
        </w:rPr>
        <w:t xml:space="preserve"> </w:t>
      </w:r>
      <w:r>
        <w:rPr>
          <w:lang w:val="fr-BE"/>
        </w:rPr>
        <w:t>et é</w:t>
      </w:r>
      <w:r w:rsidRPr="004B2B4F">
        <w:rPr>
          <w:lang w:val="fr-BE"/>
        </w:rPr>
        <w:t>tudiant</w:t>
      </w:r>
      <w:r>
        <w:rPr>
          <w:lang w:val="fr-BE"/>
        </w:rPr>
        <w:t>s en situation de handicap</w:t>
      </w:r>
      <w:r w:rsidRPr="004B2B4F">
        <w:rPr>
          <w:lang w:val="fr-BE"/>
        </w:rPr>
        <w:t>.</w:t>
      </w:r>
    </w:p>
    <w:p w14:paraId="7D83245A" w14:textId="3A608C36" w:rsidR="007D4C42" w:rsidRDefault="007D4C42" w:rsidP="00EF5078">
      <w:pPr>
        <w:pStyle w:val="Titre5"/>
        <w:numPr>
          <w:ilvl w:val="0"/>
          <w:numId w:val="13"/>
        </w:numPr>
        <w:spacing w:before="120"/>
        <w:ind w:left="357" w:hanging="357"/>
      </w:pPr>
      <w:r>
        <w:t>Description et périmètre de l’aide</w:t>
      </w:r>
    </w:p>
    <w:p w14:paraId="4AC498E8" w14:textId="4628B998" w:rsidR="007D4C42" w:rsidRDefault="007D4C42" w:rsidP="0006608D">
      <w:pPr>
        <w:spacing w:after="120"/>
        <w:rPr>
          <w:lang w:val="fr-BE"/>
        </w:rPr>
      </w:pPr>
      <w:r>
        <w:rPr>
          <w:rFonts w:cs="Arial"/>
        </w:rPr>
        <w:t>Le FIPHFP souhaite accompagner</w:t>
      </w:r>
      <w:r w:rsidR="004B2B4F">
        <w:rPr>
          <w:rFonts w:cs="Arial"/>
        </w:rPr>
        <w:t xml:space="preserve"> les employeurs publics dans l’accueil </w:t>
      </w:r>
      <w:r w:rsidR="004B2B4F">
        <w:rPr>
          <w:lang w:val="fr-BE"/>
        </w:rPr>
        <w:t xml:space="preserve">des </w:t>
      </w:r>
      <w:r w:rsidR="004B2B4F" w:rsidRPr="004B2B4F">
        <w:rPr>
          <w:lang w:val="fr-BE"/>
        </w:rPr>
        <w:t>élève</w:t>
      </w:r>
      <w:r w:rsidR="004B2B4F">
        <w:rPr>
          <w:lang w:val="fr-BE"/>
        </w:rPr>
        <w:t>s</w:t>
      </w:r>
      <w:r w:rsidR="004B2B4F" w:rsidRPr="004B2B4F">
        <w:rPr>
          <w:lang w:val="fr-BE"/>
        </w:rPr>
        <w:t xml:space="preserve"> </w:t>
      </w:r>
      <w:r w:rsidR="004B2B4F">
        <w:rPr>
          <w:lang w:val="fr-BE"/>
        </w:rPr>
        <w:t>et é</w:t>
      </w:r>
      <w:r w:rsidR="004B2B4F" w:rsidRPr="004B2B4F">
        <w:rPr>
          <w:lang w:val="fr-BE"/>
        </w:rPr>
        <w:t>tudiant</w:t>
      </w:r>
      <w:r w:rsidR="004B2B4F">
        <w:rPr>
          <w:lang w:val="fr-BE"/>
        </w:rPr>
        <w:t>s en situation de handicap</w:t>
      </w:r>
      <w:r w:rsidR="004B2B4F" w:rsidRPr="004B2B4F">
        <w:rPr>
          <w:rFonts w:cs="Arial"/>
        </w:rPr>
        <w:t xml:space="preserve"> </w:t>
      </w:r>
      <w:r w:rsidR="004B2B4F">
        <w:rPr>
          <w:rFonts w:cs="Arial"/>
        </w:rPr>
        <w:t>effectuant un stage en prenant en charge l’indemnité de stage.</w:t>
      </w:r>
    </w:p>
    <w:p w14:paraId="732ACBDA" w14:textId="698A6247" w:rsidR="007D4C42" w:rsidRDefault="00A05D2E" w:rsidP="00EF5078">
      <w:pPr>
        <w:pStyle w:val="Titre5"/>
        <w:numPr>
          <w:ilvl w:val="0"/>
          <w:numId w:val="13"/>
        </w:numPr>
        <w:spacing w:before="120"/>
        <w:ind w:left="357" w:hanging="357"/>
      </w:pPr>
      <w:r>
        <w:t>Montants des aides</w:t>
      </w:r>
    </w:p>
    <w:p w14:paraId="75D91191" w14:textId="741C7B51" w:rsidR="004B2B4F" w:rsidRPr="00CE7FB6" w:rsidRDefault="004B2B4F" w:rsidP="004B2B4F">
      <w:pPr>
        <w:rPr>
          <w:lang w:val="fr-BE"/>
        </w:rPr>
      </w:pPr>
      <w:r w:rsidRPr="00CE7FB6">
        <w:rPr>
          <w:lang w:val="fr-BE"/>
        </w:rPr>
        <w:t>Le FIPHFP prend en charge</w:t>
      </w:r>
      <w:r>
        <w:rPr>
          <w:lang w:val="fr-BE"/>
        </w:rPr>
        <w:t>,</w:t>
      </w:r>
      <w:r w:rsidRPr="00CE7FB6">
        <w:rPr>
          <w:lang w:val="fr-BE"/>
        </w:rPr>
        <w:t xml:space="preserve"> déduction faite des autres financements</w:t>
      </w:r>
      <w:r w:rsidR="00822F3F">
        <w:rPr>
          <w:lang w:val="fr-BE"/>
        </w:rPr>
        <w:t xml:space="preserve"> </w:t>
      </w:r>
      <w:r w:rsidRPr="00CE7FB6">
        <w:rPr>
          <w:lang w:val="fr-BE"/>
        </w:rPr>
        <w:t>:</w:t>
      </w:r>
    </w:p>
    <w:p w14:paraId="0B41A1DD" w14:textId="77777777" w:rsidR="004B2B4F" w:rsidRPr="004B2B4F" w:rsidRDefault="004B2B4F" w:rsidP="00EF5078">
      <w:pPr>
        <w:numPr>
          <w:ilvl w:val="0"/>
          <w:numId w:val="45"/>
        </w:numPr>
        <w:jc w:val="left"/>
        <w:rPr>
          <w:szCs w:val="22"/>
          <w:lang w:val="fr-BE"/>
        </w:rPr>
      </w:pPr>
      <w:r>
        <w:t>L’indemnité de stage</w:t>
      </w:r>
    </w:p>
    <w:p w14:paraId="4BDB66A7" w14:textId="7DFB5688" w:rsidR="007D4C42" w:rsidRPr="00A774CB" w:rsidRDefault="004B2B4F" w:rsidP="00B264AF">
      <w:pPr>
        <w:pStyle w:val="Paragraphedeliste"/>
        <w:numPr>
          <w:ilvl w:val="0"/>
          <w:numId w:val="76"/>
        </w:numPr>
        <w:spacing w:after="120"/>
        <w:rPr>
          <w:lang w:val="fr-BE"/>
        </w:rPr>
      </w:pPr>
      <w:r w:rsidRPr="00A774CB">
        <w:rPr>
          <w:rFonts w:cs="Arial"/>
        </w:rPr>
        <w:t>dans la limite du plafond horaire de la Sécurité Sociale, pour une durée égale à 35 heures hebdomadaires.</w:t>
      </w:r>
    </w:p>
    <w:p w14:paraId="7FA14E4A" w14:textId="77777777" w:rsidR="00A774CB" w:rsidRDefault="00A774CB" w:rsidP="00EF5078">
      <w:pPr>
        <w:pStyle w:val="Titre5"/>
        <w:numPr>
          <w:ilvl w:val="0"/>
          <w:numId w:val="13"/>
        </w:numPr>
        <w:spacing w:after="120"/>
        <w:ind w:left="284" w:hanging="284"/>
      </w:pPr>
      <w:r>
        <w:t>Renouvellement</w:t>
      </w:r>
    </w:p>
    <w:p w14:paraId="6A457C38" w14:textId="77777777" w:rsidR="00A774CB" w:rsidRDefault="00A774CB" w:rsidP="00A774CB">
      <w:pPr>
        <w:spacing w:after="120"/>
        <w:jc w:val="left"/>
      </w:pPr>
      <w:r w:rsidRPr="0044025B">
        <w:t xml:space="preserve">Cette aide est mobilisable </w:t>
      </w:r>
      <w:r>
        <w:t>durant toute la durée du stage</w:t>
      </w:r>
      <w:r w:rsidRPr="0044025B">
        <w:t>.</w:t>
      </w:r>
    </w:p>
    <w:p w14:paraId="3D1069E7" w14:textId="42914951" w:rsidR="007D4C42" w:rsidRDefault="00493BE1" w:rsidP="00EF5078">
      <w:pPr>
        <w:pStyle w:val="Titre5"/>
        <w:numPr>
          <w:ilvl w:val="0"/>
          <w:numId w:val="13"/>
        </w:numPr>
        <w:spacing w:before="120"/>
        <w:ind w:left="357" w:hanging="357"/>
      </w:pPr>
      <w:r>
        <w:t>Pièces justificatives obligatoires</w:t>
      </w:r>
    </w:p>
    <w:p w14:paraId="3372FD0E" w14:textId="2E7FFD24" w:rsidR="00FA3F78" w:rsidRPr="00C6568A" w:rsidRDefault="00FA3F78" w:rsidP="00FA3F78">
      <w:pPr>
        <w:pStyle w:val="Paragraphedeliste"/>
        <w:numPr>
          <w:ilvl w:val="0"/>
          <w:numId w:val="3"/>
        </w:numPr>
        <w:ind w:left="357" w:hanging="357"/>
        <w:jc w:val="both"/>
        <w:rPr>
          <w:lang w:val="fr-BE"/>
        </w:rPr>
      </w:pPr>
      <w:r w:rsidRPr="00C6568A">
        <w:rPr>
          <w:lang w:val="fr-BE"/>
        </w:rPr>
        <w:t>Justificatif d’éligibilité de l’agent (RQTH</w:t>
      </w:r>
      <w:r w:rsidR="004B2BFE" w:rsidRPr="00C6568A">
        <w:rPr>
          <w:lang w:val="fr-BE"/>
        </w:rPr>
        <w:t>)</w:t>
      </w:r>
    </w:p>
    <w:p w14:paraId="38916FFA" w14:textId="107F054D" w:rsidR="00214DD9" w:rsidRPr="00214DD9" w:rsidRDefault="00214DD9" w:rsidP="00214DD9">
      <w:pPr>
        <w:pStyle w:val="Paragraphedeliste"/>
        <w:numPr>
          <w:ilvl w:val="0"/>
          <w:numId w:val="3"/>
        </w:numPr>
        <w:ind w:left="357" w:hanging="357"/>
        <w:jc w:val="both"/>
        <w:rPr>
          <w:lang w:val="fr-BE"/>
        </w:rPr>
      </w:pPr>
      <w:r w:rsidRPr="00214DD9">
        <w:rPr>
          <w:lang w:val="fr-BE"/>
        </w:rPr>
        <w:t>Statut de l'agent (</w:t>
      </w:r>
      <w:r>
        <w:rPr>
          <w:lang w:val="fr-BE"/>
        </w:rPr>
        <w:t>c</w:t>
      </w:r>
      <w:r w:rsidRPr="00914BE6">
        <w:rPr>
          <w:lang w:val="fr-BE"/>
        </w:rPr>
        <w:t>onvention de stage</w:t>
      </w:r>
      <w:r w:rsidRPr="00214DD9">
        <w:rPr>
          <w:lang w:val="fr-BE"/>
        </w:rPr>
        <w:t>)</w:t>
      </w:r>
    </w:p>
    <w:p w14:paraId="5A58633E" w14:textId="4ECCD2D9" w:rsidR="00B70205" w:rsidRPr="0006608D" w:rsidRDefault="00675922" w:rsidP="0006608D">
      <w:pPr>
        <w:pStyle w:val="Paragraphedeliste"/>
        <w:numPr>
          <w:ilvl w:val="0"/>
          <w:numId w:val="3"/>
        </w:numPr>
        <w:ind w:left="357" w:hanging="357"/>
        <w:jc w:val="both"/>
        <w:rPr>
          <w:lang w:val="fr-BE"/>
        </w:rPr>
      </w:pPr>
      <w:r>
        <w:rPr>
          <w:lang w:val="fr-BE"/>
        </w:rPr>
        <w:t>Etat certifié conforme du coût de l’indemnité versée</w:t>
      </w:r>
    </w:p>
    <w:p w14:paraId="3F23F692" w14:textId="5E99447C" w:rsidR="0006608D" w:rsidRPr="0006608D" w:rsidRDefault="007D4C42" w:rsidP="00914BE6">
      <w:pPr>
        <w:pStyle w:val="Paragraphedeliste"/>
        <w:numPr>
          <w:ilvl w:val="0"/>
          <w:numId w:val="3"/>
        </w:numPr>
        <w:spacing w:after="120"/>
        <w:ind w:left="357" w:hanging="357"/>
        <w:jc w:val="both"/>
        <w:rPr>
          <w:lang w:val="fr-BE"/>
        </w:rPr>
      </w:pPr>
      <w:r w:rsidRPr="0006608D">
        <w:rPr>
          <w:lang w:val="fr-BE"/>
        </w:rPr>
        <w:t>RIB de l’employeur</w:t>
      </w:r>
    </w:p>
    <w:p w14:paraId="7FE841E0" w14:textId="056775B3" w:rsidR="007D4C42" w:rsidRDefault="00A05D2E" w:rsidP="00A05D2E">
      <w:pPr>
        <w:pStyle w:val="Titre5"/>
        <w:numPr>
          <w:ilvl w:val="0"/>
          <w:numId w:val="2"/>
        </w:numPr>
        <w:spacing w:after="120"/>
        <w:ind w:left="284" w:hanging="284"/>
      </w:pPr>
      <w:r>
        <w:t>Précisions</w:t>
      </w:r>
    </w:p>
    <w:p w14:paraId="7740A9A9" w14:textId="6B18F2A6" w:rsidR="00C429E5" w:rsidRPr="00C6568A" w:rsidRDefault="00C429E5" w:rsidP="00C429E5">
      <w:pPr>
        <w:pStyle w:val="Paragraphedeliste"/>
        <w:numPr>
          <w:ilvl w:val="0"/>
          <w:numId w:val="3"/>
        </w:numPr>
        <w:ind w:left="357" w:hanging="357"/>
        <w:jc w:val="both"/>
        <w:rPr>
          <w:lang w:val="fr-BE"/>
        </w:rPr>
      </w:pPr>
      <w:r w:rsidRPr="00C6568A">
        <w:rPr>
          <w:lang w:val="fr-BE"/>
        </w:rPr>
        <w:t xml:space="preserve">Ce type d’intervention ne peut pas être demandé sur devis. </w:t>
      </w:r>
    </w:p>
    <w:p w14:paraId="0001040E" w14:textId="2F61A886" w:rsidR="00914BE6" w:rsidRPr="00942008" w:rsidRDefault="00914BE6" w:rsidP="00A05D2E">
      <w:pPr>
        <w:pStyle w:val="Paragraphedeliste"/>
        <w:numPr>
          <w:ilvl w:val="0"/>
          <w:numId w:val="3"/>
        </w:numPr>
        <w:ind w:left="357" w:hanging="357"/>
        <w:jc w:val="both"/>
        <w:rPr>
          <w:lang w:val="fr-BE"/>
        </w:rPr>
      </w:pPr>
      <w:r w:rsidRPr="00942008">
        <w:rPr>
          <w:lang w:val="fr-BE"/>
        </w:rPr>
        <w:t>Les employeurs publics peuvent également solliciter les autres aides du catalogue</w:t>
      </w:r>
      <w:r w:rsidR="00526BF7">
        <w:rPr>
          <w:lang w:val="fr-BE"/>
        </w:rPr>
        <w:t xml:space="preserve"> en début de stage et sur factures</w:t>
      </w:r>
      <w:r w:rsidRPr="00942008">
        <w:rPr>
          <w:lang w:val="fr-BE"/>
        </w:rPr>
        <w:t>.</w:t>
      </w:r>
    </w:p>
    <w:p w14:paraId="3E6F153D" w14:textId="0BC0979A" w:rsidR="001424E9" w:rsidRDefault="001424E9" w:rsidP="00A05D2E">
      <w:pPr>
        <w:pStyle w:val="Paragraphedeliste"/>
        <w:numPr>
          <w:ilvl w:val="0"/>
          <w:numId w:val="3"/>
        </w:numPr>
        <w:ind w:left="357" w:hanging="357"/>
        <w:jc w:val="both"/>
        <w:rPr>
          <w:lang w:val="fr-BE"/>
        </w:rPr>
      </w:pPr>
      <w:r>
        <w:rPr>
          <w:lang w:val="fr-BE"/>
        </w:rPr>
        <w:t xml:space="preserve">Les stages non obligatoires </w:t>
      </w:r>
      <w:r w:rsidR="00A774CB">
        <w:rPr>
          <w:lang w:val="fr-BE"/>
        </w:rPr>
        <w:t xml:space="preserve">supérieurs </w:t>
      </w:r>
      <w:r>
        <w:rPr>
          <w:lang w:val="fr-BE"/>
        </w:rPr>
        <w:t>à 1 mois sont pris en compte.</w:t>
      </w:r>
    </w:p>
    <w:p w14:paraId="7684B3BA" w14:textId="4CDF1CFF" w:rsidR="00A774CB" w:rsidRPr="007D14F6" w:rsidRDefault="00A774CB" w:rsidP="00A05D2E">
      <w:pPr>
        <w:pStyle w:val="Paragraphedeliste"/>
        <w:numPr>
          <w:ilvl w:val="0"/>
          <w:numId w:val="3"/>
        </w:numPr>
        <w:ind w:left="357" w:hanging="357"/>
        <w:jc w:val="both"/>
        <w:rPr>
          <w:lang w:val="fr-BE"/>
        </w:rPr>
      </w:pPr>
      <w:r>
        <w:rPr>
          <w:lang w:val="fr-BE"/>
        </w:rPr>
        <w:t>Base de référence : 47 semaines maximum par an.</w:t>
      </w:r>
    </w:p>
    <w:p w14:paraId="38372358" w14:textId="0316D7EC" w:rsidR="00EC180A" w:rsidRDefault="007D4C42" w:rsidP="00EF4622">
      <w:pPr>
        <w:pStyle w:val="Titre3"/>
      </w:pPr>
      <w:r>
        <w:br w:type="page"/>
      </w:r>
      <w:bookmarkStart w:id="70" w:name="_Toc534728655"/>
      <w:r w:rsidR="00EC180A">
        <w:t>Aménager le poste de travail d’une personne en situation de handicap</w:t>
      </w:r>
      <w:bookmarkEnd w:id="42"/>
      <w:bookmarkEnd w:id="70"/>
    </w:p>
    <w:p w14:paraId="16D49683" w14:textId="77777777" w:rsidR="00CA4457" w:rsidRDefault="00CA4457" w:rsidP="00C30866">
      <w:pPr>
        <w:rPr>
          <w:szCs w:val="22"/>
          <w:highlight w:val="yellow"/>
          <w:lang w:val="fr-BE"/>
        </w:rPr>
      </w:pPr>
    </w:p>
    <w:p w14:paraId="5E055E9A" w14:textId="6698CA89" w:rsidR="00842F63" w:rsidRPr="00842F63" w:rsidRDefault="00842F63" w:rsidP="00842F63">
      <w:pPr>
        <w:spacing w:after="120"/>
        <w:rPr>
          <w:lang w:val="fr-BE"/>
        </w:rPr>
      </w:pPr>
      <w:r w:rsidRPr="00842F63">
        <w:rPr>
          <w:lang w:val="fr-BE"/>
        </w:rPr>
        <w:t>L’</w:t>
      </w:r>
      <w:hyperlink r:id="rId21" w:anchor="id774" w:history="1">
        <w:r w:rsidRPr="00842F63">
          <w:rPr>
            <w:lang w:val="fr-BE"/>
          </w:rPr>
          <w:t>a</w:t>
        </w:r>
      </w:hyperlink>
      <w:r w:rsidRPr="00842F63">
        <w:rPr>
          <w:lang w:val="fr-BE"/>
        </w:rPr>
        <w:t xml:space="preserve">ménagement du poste de travail </w:t>
      </w:r>
      <w:r>
        <w:rPr>
          <w:lang w:val="fr-BE"/>
        </w:rPr>
        <w:t xml:space="preserve">est </w:t>
      </w:r>
      <w:r w:rsidRPr="00842F63">
        <w:rPr>
          <w:lang w:val="fr-BE"/>
        </w:rPr>
        <w:t>une étape importante du recrutement</w:t>
      </w:r>
      <w:r>
        <w:rPr>
          <w:lang w:val="fr-BE"/>
        </w:rPr>
        <w:t>,</w:t>
      </w:r>
      <w:r w:rsidRPr="00842F63">
        <w:rPr>
          <w:lang w:val="fr-BE"/>
        </w:rPr>
        <w:t xml:space="preserve"> du maintien ou du retour d'une personne sur son poste de travail.</w:t>
      </w:r>
    </w:p>
    <w:p w14:paraId="0F0B1FDA" w14:textId="0D44D0D6" w:rsidR="00842F63" w:rsidRPr="00842F63" w:rsidRDefault="00DE2CB1" w:rsidP="00DE2CB1">
      <w:pPr>
        <w:spacing w:after="120"/>
        <w:rPr>
          <w:lang w:val="fr-BE"/>
        </w:rPr>
      </w:pPr>
      <w:r>
        <w:rPr>
          <w:lang w:val="fr-BE"/>
        </w:rPr>
        <w:t xml:space="preserve">La </w:t>
      </w:r>
      <w:r w:rsidR="00842F63">
        <w:rPr>
          <w:lang w:val="fr-BE"/>
        </w:rPr>
        <w:t>médecine professionnelle</w:t>
      </w:r>
      <w:r w:rsidR="00842F63" w:rsidRPr="00842F63">
        <w:rPr>
          <w:lang w:val="fr-BE"/>
        </w:rPr>
        <w:t xml:space="preserve"> détermine l’aptitude de la personne au poste et propose les aménagements spécifiques.</w:t>
      </w:r>
    </w:p>
    <w:p w14:paraId="61AD569F" w14:textId="72E89E80" w:rsidR="00842F63" w:rsidRDefault="00A15B59" w:rsidP="00842F63">
      <w:pPr>
        <w:rPr>
          <w:szCs w:val="22"/>
          <w:lang w:val="fr-BE"/>
        </w:rPr>
      </w:pPr>
      <w:r w:rsidRPr="00A15B59">
        <w:rPr>
          <w:szCs w:val="22"/>
          <w:lang w:val="fr-BE"/>
        </w:rPr>
        <w:t>Dans ce cadre, l</w:t>
      </w:r>
      <w:r w:rsidR="00842F63" w:rsidRPr="00A15B59">
        <w:rPr>
          <w:szCs w:val="22"/>
          <w:lang w:val="fr-BE"/>
        </w:rPr>
        <w:t>es employeurs peuvent être amenés à recourir à des aides intermédiées telles que le SAMETH (Service d’Aide au Maintien dans l’Emploi des Travailleurs Handicapés</w:t>
      </w:r>
      <w:r w:rsidR="00073FEA">
        <w:rPr>
          <w:szCs w:val="22"/>
          <w:lang w:val="fr-BE"/>
        </w:rPr>
        <w:t>)</w:t>
      </w:r>
      <w:r w:rsidR="00842F63" w:rsidRPr="00A15B59">
        <w:rPr>
          <w:szCs w:val="22"/>
          <w:lang w:val="fr-BE"/>
        </w:rPr>
        <w:t xml:space="preserve"> ou les PPS (Prestations ponctuelles spécifiques)</w:t>
      </w:r>
      <w:r w:rsidR="00822F3F">
        <w:rPr>
          <w:szCs w:val="22"/>
          <w:lang w:val="fr-BE"/>
        </w:rPr>
        <w:t>.</w:t>
      </w:r>
    </w:p>
    <w:p w14:paraId="2F516C1D" w14:textId="77777777" w:rsidR="00842F63" w:rsidRPr="00842F63" w:rsidRDefault="00842F63" w:rsidP="00842F63">
      <w:pPr>
        <w:spacing w:after="120"/>
        <w:rPr>
          <w:lang w:val="fr-BE"/>
        </w:rPr>
      </w:pPr>
    </w:p>
    <w:p w14:paraId="6C86B5FC" w14:textId="77777777" w:rsidR="003169E6" w:rsidRDefault="003169E6">
      <w:pPr>
        <w:jc w:val="left"/>
        <w:rPr>
          <w:rFonts w:asciiTheme="minorHAnsi" w:hAnsiTheme="minorHAnsi" w:cs="Calibri"/>
          <w:b/>
          <w:bCs/>
          <w:color w:val="FFFFFF" w:themeColor="background1"/>
          <w:sz w:val="24"/>
          <w:szCs w:val="30"/>
          <w:lang w:val="fr-BE"/>
        </w:rPr>
      </w:pPr>
      <w:r>
        <w:br w:type="page"/>
      </w:r>
    </w:p>
    <w:p w14:paraId="3653C1DC" w14:textId="156205D7" w:rsidR="00EC180A" w:rsidRDefault="00EC180A" w:rsidP="005D699F">
      <w:pPr>
        <w:pStyle w:val="Titre4"/>
      </w:pPr>
      <w:bookmarkStart w:id="71" w:name="_Toc534728656"/>
      <w:r w:rsidRPr="00FF5786">
        <w:t>Etude ergonomique</w:t>
      </w:r>
      <w:r w:rsidR="007276C5" w:rsidRPr="00FF5786">
        <w:t xml:space="preserve"> de poste et analyse de la situation de travail</w:t>
      </w:r>
      <w:bookmarkEnd w:id="71"/>
      <w:r w:rsidRPr="00FF5786">
        <w:t xml:space="preserve"> </w:t>
      </w:r>
    </w:p>
    <w:p w14:paraId="375C3270" w14:textId="77777777" w:rsidR="00EF2E4B" w:rsidRPr="007F7D0B" w:rsidRDefault="00EF2E4B" w:rsidP="00EF5078">
      <w:pPr>
        <w:pStyle w:val="Titre5"/>
        <w:numPr>
          <w:ilvl w:val="0"/>
          <w:numId w:val="41"/>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932A0E" w:rsidRPr="006442F4" w14:paraId="313888E1" w14:textId="77777777" w:rsidTr="00353440">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C439044" w14:textId="77777777" w:rsidR="00932A0E" w:rsidRPr="006442F4" w:rsidRDefault="00932A0E" w:rsidP="00932A0E">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07024B8F" w14:textId="77777777" w:rsidR="00932A0E" w:rsidRPr="006442F4" w:rsidRDefault="00932A0E" w:rsidP="00932A0E">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7E197208" w14:textId="77777777" w:rsidR="00932A0E" w:rsidRPr="006442F4" w:rsidRDefault="00932A0E" w:rsidP="00932A0E">
            <w:pPr>
              <w:jc w:val="center"/>
              <w:rPr>
                <w:rFonts w:cs="Calibri"/>
                <w:color w:val="000000"/>
              </w:rPr>
            </w:pPr>
            <w:r>
              <w:rPr>
                <w:rFonts w:cs="Calibri"/>
                <w:color w:val="000000"/>
              </w:rPr>
              <w:t>Aide Mobilisable</w:t>
            </w:r>
          </w:p>
        </w:tc>
      </w:tr>
      <w:tr w:rsidR="007B4679" w:rsidRPr="006442F4" w14:paraId="6DEC0121" w14:textId="77777777" w:rsidTr="00353440">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60E7EFD6" w14:textId="2D424689" w:rsidR="007B4679" w:rsidRPr="006442F4" w:rsidRDefault="007B4679" w:rsidP="00932A0E">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CE8C540" w14:textId="77777777" w:rsidR="007B4679" w:rsidRPr="00353440" w:rsidRDefault="007B4679"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8E4004A" w14:textId="5049CD10" w:rsidR="007B4679" w:rsidRPr="00353440" w:rsidRDefault="007B4679" w:rsidP="00932A0E">
            <w:pPr>
              <w:jc w:val="center"/>
              <w:rPr>
                <w:rFonts w:cs="Calibri"/>
                <w:b/>
                <w:color w:val="000000"/>
              </w:rPr>
            </w:pPr>
            <w:r w:rsidRPr="00353440">
              <w:rPr>
                <w:b/>
              </w:rPr>
              <w:t>OUI</w:t>
            </w:r>
          </w:p>
        </w:tc>
      </w:tr>
      <w:tr w:rsidR="007B4679" w:rsidRPr="006442F4" w14:paraId="314CEC6F" w14:textId="77777777" w:rsidTr="00353440">
        <w:trPr>
          <w:trHeight w:val="537"/>
        </w:trPr>
        <w:tc>
          <w:tcPr>
            <w:tcW w:w="2500" w:type="dxa"/>
            <w:vMerge/>
            <w:tcBorders>
              <w:top w:val="nil"/>
              <w:left w:val="single" w:sz="8" w:space="0" w:color="auto"/>
              <w:bottom w:val="nil"/>
              <w:right w:val="single" w:sz="8" w:space="0" w:color="auto"/>
            </w:tcBorders>
            <w:vAlign w:val="center"/>
            <w:hideMark/>
          </w:tcPr>
          <w:p w14:paraId="11F43E8F" w14:textId="77777777" w:rsidR="007B4679" w:rsidRPr="006442F4" w:rsidRDefault="007B4679"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10B942" w14:textId="77777777" w:rsidR="007B4679" w:rsidRPr="00353440" w:rsidRDefault="007B4679" w:rsidP="00932A0E">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69FF37E" w14:textId="2A7D458D" w:rsidR="007B4679" w:rsidRPr="00353440" w:rsidRDefault="007B4679" w:rsidP="00932A0E">
            <w:pPr>
              <w:jc w:val="center"/>
              <w:rPr>
                <w:rFonts w:cs="Calibri"/>
                <w:b/>
                <w:color w:val="000000"/>
              </w:rPr>
            </w:pPr>
            <w:r w:rsidRPr="00353440">
              <w:rPr>
                <w:b/>
              </w:rPr>
              <w:t>OUI</w:t>
            </w:r>
          </w:p>
        </w:tc>
      </w:tr>
      <w:tr w:rsidR="007B4679" w:rsidRPr="006442F4" w14:paraId="0C6A7686" w14:textId="77777777" w:rsidTr="00353440">
        <w:trPr>
          <w:trHeight w:val="537"/>
        </w:trPr>
        <w:tc>
          <w:tcPr>
            <w:tcW w:w="2500" w:type="dxa"/>
            <w:vMerge/>
            <w:tcBorders>
              <w:top w:val="nil"/>
              <w:left w:val="single" w:sz="8" w:space="0" w:color="auto"/>
              <w:bottom w:val="nil"/>
              <w:right w:val="single" w:sz="8" w:space="0" w:color="auto"/>
            </w:tcBorders>
            <w:vAlign w:val="center"/>
            <w:hideMark/>
          </w:tcPr>
          <w:p w14:paraId="6F1738FC" w14:textId="77777777" w:rsidR="007B4679" w:rsidRPr="006442F4" w:rsidRDefault="007B4679"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F21381" w14:textId="77777777" w:rsidR="007B4679" w:rsidRPr="00353440" w:rsidRDefault="007B4679" w:rsidP="00932A0E">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9E334B9" w14:textId="52B0ED9B" w:rsidR="007B4679" w:rsidRPr="00353440" w:rsidRDefault="007B4679" w:rsidP="00932A0E">
            <w:pPr>
              <w:jc w:val="center"/>
              <w:rPr>
                <w:rFonts w:cs="Calibri"/>
                <w:b/>
                <w:color w:val="000000"/>
              </w:rPr>
            </w:pPr>
            <w:r w:rsidRPr="00353440">
              <w:rPr>
                <w:b/>
              </w:rPr>
              <w:t>OUI</w:t>
            </w:r>
          </w:p>
        </w:tc>
      </w:tr>
      <w:tr w:rsidR="007B4679" w:rsidRPr="006442F4" w14:paraId="72452FA6" w14:textId="77777777" w:rsidTr="00353440">
        <w:trPr>
          <w:trHeight w:val="537"/>
        </w:trPr>
        <w:tc>
          <w:tcPr>
            <w:tcW w:w="2500" w:type="dxa"/>
            <w:vMerge/>
            <w:tcBorders>
              <w:top w:val="nil"/>
              <w:left w:val="single" w:sz="8" w:space="0" w:color="auto"/>
              <w:bottom w:val="nil"/>
              <w:right w:val="single" w:sz="8" w:space="0" w:color="auto"/>
            </w:tcBorders>
            <w:vAlign w:val="center"/>
            <w:hideMark/>
          </w:tcPr>
          <w:p w14:paraId="6B51B9EF" w14:textId="77777777" w:rsidR="007B4679" w:rsidRPr="006442F4" w:rsidRDefault="007B4679" w:rsidP="00932A0E">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956FC10" w14:textId="77777777" w:rsidR="007B4679" w:rsidRPr="006442F4" w:rsidRDefault="007B4679" w:rsidP="00932A0E">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5910BD90" w14:textId="34FCAEF4" w:rsidR="007B4679" w:rsidRPr="006442F4" w:rsidRDefault="007B4679" w:rsidP="00932A0E">
            <w:pPr>
              <w:jc w:val="center"/>
              <w:rPr>
                <w:rFonts w:cs="Calibri"/>
                <w:color w:val="000000"/>
              </w:rPr>
            </w:pPr>
            <w:r w:rsidRPr="00904DBC">
              <w:t>NON</w:t>
            </w:r>
          </w:p>
        </w:tc>
      </w:tr>
      <w:tr w:rsidR="007B4679" w:rsidRPr="006442F4" w14:paraId="3D266A17" w14:textId="77777777" w:rsidTr="00353440">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6341FA8C" w14:textId="77777777" w:rsidR="007B4679" w:rsidRPr="006442F4" w:rsidRDefault="007B4679" w:rsidP="00932A0E">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535C7D0" w14:textId="77777777" w:rsidR="007B4679" w:rsidRPr="00353440" w:rsidRDefault="007B4679"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B3F798A" w14:textId="4BAC14B7" w:rsidR="007B4679" w:rsidRPr="00353440" w:rsidRDefault="007B4679" w:rsidP="00932A0E">
            <w:pPr>
              <w:jc w:val="center"/>
              <w:rPr>
                <w:rFonts w:cs="Calibri"/>
                <w:b/>
                <w:color w:val="000000"/>
              </w:rPr>
            </w:pPr>
            <w:r w:rsidRPr="00353440">
              <w:rPr>
                <w:b/>
              </w:rPr>
              <w:t>OUI</w:t>
            </w:r>
          </w:p>
        </w:tc>
      </w:tr>
      <w:tr w:rsidR="007B4679" w:rsidRPr="006442F4" w14:paraId="765483FE" w14:textId="77777777" w:rsidTr="00353440">
        <w:trPr>
          <w:trHeight w:val="537"/>
        </w:trPr>
        <w:tc>
          <w:tcPr>
            <w:tcW w:w="2500" w:type="dxa"/>
            <w:vMerge/>
            <w:tcBorders>
              <w:top w:val="single" w:sz="8" w:space="0" w:color="auto"/>
              <w:left w:val="single" w:sz="8" w:space="0" w:color="auto"/>
              <w:bottom w:val="nil"/>
              <w:right w:val="single" w:sz="8" w:space="0" w:color="auto"/>
            </w:tcBorders>
            <w:vAlign w:val="center"/>
            <w:hideMark/>
          </w:tcPr>
          <w:p w14:paraId="05C0CEB9" w14:textId="77777777" w:rsidR="007B4679" w:rsidRPr="006442F4" w:rsidRDefault="007B4679"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C744EE" w14:textId="77777777" w:rsidR="007B4679" w:rsidRPr="00353440" w:rsidRDefault="007B4679" w:rsidP="00932A0E">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7AC415F" w14:textId="55D5A840" w:rsidR="007B4679" w:rsidRPr="00353440" w:rsidRDefault="007B4679" w:rsidP="00932A0E">
            <w:pPr>
              <w:jc w:val="center"/>
              <w:rPr>
                <w:rFonts w:cs="Calibri"/>
                <w:b/>
                <w:color w:val="000000"/>
              </w:rPr>
            </w:pPr>
            <w:r w:rsidRPr="00353440">
              <w:rPr>
                <w:b/>
              </w:rPr>
              <w:t>OUI</w:t>
            </w:r>
          </w:p>
        </w:tc>
      </w:tr>
      <w:tr w:rsidR="007B4679" w:rsidRPr="006442F4" w14:paraId="575D13C0" w14:textId="77777777" w:rsidTr="00353440">
        <w:trPr>
          <w:trHeight w:val="537"/>
        </w:trPr>
        <w:tc>
          <w:tcPr>
            <w:tcW w:w="2500" w:type="dxa"/>
            <w:vMerge/>
            <w:tcBorders>
              <w:top w:val="single" w:sz="8" w:space="0" w:color="auto"/>
              <w:left w:val="single" w:sz="8" w:space="0" w:color="auto"/>
              <w:bottom w:val="nil"/>
              <w:right w:val="single" w:sz="8" w:space="0" w:color="auto"/>
            </w:tcBorders>
            <w:vAlign w:val="center"/>
            <w:hideMark/>
          </w:tcPr>
          <w:p w14:paraId="2358A71A" w14:textId="77777777" w:rsidR="007B4679" w:rsidRPr="006442F4" w:rsidRDefault="007B4679"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B0F65CB" w14:textId="77777777" w:rsidR="007B4679" w:rsidRPr="00353440" w:rsidRDefault="007B4679" w:rsidP="00932A0E">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8C0CBF4" w14:textId="42E86075" w:rsidR="007B4679" w:rsidRPr="00353440" w:rsidRDefault="007B4679" w:rsidP="00932A0E">
            <w:pPr>
              <w:jc w:val="center"/>
              <w:rPr>
                <w:rFonts w:cs="Calibri"/>
                <w:b/>
                <w:color w:val="000000"/>
              </w:rPr>
            </w:pPr>
            <w:r w:rsidRPr="00353440">
              <w:rPr>
                <w:b/>
              </w:rPr>
              <w:t>OUI</w:t>
            </w:r>
          </w:p>
        </w:tc>
      </w:tr>
      <w:tr w:rsidR="007B4679" w:rsidRPr="006442F4" w14:paraId="61BFB01B" w14:textId="77777777" w:rsidTr="00353440">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8CB8ADD" w14:textId="77777777" w:rsidR="007B4679" w:rsidRPr="006442F4" w:rsidRDefault="007B4679"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39AF928" w14:textId="77777777" w:rsidR="007B4679" w:rsidRPr="00353440" w:rsidRDefault="007B4679"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B554834" w14:textId="2C96230A" w:rsidR="007B4679" w:rsidRPr="00353440" w:rsidRDefault="007B4679" w:rsidP="00932A0E">
            <w:pPr>
              <w:jc w:val="center"/>
              <w:rPr>
                <w:rFonts w:cs="Calibri"/>
                <w:b/>
                <w:color w:val="000000"/>
              </w:rPr>
            </w:pPr>
            <w:r w:rsidRPr="00353440">
              <w:rPr>
                <w:b/>
              </w:rPr>
              <w:t>OUI</w:t>
            </w:r>
          </w:p>
        </w:tc>
      </w:tr>
      <w:tr w:rsidR="007B4679" w:rsidRPr="006442F4" w14:paraId="32285169" w14:textId="77777777" w:rsidTr="00353440">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11D3E503" w14:textId="77777777" w:rsidR="007B4679" w:rsidRPr="006442F4" w:rsidRDefault="007B4679"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9055878" w14:textId="77777777" w:rsidR="007B4679" w:rsidRPr="00353440" w:rsidRDefault="007B4679" w:rsidP="00932A0E">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D1FA5CC" w14:textId="0729E4CC" w:rsidR="007B4679" w:rsidRPr="00353440" w:rsidRDefault="007B4679" w:rsidP="00932A0E">
            <w:pPr>
              <w:jc w:val="center"/>
              <w:rPr>
                <w:rFonts w:cs="Calibri"/>
                <w:b/>
                <w:color w:val="000000"/>
              </w:rPr>
            </w:pPr>
            <w:r w:rsidRPr="00353440">
              <w:rPr>
                <w:b/>
              </w:rPr>
              <w:t>OUI</w:t>
            </w:r>
          </w:p>
        </w:tc>
      </w:tr>
      <w:tr w:rsidR="007B4679" w:rsidRPr="006442F4" w14:paraId="33CC6743" w14:textId="77777777" w:rsidTr="00353440">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4FC7FBDD" w14:textId="77777777" w:rsidR="007B4679" w:rsidRPr="006442F4" w:rsidRDefault="007B4679"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6163B81" w14:textId="77777777" w:rsidR="007B4679" w:rsidRPr="00353440" w:rsidRDefault="007B4679" w:rsidP="00932A0E">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DF5A51E" w14:textId="0F0F4424" w:rsidR="007B4679" w:rsidRPr="00353440" w:rsidRDefault="007B4679" w:rsidP="00932A0E">
            <w:pPr>
              <w:jc w:val="center"/>
              <w:rPr>
                <w:rFonts w:cs="Calibri"/>
                <w:b/>
                <w:color w:val="000000"/>
              </w:rPr>
            </w:pPr>
            <w:r w:rsidRPr="00353440">
              <w:rPr>
                <w:b/>
              </w:rPr>
              <w:t>OUI</w:t>
            </w:r>
          </w:p>
        </w:tc>
      </w:tr>
      <w:tr w:rsidR="007B4679" w:rsidRPr="006442F4" w14:paraId="1D730463" w14:textId="77777777" w:rsidTr="00353440">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3A23661" w14:textId="77777777" w:rsidR="007B4679" w:rsidRPr="006442F4" w:rsidRDefault="007B4679" w:rsidP="00932A0E">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0CF431" w14:textId="77777777" w:rsidR="007B4679" w:rsidRPr="00353440" w:rsidRDefault="007B4679"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900C42F" w14:textId="771B96BC" w:rsidR="007B4679" w:rsidRPr="00353440" w:rsidRDefault="007B4679" w:rsidP="00932A0E">
            <w:pPr>
              <w:jc w:val="center"/>
              <w:rPr>
                <w:rFonts w:cs="Calibri"/>
                <w:b/>
                <w:color w:val="000000"/>
              </w:rPr>
            </w:pPr>
            <w:r w:rsidRPr="00353440">
              <w:rPr>
                <w:b/>
              </w:rPr>
              <w:t>OUI</w:t>
            </w:r>
          </w:p>
        </w:tc>
      </w:tr>
      <w:tr w:rsidR="007B4679" w:rsidRPr="006442F4" w14:paraId="646B48A1" w14:textId="77777777" w:rsidTr="00353440">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07BFE1D" w14:textId="77777777" w:rsidR="007B4679" w:rsidRPr="006442F4" w:rsidRDefault="007B4679"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FD08890" w14:textId="77777777" w:rsidR="007B4679" w:rsidRPr="00353440" w:rsidRDefault="007B4679" w:rsidP="00932A0E">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E13B09D" w14:textId="5FED1A4D" w:rsidR="007B4679" w:rsidRPr="00353440" w:rsidRDefault="007B4679" w:rsidP="00932A0E">
            <w:pPr>
              <w:jc w:val="center"/>
              <w:rPr>
                <w:rFonts w:cs="Calibri"/>
                <w:b/>
                <w:color w:val="000000"/>
              </w:rPr>
            </w:pPr>
            <w:r w:rsidRPr="00353440">
              <w:rPr>
                <w:b/>
              </w:rPr>
              <w:t>OUI</w:t>
            </w:r>
          </w:p>
        </w:tc>
      </w:tr>
      <w:tr w:rsidR="007B4679" w:rsidRPr="006442F4" w14:paraId="7C5F01FC" w14:textId="77777777" w:rsidTr="00353440">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02CE4147" w14:textId="77777777" w:rsidR="007B4679" w:rsidRPr="006442F4" w:rsidRDefault="007B4679" w:rsidP="00932A0E">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DAAECC7" w14:textId="77777777" w:rsidR="007B4679" w:rsidRPr="00353440" w:rsidRDefault="007B4679" w:rsidP="00932A0E">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14A59AC" w14:textId="55F59425" w:rsidR="007B4679" w:rsidRPr="00353440" w:rsidRDefault="007B4679" w:rsidP="00932A0E">
            <w:pPr>
              <w:jc w:val="center"/>
              <w:rPr>
                <w:rFonts w:cs="Calibri"/>
                <w:b/>
                <w:color w:val="000000"/>
              </w:rPr>
            </w:pPr>
            <w:r w:rsidRPr="00353440">
              <w:rPr>
                <w:b/>
              </w:rPr>
              <w:t>OUI</w:t>
            </w:r>
          </w:p>
        </w:tc>
      </w:tr>
      <w:tr w:rsidR="007B4679" w:rsidRPr="006442F4" w14:paraId="48E393B6"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3DC0CF7" w14:textId="77777777" w:rsidR="007B4679" w:rsidRPr="006442F4" w:rsidRDefault="007B4679" w:rsidP="00932A0E">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BEA59A4" w14:textId="77777777" w:rsidR="007B4679" w:rsidRPr="00353440" w:rsidRDefault="007B4679"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87DB05C" w14:textId="675A587A" w:rsidR="007B4679" w:rsidRPr="00353440" w:rsidRDefault="007B4679" w:rsidP="00932A0E">
            <w:pPr>
              <w:jc w:val="center"/>
              <w:rPr>
                <w:rFonts w:cs="Calibri"/>
                <w:b/>
                <w:color w:val="000000"/>
              </w:rPr>
            </w:pPr>
            <w:r w:rsidRPr="00353440">
              <w:rPr>
                <w:b/>
              </w:rPr>
              <w:t>OUI</w:t>
            </w:r>
          </w:p>
        </w:tc>
      </w:tr>
      <w:tr w:rsidR="00A36D4C" w:rsidRPr="00A36D4C" w14:paraId="2C04899D"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DA6823C" w14:textId="17A559AD" w:rsidR="007B4679" w:rsidRPr="00A36D4C" w:rsidRDefault="008B7E46" w:rsidP="00932A0E">
            <w:pPr>
              <w:rPr>
                <w:rFonts w:cs="Calibri"/>
              </w:rPr>
            </w:pPr>
            <w:r w:rsidRPr="00A36D4C">
              <w:rPr>
                <w:rFonts w:cs="Calibri"/>
              </w:rPr>
              <w:t>Contrats aidés (CUI-CAE-</w:t>
            </w:r>
            <w:r w:rsidR="00566E28" w:rsidRPr="00A36D4C">
              <w:rPr>
                <w:rFonts w:cs="Calibri"/>
              </w:rPr>
              <w:t>PEC</w:t>
            </w:r>
            <w:r w:rsidRPr="00A36D4C">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DF1ED2" w14:textId="77777777" w:rsidR="007B4679" w:rsidRPr="00A36D4C" w:rsidRDefault="007B4679" w:rsidP="00932A0E">
            <w:pPr>
              <w:rPr>
                <w:rFonts w:cs="Calibri"/>
                <w:b/>
              </w:rPr>
            </w:pPr>
            <w:r w:rsidRPr="00A36D4C">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5AE5521" w14:textId="180D0946" w:rsidR="007B4679" w:rsidRPr="00A36D4C" w:rsidRDefault="007B4679" w:rsidP="00932A0E">
            <w:pPr>
              <w:jc w:val="center"/>
              <w:rPr>
                <w:rFonts w:cs="Calibri"/>
                <w:b/>
              </w:rPr>
            </w:pPr>
            <w:r w:rsidRPr="00A36D4C">
              <w:rPr>
                <w:b/>
              </w:rPr>
              <w:t>OUI</w:t>
            </w:r>
          </w:p>
        </w:tc>
      </w:tr>
      <w:tr w:rsidR="007B4679" w:rsidRPr="006442F4" w14:paraId="2AE34C80"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5200F78" w14:textId="77777777" w:rsidR="007B4679" w:rsidRPr="006442F4" w:rsidRDefault="007B4679" w:rsidP="00932A0E">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FE5AB6" w14:textId="77777777" w:rsidR="007B4679" w:rsidRPr="00353440" w:rsidRDefault="007B4679"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DEAFC71" w14:textId="1C919779" w:rsidR="007B4679" w:rsidRPr="00353440" w:rsidRDefault="007B4679" w:rsidP="00932A0E">
            <w:pPr>
              <w:jc w:val="center"/>
              <w:rPr>
                <w:rFonts w:cs="Calibri"/>
                <w:b/>
                <w:color w:val="000000"/>
              </w:rPr>
            </w:pPr>
            <w:r w:rsidRPr="00353440">
              <w:rPr>
                <w:b/>
              </w:rPr>
              <w:t>OUI</w:t>
            </w:r>
          </w:p>
        </w:tc>
      </w:tr>
      <w:tr w:rsidR="007B4679" w:rsidRPr="006442F4" w14:paraId="2338FF62"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CFA8EFB" w14:textId="77777777" w:rsidR="007B4679" w:rsidRPr="006442F4" w:rsidRDefault="007B4679" w:rsidP="00932A0E">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4C3422" w14:textId="77777777" w:rsidR="007B4679" w:rsidRPr="00353440" w:rsidRDefault="007B4679"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D78ED6A" w14:textId="1F208853" w:rsidR="007B4679" w:rsidRPr="00353440" w:rsidRDefault="007B4679" w:rsidP="00932A0E">
            <w:pPr>
              <w:jc w:val="center"/>
              <w:rPr>
                <w:rFonts w:cs="Calibri"/>
                <w:b/>
                <w:color w:val="000000"/>
              </w:rPr>
            </w:pPr>
            <w:r w:rsidRPr="00353440">
              <w:rPr>
                <w:b/>
              </w:rPr>
              <w:t>OUI</w:t>
            </w:r>
          </w:p>
        </w:tc>
      </w:tr>
      <w:tr w:rsidR="007B4679" w:rsidRPr="006442F4" w14:paraId="75A9415D"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CAA2073" w14:textId="77777777" w:rsidR="007B4679" w:rsidRPr="006442F4" w:rsidRDefault="007B4679" w:rsidP="00932A0E">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5ABD16B" w14:textId="77777777" w:rsidR="007B4679" w:rsidRPr="00353440" w:rsidRDefault="007B4679"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B8DB018" w14:textId="1B6B712A" w:rsidR="007B4679" w:rsidRPr="00353440" w:rsidRDefault="007B4679" w:rsidP="00932A0E">
            <w:pPr>
              <w:jc w:val="center"/>
              <w:rPr>
                <w:rFonts w:cs="Calibri"/>
                <w:b/>
                <w:color w:val="000000"/>
              </w:rPr>
            </w:pPr>
            <w:r w:rsidRPr="00353440">
              <w:rPr>
                <w:b/>
              </w:rPr>
              <w:t>OUI</w:t>
            </w:r>
          </w:p>
        </w:tc>
      </w:tr>
      <w:tr w:rsidR="007B4679" w:rsidRPr="006442F4" w14:paraId="4D99E7BD"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93D72E9" w14:textId="77777777" w:rsidR="007B4679" w:rsidRPr="006442F4" w:rsidRDefault="007B4679" w:rsidP="00932A0E">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56E44AA" w14:textId="77777777" w:rsidR="007B4679" w:rsidRPr="00353440" w:rsidRDefault="007B4679" w:rsidP="00932A0E">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24CF684" w14:textId="6B7ABDBE" w:rsidR="007B4679" w:rsidRPr="00353440" w:rsidRDefault="007B4679" w:rsidP="00932A0E">
            <w:pPr>
              <w:jc w:val="center"/>
              <w:rPr>
                <w:rFonts w:cs="Calibri"/>
                <w:b/>
                <w:color w:val="000000"/>
              </w:rPr>
            </w:pPr>
            <w:r w:rsidRPr="00353440">
              <w:rPr>
                <w:b/>
              </w:rPr>
              <w:t>OUI</w:t>
            </w:r>
          </w:p>
        </w:tc>
      </w:tr>
    </w:tbl>
    <w:p w14:paraId="37B8A7FF" w14:textId="77777777" w:rsidR="004304A0" w:rsidRDefault="004304A0" w:rsidP="00EF2E4B">
      <w:pPr>
        <w:rPr>
          <w:rFonts w:asciiTheme="minorHAnsi" w:hAnsiTheme="minorHAnsi" w:cstheme="minorHAnsi"/>
          <w:szCs w:val="22"/>
          <w:highlight w:val="yellow"/>
          <w:lang w:val="fr-BE"/>
        </w:rPr>
      </w:pPr>
    </w:p>
    <w:p w14:paraId="4211A85F" w14:textId="77777777" w:rsidR="004304A0" w:rsidRDefault="004304A0" w:rsidP="00EF2E4B">
      <w:pPr>
        <w:rPr>
          <w:rFonts w:asciiTheme="minorHAnsi" w:hAnsiTheme="minorHAnsi" w:cstheme="minorHAnsi"/>
          <w:szCs w:val="22"/>
          <w:highlight w:val="yellow"/>
          <w:lang w:val="fr-BE"/>
        </w:rPr>
      </w:pPr>
    </w:p>
    <w:p w14:paraId="06456A25" w14:textId="77777777" w:rsidR="00932A0E" w:rsidRDefault="00932A0E" w:rsidP="00EF2E4B">
      <w:pPr>
        <w:rPr>
          <w:rFonts w:asciiTheme="minorHAnsi" w:hAnsiTheme="minorHAnsi" w:cstheme="minorHAnsi"/>
          <w:szCs w:val="22"/>
          <w:highlight w:val="yellow"/>
          <w:lang w:val="fr-BE"/>
        </w:rPr>
      </w:pPr>
    </w:p>
    <w:p w14:paraId="3005B84D" w14:textId="77777777" w:rsidR="00932A0E" w:rsidRPr="007F7D0B" w:rsidRDefault="00932A0E" w:rsidP="00EF2E4B">
      <w:pPr>
        <w:rPr>
          <w:rFonts w:asciiTheme="minorHAnsi" w:hAnsiTheme="minorHAnsi" w:cstheme="minorHAnsi"/>
          <w:szCs w:val="22"/>
          <w:highlight w:val="yellow"/>
          <w:lang w:val="fr-BE"/>
        </w:rPr>
      </w:pPr>
    </w:p>
    <w:p w14:paraId="1ECBB0EA" w14:textId="787170C8" w:rsidR="00EC180A" w:rsidRPr="00C36A30" w:rsidRDefault="00EC180A" w:rsidP="00EF5078">
      <w:pPr>
        <w:pStyle w:val="Titre5"/>
        <w:numPr>
          <w:ilvl w:val="0"/>
          <w:numId w:val="13"/>
        </w:numPr>
        <w:spacing w:before="120"/>
        <w:ind w:left="357" w:hanging="357"/>
      </w:pPr>
      <w:r>
        <w:t>Objectif de l’aide</w:t>
      </w:r>
    </w:p>
    <w:p w14:paraId="31939B3B" w14:textId="26685295" w:rsidR="00B62158" w:rsidRPr="00B62158" w:rsidRDefault="00EC180A" w:rsidP="00FB0696">
      <w:pPr>
        <w:spacing w:after="120"/>
        <w:rPr>
          <w:lang w:val="fr-BE"/>
        </w:rPr>
      </w:pPr>
      <w:r>
        <w:rPr>
          <w:lang w:val="fr-BE"/>
        </w:rPr>
        <w:t xml:space="preserve">Etudier l’environnement de travail afin de proposer des adaptations horaires, organisationnelles et matérielles qui permettront de </w:t>
      </w:r>
      <w:r w:rsidR="00A774CB">
        <w:rPr>
          <w:lang w:val="fr-BE"/>
        </w:rPr>
        <w:t xml:space="preserve">recruter ou de </w:t>
      </w:r>
      <w:r>
        <w:rPr>
          <w:lang w:val="fr-BE"/>
        </w:rPr>
        <w:t>maintenir l’agent dans l’emploi.</w:t>
      </w:r>
    </w:p>
    <w:p w14:paraId="3DDB5777" w14:textId="7C1D4FE6" w:rsidR="00EC180A" w:rsidRPr="00C36A30" w:rsidRDefault="00183936" w:rsidP="00EF5078">
      <w:pPr>
        <w:pStyle w:val="Titre5"/>
        <w:numPr>
          <w:ilvl w:val="0"/>
          <w:numId w:val="13"/>
        </w:numPr>
        <w:spacing w:before="120"/>
        <w:ind w:left="357" w:hanging="357"/>
      </w:pPr>
      <w:r>
        <w:t>Description et périmètre de l’aide</w:t>
      </w:r>
    </w:p>
    <w:p w14:paraId="7359A1F0" w14:textId="654EE110" w:rsidR="00413A4D" w:rsidRDefault="00EC180A" w:rsidP="00EC180A">
      <w:pPr>
        <w:spacing w:after="120"/>
        <w:rPr>
          <w:lang w:val="fr-BE"/>
        </w:rPr>
      </w:pPr>
      <w:r>
        <w:rPr>
          <w:lang w:val="fr-BE"/>
        </w:rPr>
        <w:t xml:space="preserve">Le FIPHFP </w:t>
      </w:r>
      <w:r w:rsidRPr="00E220AD">
        <w:rPr>
          <w:lang w:val="fr-BE"/>
        </w:rPr>
        <w:t>finance la réalisation d’une étude ergonomique</w:t>
      </w:r>
      <w:r>
        <w:rPr>
          <w:lang w:val="fr-BE"/>
        </w:rPr>
        <w:t xml:space="preserve"> du poste de travail </w:t>
      </w:r>
      <w:r w:rsidR="00712991">
        <w:rPr>
          <w:lang w:val="fr-BE"/>
        </w:rPr>
        <w:t xml:space="preserve">ou d’une analyse de la situation de travail </w:t>
      </w:r>
      <w:r w:rsidRPr="002B274E">
        <w:rPr>
          <w:lang w:val="fr-BE"/>
        </w:rPr>
        <w:t xml:space="preserve">en </w:t>
      </w:r>
      <w:r>
        <w:rPr>
          <w:lang w:val="fr-BE"/>
        </w:rPr>
        <w:t>vue de l’aménagemen</w:t>
      </w:r>
      <w:r w:rsidR="00712991">
        <w:rPr>
          <w:lang w:val="fr-BE"/>
        </w:rPr>
        <w:t>t de l’environnement professionnel d’un bénéficiaire de l’obligation d’emploi o</w:t>
      </w:r>
      <w:r w:rsidR="00712991" w:rsidRPr="002B274E">
        <w:rPr>
          <w:lang w:val="fr-BE"/>
        </w:rPr>
        <w:t>u d’un professionnel en restriction d’aptitude</w:t>
      </w:r>
      <w:r w:rsidR="0080014A">
        <w:rPr>
          <w:lang w:val="fr-BE"/>
        </w:rPr>
        <w:t xml:space="preserve"> durable.</w:t>
      </w:r>
    </w:p>
    <w:p w14:paraId="50A669C0" w14:textId="2C623DFD" w:rsidR="00EC180A" w:rsidRDefault="006071DB" w:rsidP="00EF5078">
      <w:pPr>
        <w:pStyle w:val="Titre5"/>
        <w:numPr>
          <w:ilvl w:val="0"/>
          <w:numId w:val="13"/>
        </w:numPr>
        <w:spacing w:before="120"/>
        <w:ind w:left="357" w:hanging="357"/>
      </w:pPr>
      <w:r>
        <w:t>Modalités de prise en charge de l’aide</w:t>
      </w:r>
    </w:p>
    <w:p w14:paraId="24B80D86" w14:textId="5BE1AA81" w:rsidR="00E679A7" w:rsidRPr="00CE7FB6" w:rsidRDefault="00E679A7" w:rsidP="00E679A7">
      <w:pPr>
        <w:rPr>
          <w:lang w:val="fr-BE"/>
        </w:rPr>
      </w:pPr>
      <w:r w:rsidRPr="00CE7FB6">
        <w:rPr>
          <w:lang w:val="fr-BE"/>
        </w:rPr>
        <w:t>Le FIPHFP prend en charge</w:t>
      </w:r>
      <w:r>
        <w:rPr>
          <w:lang w:val="fr-BE"/>
        </w:rPr>
        <w:t>,</w:t>
      </w:r>
      <w:r w:rsidRPr="00CE7FB6">
        <w:rPr>
          <w:lang w:val="fr-BE"/>
        </w:rPr>
        <w:t xml:space="preserve"> déduction faite des autres financements</w:t>
      </w:r>
      <w:r w:rsidR="008B7E46">
        <w:rPr>
          <w:lang w:val="fr-BE"/>
        </w:rPr>
        <w:t xml:space="preserve"> </w:t>
      </w:r>
      <w:r w:rsidRPr="00CE7FB6">
        <w:rPr>
          <w:lang w:val="fr-BE"/>
        </w:rPr>
        <w:t>:</w:t>
      </w:r>
    </w:p>
    <w:p w14:paraId="0A5668BD" w14:textId="1D311C6B" w:rsidR="000861B3" w:rsidRDefault="000861B3" w:rsidP="00EF5078">
      <w:pPr>
        <w:pStyle w:val="Paragraphedeliste"/>
        <w:numPr>
          <w:ilvl w:val="0"/>
          <w:numId w:val="43"/>
        </w:numPr>
        <w:rPr>
          <w:color w:val="000000"/>
        </w:rPr>
      </w:pPr>
      <w:r>
        <w:rPr>
          <w:color w:val="000000"/>
        </w:rPr>
        <w:t>Le montant lié à la réalisation d’une étude ergonomique</w:t>
      </w:r>
    </w:p>
    <w:p w14:paraId="29723391" w14:textId="1ADA2A7D" w:rsidR="000861B3" w:rsidRDefault="000861B3" w:rsidP="00EF5078">
      <w:pPr>
        <w:pStyle w:val="Paragraphedeliste"/>
        <w:numPr>
          <w:ilvl w:val="1"/>
          <w:numId w:val="43"/>
        </w:numPr>
        <w:rPr>
          <w:color w:val="000000"/>
        </w:rPr>
      </w:pPr>
      <w:r>
        <w:rPr>
          <w:color w:val="000000"/>
        </w:rPr>
        <w:t xml:space="preserve">Réalisée en externe dans la limite d’un plafond de </w:t>
      </w:r>
      <w:r w:rsidR="00607479">
        <w:rPr>
          <w:color w:val="000000"/>
        </w:rPr>
        <w:t>3</w:t>
      </w:r>
      <w:r>
        <w:rPr>
          <w:color w:val="000000"/>
        </w:rPr>
        <w:t> 000 €</w:t>
      </w:r>
    </w:p>
    <w:p w14:paraId="4C151991" w14:textId="3B5E41BE" w:rsidR="000861B3" w:rsidRDefault="000861B3" w:rsidP="00EF5078">
      <w:pPr>
        <w:pStyle w:val="Paragraphedeliste"/>
        <w:numPr>
          <w:ilvl w:val="1"/>
          <w:numId w:val="43"/>
        </w:numPr>
        <w:ind w:left="1434" w:hanging="357"/>
        <w:rPr>
          <w:color w:val="000000"/>
        </w:rPr>
      </w:pPr>
      <w:r>
        <w:rPr>
          <w:color w:val="000000"/>
        </w:rPr>
        <w:t xml:space="preserve">Réalisée en </w:t>
      </w:r>
      <w:r w:rsidRPr="00C54FCD">
        <w:t>interne</w:t>
      </w:r>
      <w:r w:rsidR="00B332EA" w:rsidRPr="00C54FCD">
        <w:t xml:space="preserve"> </w:t>
      </w:r>
      <w:r w:rsidRPr="00C54FCD">
        <w:t xml:space="preserve">dans la limite d’un plafond </w:t>
      </w:r>
      <w:r>
        <w:rPr>
          <w:color w:val="000000"/>
        </w:rPr>
        <w:t>de 1 300 €</w:t>
      </w:r>
    </w:p>
    <w:p w14:paraId="7B08A359" w14:textId="77777777" w:rsidR="00A774CB" w:rsidRDefault="00A774CB" w:rsidP="00EF5078">
      <w:pPr>
        <w:pStyle w:val="Titre5"/>
        <w:numPr>
          <w:ilvl w:val="0"/>
          <w:numId w:val="13"/>
        </w:numPr>
        <w:spacing w:before="120"/>
        <w:ind w:left="357" w:hanging="357"/>
      </w:pPr>
      <w:r>
        <w:t>Renouvellement</w:t>
      </w:r>
    </w:p>
    <w:p w14:paraId="156F7DBA" w14:textId="37AF0B06" w:rsidR="00A774CB" w:rsidRPr="00C6568A" w:rsidRDefault="00A774CB" w:rsidP="00C90FF9">
      <w:pPr>
        <w:rPr>
          <w:lang w:val="fr-BE"/>
        </w:rPr>
      </w:pPr>
      <w:r w:rsidRPr="00C6568A">
        <w:t xml:space="preserve">Cette aide est mobilisable tous les 3 ans sauf cas d’évolution </w:t>
      </w:r>
      <w:r w:rsidR="00C90FF9" w:rsidRPr="00C6568A">
        <w:rPr>
          <w:lang w:val="fr-BE"/>
        </w:rPr>
        <w:t>de la nature ou du degré du handicap (à justifier par le médecin du travail ou de prévention).</w:t>
      </w:r>
    </w:p>
    <w:p w14:paraId="31735F17" w14:textId="71959643" w:rsidR="00EC180A" w:rsidRPr="00C6568A" w:rsidRDefault="00493BE1" w:rsidP="00EF5078">
      <w:pPr>
        <w:pStyle w:val="Titre5"/>
        <w:numPr>
          <w:ilvl w:val="0"/>
          <w:numId w:val="13"/>
        </w:numPr>
        <w:spacing w:before="120"/>
        <w:ind w:left="357" w:hanging="357"/>
      </w:pPr>
      <w:r w:rsidRPr="00C6568A">
        <w:t>Pièces justificatives obligatoires</w:t>
      </w:r>
    </w:p>
    <w:p w14:paraId="218D07E7" w14:textId="77777777" w:rsidR="00C54FCD" w:rsidRPr="00C6568A" w:rsidRDefault="00C54FCD" w:rsidP="00C54FCD">
      <w:pPr>
        <w:pStyle w:val="Paragraphedeliste"/>
        <w:numPr>
          <w:ilvl w:val="0"/>
          <w:numId w:val="3"/>
        </w:numPr>
        <w:ind w:left="357" w:hanging="357"/>
        <w:jc w:val="both"/>
        <w:rPr>
          <w:lang w:val="fr-BE"/>
        </w:rPr>
      </w:pPr>
      <w:r w:rsidRPr="00C6568A">
        <w:rPr>
          <w:lang w:val="fr-BE"/>
        </w:rPr>
        <w:t>Justificatif d’éligibilité de l’agent (RQTH ou certificat d’inaptitude ou PV de reclassement ou certificat d’aptitude avec restriction…-voir tableau des justificatifs à produire)</w:t>
      </w:r>
    </w:p>
    <w:p w14:paraId="77EA6D68" w14:textId="77777777" w:rsidR="009A0A22" w:rsidRPr="00C6568A" w:rsidRDefault="009A0A22" w:rsidP="009A0A22">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6BC53F65" w14:textId="77777777" w:rsidR="00C90FF9" w:rsidRPr="00C6568A" w:rsidRDefault="00C90FF9" w:rsidP="00C90FF9">
      <w:pPr>
        <w:pStyle w:val="Paragraphedeliste"/>
        <w:numPr>
          <w:ilvl w:val="0"/>
          <w:numId w:val="3"/>
        </w:numPr>
        <w:ind w:left="357" w:hanging="357"/>
        <w:jc w:val="both"/>
        <w:rPr>
          <w:bCs/>
          <w:lang w:val="fr-BE"/>
        </w:rPr>
      </w:pPr>
      <w:r w:rsidRPr="00C6568A">
        <w:rPr>
          <w:lang w:val="fr-BE"/>
        </w:rPr>
        <w:t xml:space="preserve">Préconisation médicale du médecin de travail, de prévention ou de médecine professionnelle antérieure à la date de facture </w:t>
      </w:r>
    </w:p>
    <w:p w14:paraId="25C62243" w14:textId="4878D90D" w:rsidR="00073FEA" w:rsidRPr="00C6568A" w:rsidRDefault="001C4D5C" w:rsidP="001E389C">
      <w:pPr>
        <w:pStyle w:val="Paragraphedeliste"/>
        <w:numPr>
          <w:ilvl w:val="0"/>
          <w:numId w:val="3"/>
        </w:numPr>
        <w:ind w:left="357" w:hanging="357"/>
        <w:jc w:val="both"/>
        <w:rPr>
          <w:lang w:val="fr-BE"/>
        </w:rPr>
      </w:pPr>
      <w:r w:rsidRPr="00C6568A">
        <w:rPr>
          <w:lang w:val="fr-BE"/>
        </w:rPr>
        <w:t>Le devis retenu (pour une demande d’accord préalable) ou la copie de la facture acquittée (pour la demande de remboursement)</w:t>
      </w:r>
    </w:p>
    <w:p w14:paraId="683C5E43" w14:textId="22C149E3" w:rsidR="00EC180A" w:rsidRPr="00C6568A" w:rsidRDefault="00284C9E" w:rsidP="001E389C">
      <w:pPr>
        <w:pStyle w:val="Paragraphedeliste"/>
        <w:numPr>
          <w:ilvl w:val="0"/>
          <w:numId w:val="3"/>
        </w:numPr>
        <w:jc w:val="both"/>
        <w:rPr>
          <w:lang w:val="fr-BE"/>
        </w:rPr>
      </w:pPr>
      <w:r w:rsidRPr="00C6568A">
        <w:rPr>
          <w:lang w:val="fr-BE"/>
        </w:rPr>
        <w:t>E</w:t>
      </w:r>
      <w:r w:rsidR="00C429E5" w:rsidRPr="00C6568A">
        <w:rPr>
          <w:lang w:val="fr-BE"/>
        </w:rPr>
        <w:t>tude ergonomique</w:t>
      </w:r>
      <w:r w:rsidRPr="00C6568A">
        <w:rPr>
          <w:lang w:val="fr-BE"/>
        </w:rPr>
        <w:t xml:space="preserve"> datée et signée (pour la demande de remboursement)</w:t>
      </w:r>
    </w:p>
    <w:p w14:paraId="541F56EA" w14:textId="77777777" w:rsidR="001E389C" w:rsidRDefault="001E389C" w:rsidP="001E389C">
      <w:pPr>
        <w:pStyle w:val="Paragraphedeliste"/>
        <w:numPr>
          <w:ilvl w:val="0"/>
          <w:numId w:val="3"/>
        </w:numPr>
        <w:jc w:val="both"/>
        <w:rPr>
          <w:lang w:val="fr-BE"/>
        </w:rPr>
      </w:pPr>
      <w:r>
        <w:rPr>
          <w:lang w:val="fr-BE"/>
        </w:rPr>
        <w:t>RIB de l’employeur</w:t>
      </w:r>
    </w:p>
    <w:p w14:paraId="33F88C8A" w14:textId="529C8FEC" w:rsidR="00EC180A" w:rsidRPr="00F01A0C" w:rsidRDefault="001E389C" w:rsidP="00EF5078">
      <w:pPr>
        <w:pStyle w:val="Titre5"/>
        <w:numPr>
          <w:ilvl w:val="0"/>
          <w:numId w:val="13"/>
        </w:numPr>
        <w:spacing w:before="120"/>
        <w:ind w:left="357" w:hanging="357"/>
      </w:pPr>
      <w:r>
        <w:t>Précisions</w:t>
      </w:r>
    </w:p>
    <w:p w14:paraId="462FF97A" w14:textId="77777777" w:rsidR="00DD2526" w:rsidRPr="00A36D4C" w:rsidRDefault="00A45839" w:rsidP="00DD2526">
      <w:r w:rsidRPr="00A36D4C">
        <w:rPr>
          <w:lang w:val="fr-BE"/>
        </w:rPr>
        <w:t xml:space="preserve">Pour les agents en CDD d’une durée inférieure à un an, les agents en CAE-CUI-PEC et les stagiaires, les demandes se font uniquement sur facture dès le début du contrat. </w:t>
      </w:r>
      <w:r w:rsidR="00DD2526" w:rsidRPr="00A36D4C">
        <w:t xml:space="preserve">Dès que des contrats de courte durée ont été effectués sur la base des articles 27* ou 38*, un accord sur devis peut être établi en début de contrat. La facture devra être fournie dans un délai de deux mois. </w:t>
      </w:r>
    </w:p>
    <w:p w14:paraId="7895151E" w14:textId="7BF3772D" w:rsidR="00271589" w:rsidRPr="00DD2526" w:rsidRDefault="00271589" w:rsidP="00F51300">
      <w:pPr>
        <w:pStyle w:val="Paragraphedeliste"/>
        <w:numPr>
          <w:ilvl w:val="0"/>
          <w:numId w:val="3"/>
        </w:numPr>
        <w:ind w:left="357" w:hanging="357"/>
        <w:jc w:val="both"/>
        <w:rPr>
          <w:lang w:val="fr-BE"/>
        </w:rPr>
      </w:pPr>
      <w:r w:rsidRPr="00DD2526">
        <w:rPr>
          <w:lang w:val="fr-BE"/>
        </w:rPr>
        <w:t>L’étude relative à l’aménagement de poste doit être demandée par le médecin de prévention ou du travail et conc</w:t>
      </w:r>
      <w:r w:rsidR="00284C9E" w:rsidRPr="00DD2526">
        <w:rPr>
          <w:lang w:val="fr-BE"/>
        </w:rPr>
        <w:t>erner l’acquisition de matériel ou</w:t>
      </w:r>
      <w:r w:rsidRPr="00DD2526">
        <w:rPr>
          <w:lang w:val="fr-BE"/>
        </w:rPr>
        <w:t xml:space="preserve"> d’outillage entraînant une modification substantielle de l’environnement professionnel.</w:t>
      </w:r>
    </w:p>
    <w:p w14:paraId="7BCBA7F8" w14:textId="14C8FBAD" w:rsidR="00073FEA" w:rsidRPr="001E389C" w:rsidRDefault="00073FEA" w:rsidP="00271589">
      <w:pPr>
        <w:pStyle w:val="Paragraphedeliste"/>
        <w:numPr>
          <w:ilvl w:val="0"/>
          <w:numId w:val="3"/>
        </w:numPr>
        <w:ind w:left="357" w:hanging="357"/>
        <w:jc w:val="both"/>
        <w:rPr>
          <w:lang w:val="fr-BE"/>
        </w:rPr>
      </w:pPr>
      <w:r w:rsidRPr="001E389C">
        <w:rPr>
          <w:lang w:val="fr-BE"/>
        </w:rPr>
        <w:t xml:space="preserve">L’étude de poste est obligatoire lorsque l’aménagement global (et non pas par composant) excède 7 500 € à l’exception des équipements de compensation suivants : fauteuils roulants, prothèses, orthèses, logiciels braille, clavier braille, plage braille et matériel spécifique non braille. </w:t>
      </w:r>
    </w:p>
    <w:p w14:paraId="4EF7CDE1" w14:textId="77777777" w:rsidR="00073FEA" w:rsidRPr="001E389C" w:rsidRDefault="00073FEA" w:rsidP="00271589">
      <w:pPr>
        <w:pStyle w:val="Paragraphedeliste"/>
        <w:ind w:left="284"/>
        <w:jc w:val="both"/>
      </w:pPr>
      <w:r w:rsidRPr="001E389C">
        <w:rPr>
          <w:b/>
        </w:rPr>
        <w:t>NB</w:t>
      </w:r>
      <w:r w:rsidRPr="001E389C">
        <w:t> : Par référence avec l’EPAAST, le rapport devra notamment préciser le surcout de l’aménagement/adaptation. A cette fin, l’étude devra indiquer les parts relatives :</w:t>
      </w:r>
    </w:p>
    <w:p w14:paraId="13A20316" w14:textId="77777777" w:rsidR="00073FEA" w:rsidRPr="001E389C" w:rsidRDefault="00073FEA" w:rsidP="001E389C">
      <w:pPr>
        <w:pStyle w:val="Paragraphedeliste"/>
        <w:numPr>
          <w:ilvl w:val="1"/>
          <w:numId w:val="3"/>
        </w:numPr>
        <w:ind w:left="284" w:firstLine="0"/>
        <w:jc w:val="both"/>
        <w:rPr>
          <w:rFonts w:cs="Arial"/>
          <w:bCs/>
          <w:szCs w:val="20"/>
        </w:rPr>
      </w:pPr>
      <w:r w:rsidRPr="001E389C">
        <w:rPr>
          <w:rFonts w:cs="Arial"/>
          <w:bCs/>
          <w:szCs w:val="20"/>
        </w:rPr>
        <w:t>aux obligations légales en matière d’hygiène, de sécurité et de conditions de travail (dépenses devant demeurer exclusivement à la charge de l’employeur) ;</w:t>
      </w:r>
    </w:p>
    <w:p w14:paraId="495D2E5F" w14:textId="77777777" w:rsidR="00073FEA" w:rsidRPr="00551BDD" w:rsidRDefault="00073FEA" w:rsidP="001E389C">
      <w:pPr>
        <w:pStyle w:val="Paragraphedeliste"/>
        <w:numPr>
          <w:ilvl w:val="1"/>
          <w:numId w:val="3"/>
        </w:numPr>
        <w:ind w:left="284" w:firstLine="0"/>
        <w:jc w:val="both"/>
        <w:rPr>
          <w:rFonts w:cs="Arial"/>
          <w:bCs/>
          <w:szCs w:val="20"/>
        </w:rPr>
      </w:pPr>
      <w:r w:rsidRPr="001E389C">
        <w:rPr>
          <w:rFonts w:cs="Arial"/>
          <w:bCs/>
          <w:szCs w:val="20"/>
        </w:rPr>
        <w:t xml:space="preserve">aux gains induits pour </w:t>
      </w:r>
      <w:r w:rsidRPr="00551BDD">
        <w:rPr>
          <w:rFonts w:cs="Arial"/>
          <w:bCs/>
          <w:szCs w:val="20"/>
        </w:rPr>
        <w:t>l’employeur : amélioration de la productivité, modernisation de l’outil de production, renouvellement de matériel obsolète, … ;</w:t>
      </w:r>
    </w:p>
    <w:p w14:paraId="2F9A6E18" w14:textId="148A1D02" w:rsidR="00F51300" w:rsidRPr="00551BDD" w:rsidRDefault="00073FEA" w:rsidP="00F51300">
      <w:pPr>
        <w:rPr>
          <w:b/>
        </w:rPr>
      </w:pPr>
      <w:r w:rsidRPr="00551BDD">
        <w:rPr>
          <w:rFonts w:cs="Arial"/>
          <w:bCs/>
          <w:szCs w:val="20"/>
        </w:rPr>
        <w:t>aux possibilités d’utilisation de l’équipement par d’autres salariés non soumis à l’obligation d’emploi (cas de travail en équipe, en temps partagé, etc</w:t>
      </w:r>
      <w:r w:rsidR="000745EC" w:rsidRPr="00551BDD">
        <w:rPr>
          <w:rFonts w:cs="Arial"/>
          <w:bCs/>
          <w:szCs w:val="20"/>
        </w:rPr>
        <w:t>.</w:t>
      </w:r>
      <w:r w:rsidRPr="00551BDD">
        <w:rPr>
          <w:rFonts w:cs="Arial"/>
          <w:bCs/>
          <w:szCs w:val="20"/>
        </w:rPr>
        <w:t>).</w:t>
      </w:r>
    </w:p>
    <w:p w14:paraId="049A980F" w14:textId="77777777" w:rsidR="00F51300" w:rsidRPr="00551BDD" w:rsidRDefault="00F51300" w:rsidP="00F51300">
      <w:pPr>
        <w:rPr>
          <w:b/>
        </w:rPr>
      </w:pPr>
    </w:p>
    <w:p w14:paraId="492FE3B4" w14:textId="77777777" w:rsidR="00757E20" w:rsidRPr="00551BDD" w:rsidRDefault="00757E20" w:rsidP="00757E20">
      <w:pPr>
        <w:rPr>
          <w:b/>
        </w:rPr>
      </w:pPr>
      <w:r w:rsidRPr="00551BDD">
        <w:t>*Article 27</w:t>
      </w:r>
      <w:r w:rsidRPr="00551BDD">
        <w:rPr>
          <w:b/>
        </w:rPr>
        <w:t xml:space="preserve"> </w:t>
      </w:r>
      <w:r w:rsidRPr="00551BDD">
        <w:rPr>
          <w:rStyle w:val="lev"/>
          <w:rFonts w:eastAsiaTheme="majorEastAsia"/>
          <w:b w:val="0"/>
        </w:rPr>
        <w:t xml:space="preserve">de la loi n° 84-53 du 26 janvier 1984 modifiée portant dispositions statutaires relatives à la fonction publique de l’Etat. </w:t>
      </w:r>
    </w:p>
    <w:p w14:paraId="4D3F53AC" w14:textId="77777777" w:rsidR="00757E20" w:rsidRPr="00A36D4C" w:rsidRDefault="00757E20" w:rsidP="00757E20">
      <w:pPr>
        <w:rPr>
          <w:b/>
        </w:rPr>
      </w:pPr>
    </w:p>
    <w:p w14:paraId="1179C647" w14:textId="77777777" w:rsidR="00757E20" w:rsidRPr="00A36D4C" w:rsidRDefault="00757E20" w:rsidP="00757E20">
      <w:pPr>
        <w:rPr>
          <w:rStyle w:val="lev"/>
          <w:rFonts w:eastAsiaTheme="majorEastAsia"/>
          <w:b w:val="0"/>
        </w:rPr>
      </w:pPr>
      <w:r w:rsidRPr="00A36D4C">
        <w:t>*A</w:t>
      </w:r>
      <w:r w:rsidRPr="00A36D4C">
        <w:rPr>
          <w:rStyle w:val="lev"/>
          <w:rFonts w:eastAsiaTheme="majorEastAsia"/>
          <w:b w:val="0"/>
        </w:rPr>
        <w:t xml:space="preserve">rticle 38 de la loi n° 84-53 du 26 janvier 1984 modifiée portant dispositions statutaires relatives à la fonction publique territoriale </w:t>
      </w:r>
    </w:p>
    <w:p w14:paraId="16C8C203" w14:textId="78F5B5BA" w:rsidR="00BA6DFF" w:rsidRPr="00A36D4C" w:rsidRDefault="00BA6DFF" w:rsidP="00A36D4C">
      <w:pPr>
        <w:pStyle w:val="Paragraphedeliste"/>
        <w:ind w:left="284"/>
        <w:jc w:val="both"/>
        <w:rPr>
          <w:rFonts w:cs="Arial"/>
          <w:bCs/>
          <w:szCs w:val="20"/>
        </w:rPr>
      </w:pPr>
    </w:p>
    <w:p w14:paraId="4CF2444C" w14:textId="2C244C24" w:rsidR="00F51300" w:rsidRPr="00BA6DFF" w:rsidRDefault="00BA6DFF" w:rsidP="00BA6DFF">
      <w:pPr>
        <w:jc w:val="left"/>
        <w:rPr>
          <w:rFonts w:cs="Arial"/>
          <w:bCs/>
          <w:szCs w:val="20"/>
        </w:rPr>
      </w:pPr>
      <w:r>
        <w:rPr>
          <w:rFonts w:cs="Arial"/>
          <w:bCs/>
          <w:szCs w:val="20"/>
        </w:rPr>
        <w:br w:type="page"/>
      </w:r>
    </w:p>
    <w:p w14:paraId="29A694A4" w14:textId="78E72167" w:rsidR="00EC180A" w:rsidRDefault="00EC180A" w:rsidP="005D699F">
      <w:pPr>
        <w:pStyle w:val="Titre4"/>
      </w:pPr>
      <w:bookmarkStart w:id="72" w:name="_Toc534728657"/>
      <w:r>
        <w:t>Aménagement de l’environnement de travail</w:t>
      </w:r>
      <w:bookmarkEnd w:id="72"/>
      <w:r w:rsidR="007B1FBC">
        <w:t xml:space="preserve"> </w:t>
      </w:r>
    </w:p>
    <w:p w14:paraId="7110F03C" w14:textId="77777777" w:rsidR="00EF2E4B" w:rsidRPr="007F7D0B" w:rsidRDefault="00EF2E4B" w:rsidP="00EF5078">
      <w:pPr>
        <w:pStyle w:val="Titre5"/>
        <w:numPr>
          <w:ilvl w:val="0"/>
          <w:numId w:val="19"/>
        </w:numPr>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B4679" w:rsidRPr="006442F4" w14:paraId="489DE42D" w14:textId="77777777" w:rsidTr="00353440">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965F507" w14:textId="77777777" w:rsidR="007B4679" w:rsidRPr="006442F4" w:rsidRDefault="007B4679" w:rsidP="00894855">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0776049C" w14:textId="77777777" w:rsidR="007B4679" w:rsidRPr="006442F4" w:rsidRDefault="007B4679" w:rsidP="00894855">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559B79D6" w14:textId="77777777" w:rsidR="007B4679" w:rsidRPr="006442F4" w:rsidRDefault="007B4679" w:rsidP="00894855">
            <w:pPr>
              <w:jc w:val="center"/>
              <w:rPr>
                <w:rFonts w:cs="Calibri"/>
                <w:color w:val="000000"/>
              </w:rPr>
            </w:pPr>
            <w:r>
              <w:rPr>
                <w:rFonts w:cs="Calibri"/>
                <w:color w:val="000000"/>
              </w:rPr>
              <w:t>Aide Mobilisable</w:t>
            </w:r>
          </w:p>
        </w:tc>
      </w:tr>
      <w:tr w:rsidR="007B4679" w:rsidRPr="006442F4" w14:paraId="01DFDCEE" w14:textId="77777777" w:rsidTr="00353440">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6C477F97" w14:textId="1B198894" w:rsidR="007B4679" w:rsidRPr="006442F4" w:rsidRDefault="007B4679" w:rsidP="00894855">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F6BD9E"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DD51051" w14:textId="0DE452E5" w:rsidR="007B4679" w:rsidRPr="00353440" w:rsidRDefault="007B4679" w:rsidP="00894855">
            <w:pPr>
              <w:jc w:val="center"/>
              <w:rPr>
                <w:rFonts w:cs="Calibri"/>
                <w:b/>
                <w:color w:val="000000"/>
              </w:rPr>
            </w:pPr>
            <w:r w:rsidRPr="00353440">
              <w:rPr>
                <w:b/>
              </w:rPr>
              <w:t>OUI</w:t>
            </w:r>
          </w:p>
        </w:tc>
      </w:tr>
      <w:tr w:rsidR="007B4679" w:rsidRPr="006442F4" w14:paraId="4AE32FA5" w14:textId="77777777" w:rsidTr="00353440">
        <w:trPr>
          <w:trHeight w:val="537"/>
        </w:trPr>
        <w:tc>
          <w:tcPr>
            <w:tcW w:w="2500" w:type="dxa"/>
            <w:vMerge/>
            <w:tcBorders>
              <w:top w:val="nil"/>
              <w:left w:val="single" w:sz="8" w:space="0" w:color="auto"/>
              <w:bottom w:val="nil"/>
              <w:right w:val="single" w:sz="8" w:space="0" w:color="auto"/>
            </w:tcBorders>
            <w:vAlign w:val="center"/>
            <w:hideMark/>
          </w:tcPr>
          <w:p w14:paraId="042B405A"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505E6B" w14:textId="77777777" w:rsidR="007B4679" w:rsidRPr="00353440" w:rsidRDefault="007B4679" w:rsidP="00894855">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842EF4D" w14:textId="1E255656" w:rsidR="007B4679" w:rsidRPr="00353440" w:rsidRDefault="007B4679" w:rsidP="00894855">
            <w:pPr>
              <w:jc w:val="center"/>
              <w:rPr>
                <w:rFonts w:cs="Calibri"/>
                <w:b/>
                <w:color w:val="000000"/>
              </w:rPr>
            </w:pPr>
            <w:r w:rsidRPr="00353440">
              <w:rPr>
                <w:b/>
              </w:rPr>
              <w:t>OUI</w:t>
            </w:r>
          </w:p>
        </w:tc>
      </w:tr>
      <w:tr w:rsidR="007B4679" w:rsidRPr="006442F4" w14:paraId="6776D5E0" w14:textId="77777777" w:rsidTr="00353440">
        <w:trPr>
          <w:trHeight w:val="537"/>
        </w:trPr>
        <w:tc>
          <w:tcPr>
            <w:tcW w:w="2500" w:type="dxa"/>
            <w:vMerge/>
            <w:tcBorders>
              <w:top w:val="nil"/>
              <w:left w:val="single" w:sz="8" w:space="0" w:color="auto"/>
              <w:bottom w:val="nil"/>
              <w:right w:val="single" w:sz="8" w:space="0" w:color="auto"/>
            </w:tcBorders>
            <w:vAlign w:val="center"/>
            <w:hideMark/>
          </w:tcPr>
          <w:p w14:paraId="08A7BB9D"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5D53461" w14:textId="77777777" w:rsidR="007B4679" w:rsidRPr="00353440" w:rsidRDefault="007B4679" w:rsidP="00894855">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F472582" w14:textId="28522851" w:rsidR="007B4679" w:rsidRPr="00353440" w:rsidRDefault="007B4679" w:rsidP="00894855">
            <w:pPr>
              <w:jc w:val="center"/>
              <w:rPr>
                <w:rFonts w:cs="Calibri"/>
                <w:b/>
                <w:color w:val="000000"/>
              </w:rPr>
            </w:pPr>
            <w:r w:rsidRPr="00353440">
              <w:rPr>
                <w:b/>
              </w:rPr>
              <w:t>OUI</w:t>
            </w:r>
          </w:p>
        </w:tc>
      </w:tr>
      <w:tr w:rsidR="007B4679" w:rsidRPr="006442F4" w14:paraId="41C6FCD7" w14:textId="77777777" w:rsidTr="00353440">
        <w:trPr>
          <w:trHeight w:val="537"/>
        </w:trPr>
        <w:tc>
          <w:tcPr>
            <w:tcW w:w="2500" w:type="dxa"/>
            <w:vMerge/>
            <w:tcBorders>
              <w:top w:val="nil"/>
              <w:left w:val="single" w:sz="8" w:space="0" w:color="auto"/>
              <w:bottom w:val="nil"/>
              <w:right w:val="single" w:sz="8" w:space="0" w:color="auto"/>
            </w:tcBorders>
            <w:vAlign w:val="center"/>
            <w:hideMark/>
          </w:tcPr>
          <w:p w14:paraId="54F7D0B5"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20EA3E5" w14:textId="77777777" w:rsidR="007B4679" w:rsidRPr="006442F4" w:rsidRDefault="007B4679" w:rsidP="00894855">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46B2507F" w14:textId="4C6425AF" w:rsidR="007B4679" w:rsidRPr="006442F4" w:rsidRDefault="007B4679" w:rsidP="00894855">
            <w:pPr>
              <w:jc w:val="center"/>
              <w:rPr>
                <w:rFonts w:cs="Calibri"/>
                <w:color w:val="000000"/>
              </w:rPr>
            </w:pPr>
            <w:r w:rsidRPr="00DF2BED">
              <w:t>NON</w:t>
            </w:r>
          </w:p>
        </w:tc>
      </w:tr>
      <w:tr w:rsidR="007B4679" w:rsidRPr="006442F4" w14:paraId="4C756E4E" w14:textId="77777777" w:rsidTr="00353440">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09DEA2BE" w14:textId="77777777" w:rsidR="007B4679" w:rsidRPr="006442F4" w:rsidRDefault="007B4679" w:rsidP="00894855">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D16164F"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362B2E3" w14:textId="48CAF6EC" w:rsidR="007B4679" w:rsidRPr="00353440" w:rsidRDefault="007B4679" w:rsidP="00894855">
            <w:pPr>
              <w:jc w:val="center"/>
              <w:rPr>
                <w:rFonts w:cs="Calibri"/>
                <w:b/>
                <w:color w:val="000000"/>
              </w:rPr>
            </w:pPr>
            <w:r w:rsidRPr="00353440">
              <w:rPr>
                <w:b/>
              </w:rPr>
              <w:t>OUI</w:t>
            </w:r>
          </w:p>
        </w:tc>
      </w:tr>
      <w:tr w:rsidR="007B4679" w:rsidRPr="006442F4" w14:paraId="5ADC0B56" w14:textId="77777777" w:rsidTr="00353440">
        <w:trPr>
          <w:trHeight w:val="537"/>
        </w:trPr>
        <w:tc>
          <w:tcPr>
            <w:tcW w:w="2500" w:type="dxa"/>
            <w:vMerge/>
            <w:tcBorders>
              <w:top w:val="single" w:sz="8" w:space="0" w:color="auto"/>
              <w:left w:val="single" w:sz="8" w:space="0" w:color="auto"/>
              <w:bottom w:val="nil"/>
              <w:right w:val="single" w:sz="8" w:space="0" w:color="auto"/>
            </w:tcBorders>
            <w:vAlign w:val="center"/>
            <w:hideMark/>
          </w:tcPr>
          <w:p w14:paraId="501576E2"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7EA00E" w14:textId="77777777" w:rsidR="007B4679" w:rsidRPr="00353440" w:rsidRDefault="007B4679" w:rsidP="00894855">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ECF1EC4" w14:textId="2E22EA8E" w:rsidR="007B4679" w:rsidRPr="00353440" w:rsidRDefault="007B4679" w:rsidP="00894855">
            <w:pPr>
              <w:jc w:val="center"/>
              <w:rPr>
                <w:rFonts w:cs="Calibri"/>
                <w:b/>
                <w:color w:val="000000"/>
              </w:rPr>
            </w:pPr>
            <w:r w:rsidRPr="00353440">
              <w:rPr>
                <w:b/>
              </w:rPr>
              <w:t>OUI</w:t>
            </w:r>
          </w:p>
        </w:tc>
      </w:tr>
      <w:tr w:rsidR="007B4679" w:rsidRPr="006442F4" w14:paraId="7E29D1A1" w14:textId="77777777" w:rsidTr="00353440">
        <w:trPr>
          <w:trHeight w:val="537"/>
        </w:trPr>
        <w:tc>
          <w:tcPr>
            <w:tcW w:w="2500" w:type="dxa"/>
            <w:vMerge/>
            <w:tcBorders>
              <w:top w:val="single" w:sz="8" w:space="0" w:color="auto"/>
              <w:left w:val="single" w:sz="8" w:space="0" w:color="auto"/>
              <w:bottom w:val="nil"/>
              <w:right w:val="single" w:sz="8" w:space="0" w:color="auto"/>
            </w:tcBorders>
            <w:vAlign w:val="center"/>
            <w:hideMark/>
          </w:tcPr>
          <w:p w14:paraId="46ABBCAE"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5724244" w14:textId="77777777" w:rsidR="007B4679" w:rsidRPr="00353440" w:rsidRDefault="007B4679" w:rsidP="00894855">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B65097D" w14:textId="1E2497CE" w:rsidR="007B4679" w:rsidRPr="00353440" w:rsidRDefault="007B4679" w:rsidP="00894855">
            <w:pPr>
              <w:jc w:val="center"/>
              <w:rPr>
                <w:rFonts w:cs="Calibri"/>
                <w:b/>
                <w:color w:val="000000"/>
              </w:rPr>
            </w:pPr>
            <w:r w:rsidRPr="00353440">
              <w:rPr>
                <w:b/>
              </w:rPr>
              <w:t>OUI</w:t>
            </w:r>
          </w:p>
        </w:tc>
      </w:tr>
      <w:tr w:rsidR="007B4679" w:rsidRPr="006442F4" w14:paraId="5354E767" w14:textId="77777777" w:rsidTr="00353440">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55C09CC"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F097C5"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6FB5767" w14:textId="4C5ABEDE" w:rsidR="007B4679" w:rsidRPr="00353440" w:rsidRDefault="007B4679" w:rsidP="00894855">
            <w:pPr>
              <w:jc w:val="center"/>
              <w:rPr>
                <w:rFonts w:cs="Calibri"/>
                <w:b/>
                <w:color w:val="000000"/>
              </w:rPr>
            </w:pPr>
            <w:r w:rsidRPr="00353440">
              <w:rPr>
                <w:b/>
              </w:rPr>
              <w:t>OUI</w:t>
            </w:r>
          </w:p>
        </w:tc>
      </w:tr>
      <w:tr w:rsidR="007B4679" w:rsidRPr="006442F4" w14:paraId="401F6BF3" w14:textId="77777777" w:rsidTr="00353440">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7B3E4437"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ECBDE1B" w14:textId="77777777" w:rsidR="007B4679" w:rsidRPr="00353440" w:rsidRDefault="007B4679" w:rsidP="00894855">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E14697C" w14:textId="071E9DFB" w:rsidR="007B4679" w:rsidRPr="00353440" w:rsidRDefault="007B4679" w:rsidP="00894855">
            <w:pPr>
              <w:jc w:val="center"/>
              <w:rPr>
                <w:rFonts w:cs="Calibri"/>
                <w:b/>
                <w:color w:val="000000"/>
              </w:rPr>
            </w:pPr>
            <w:r w:rsidRPr="00353440">
              <w:rPr>
                <w:b/>
              </w:rPr>
              <w:t>OUI</w:t>
            </w:r>
          </w:p>
        </w:tc>
      </w:tr>
      <w:tr w:rsidR="007B4679" w:rsidRPr="006442F4" w14:paraId="179BF85A" w14:textId="77777777" w:rsidTr="00353440">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107D2212"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B90C962" w14:textId="77777777" w:rsidR="007B4679" w:rsidRPr="00353440" w:rsidRDefault="007B4679" w:rsidP="00894855">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C8A7AF5" w14:textId="4A9B1EE8" w:rsidR="007B4679" w:rsidRPr="00353440" w:rsidRDefault="007B4679" w:rsidP="00894855">
            <w:pPr>
              <w:jc w:val="center"/>
              <w:rPr>
                <w:rFonts w:cs="Calibri"/>
                <w:b/>
                <w:color w:val="000000"/>
              </w:rPr>
            </w:pPr>
            <w:r w:rsidRPr="00353440">
              <w:rPr>
                <w:b/>
              </w:rPr>
              <w:t>OUI</w:t>
            </w:r>
          </w:p>
        </w:tc>
      </w:tr>
      <w:tr w:rsidR="007B4679" w:rsidRPr="006442F4" w14:paraId="1AC77C5A" w14:textId="77777777" w:rsidTr="00353440">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5593452C"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D196D5"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C9427CB" w14:textId="0A3ACE7C" w:rsidR="007B4679" w:rsidRPr="00353440" w:rsidRDefault="007B4679" w:rsidP="00894855">
            <w:pPr>
              <w:jc w:val="center"/>
              <w:rPr>
                <w:rFonts w:cs="Calibri"/>
                <w:b/>
                <w:color w:val="000000"/>
              </w:rPr>
            </w:pPr>
            <w:r w:rsidRPr="00353440">
              <w:rPr>
                <w:b/>
              </w:rPr>
              <w:t>OUI</w:t>
            </w:r>
          </w:p>
        </w:tc>
      </w:tr>
      <w:tr w:rsidR="007B4679" w:rsidRPr="006442F4" w14:paraId="39DD67D5" w14:textId="77777777" w:rsidTr="00353440">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71FA47DB"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9A3A17C" w14:textId="77777777" w:rsidR="007B4679" w:rsidRPr="00353440" w:rsidRDefault="007B4679" w:rsidP="00894855">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576CE85" w14:textId="407AF4D1" w:rsidR="007B4679" w:rsidRPr="00353440" w:rsidRDefault="007B4679" w:rsidP="00894855">
            <w:pPr>
              <w:jc w:val="center"/>
              <w:rPr>
                <w:rFonts w:cs="Calibri"/>
                <w:b/>
                <w:color w:val="000000"/>
              </w:rPr>
            </w:pPr>
            <w:r w:rsidRPr="00353440">
              <w:rPr>
                <w:b/>
              </w:rPr>
              <w:t>OUI</w:t>
            </w:r>
          </w:p>
        </w:tc>
      </w:tr>
      <w:tr w:rsidR="007B4679" w:rsidRPr="006442F4" w14:paraId="5C6296D5" w14:textId="77777777" w:rsidTr="00353440">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7DE533F6"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075F8C" w14:textId="77777777" w:rsidR="007B4679" w:rsidRPr="00353440" w:rsidRDefault="007B4679" w:rsidP="00894855">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EE96F5F" w14:textId="7809891E" w:rsidR="007B4679" w:rsidRPr="00353440" w:rsidRDefault="007B4679" w:rsidP="00894855">
            <w:pPr>
              <w:jc w:val="center"/>
              <w:rPr>
                <w:rFonts w:cs="Calibri"/>
                <w:b/>
                <w:color w:val="000000"/>
              </w:rPr>
            </w:pPr>
            <w:r w:rsidRPr="00353440">
              <w:rPr>
                <w:b/>
              </w:rPr>
              <w:t>OUI</w:t>
            </w:r>
          </w:p>
        </w:tc>
      </w:tr>
      <w:tr w:rsidR="007B4679" w:rsidRPr="006442F4" w14:paraId="2B46D090"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D414504" w14:textId="77777777" w:rsidR="007B4679" w:rsidRPr="006442F4" w:rsidRDefault="007B4679" w:rsidP="00894855">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C0189E9"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2149938" w14:textId="097A301C" w:rsidR="007B4679" w:rsidRPr="00353440" w:rsidRDefault="007B4679" w:rsidP="00894855">
            <w:pPr>
              <w:jc w:val="center"/>
              <w:rPr>
                <w:rFonts w:cs="Calibri"/>
                <w:b/>
                <w:color w:val="000000"/>
              </w:rPr>
            </w:pPr>
            <w:r w:rsidRPr="00353440">
              <w:rPr>
                <w:b/>
              </w:rPr>
              <w:t>OUI</w:t>
            </w:r>
          </w:p>
        </w:tc>
      </w:tr>
      <w:tr w:rsidR="004D24C8" w:rsidRPr="004D24C8" w14:paraId="71812F27"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6BBE845" w14:textId="14689044" w:rsidR="007B4679" w:rsidRPr="004D24C8" w:rsidRDefault="008B7E46" w:rsidP="00894855">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1CA959B" w14:textId="77777777" w:rsidR="007B4679" w:rsidRPr="004D24C8" w:rsidRDefault="007B4679" w:rsidP="00894855">
            <w:pPr>
              <w:rPr>
                <w:rFonts w:cs="Calibri"/>
                <w:b/>
              </w:rPr>
            </w:pPr>
            <w:r w:rsidRPr="004D24C8">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3DA1C6C" w14:textId="6A19624B" w:rsidR="007B4679" w:rsidRPr="004D24C8" w:rsidRDefault="007B4679" w:rsidP="00894855">
            <w:pPr>
              <w:jc w:val="center"/>
              <w:rPr>
                <w:rFonts w:cs="Calibri"/>
                <w:b/>
              </w:rPr>
            </w:pPr>
            <w:r w:rsidRPr="004D24C8">
              <w:rPr>
                <w:b/>
              </w:rPr>
              <w:t>OUI</w:t>
            </w:r>
          </w:p>
        </w:tc>
      </w:tr>
      <w:tr w:rsidR="007B4679" w:rsidRPr="006442F4" w14:paraId="0079D418"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3FAECCC" w14:textId="77777777" w:rsidR="007B4679" w:rsidRPr="006442F4" w:rsidRDefault="007B4679" w:rsidP="00894855">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C5B0AE0"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BBD1920" w14:textId="30430200" w:rsidR="007B4679" w:rsidRPr="00353440" w:rsidRDefault="007B4679" w:rsidP="00894855">
            <w:pPr>
              <w:jc w:val="center"/>
              <w:rPr>
                <w:rFonts w:cs="Calibri"/>
                <w:b/>
                <w:color w:val="000000"/>
              </w:rPr>
            </w:pPr>
            <w:r w:rsidRPr="00353440">
              <w:rPr>
                <w:b/>
              </w:rPr>
              <w:t>OUI</w:t>
            </w:r>
          </w:p>
        </w:tc>
      </w:tr>
      <w:tr w:rsidR="007B4679" w:rsidRPr="006442F4" w14:paraId="0CB2EF43"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CCA4CAC" w14:textId="77777777" w:rsidR="007B4679" w:rsidRPr="006442F4" w:rsidRDefault="007B4679" w:rsidP="00894855">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EC45EA"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E4308BD" w14:textId="30F3BE7D" w:rsidR="007B4679" w:rsidRPr="00353440" w:rsidRDefault="007B4679" w:rsidP="00894855">
            <w:pPr>
              <w:jc w:val="center"/>
              <w:rPr>
                <w:rFonts w:cs="Calibri"/>
                <w:b/>
                <w:color w:val="000000"/>
              </w:rPr>
            </w:pPr>
            <w:r w:rsidRPr="00353440">
              <w:rPr>
                <w:b/>
              </w:rPr>
              <w:t>OUI</w:t>
            </w:r>
          </w:p>
        </w:tc>
      </w:tr>
      <w:tr w:rsidR="007B4679" w:rsidRPr="006442F4" w14:paraId="7D856CCE"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791A472" w14:textId="77777777" w:rsidR="007B4679" w:rsidRPr="006442F4" w:rsidRDefault="007B4679" w:rsidP="00894855">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5E91B7"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C08ED52" w14:textId="46BBE14E" w:rsidR="007B4679" w:rsidRPr="00353440" w:rsidRDefault="007B4679" w:rsidP="00894855">
            <w:pPr>
              <w:jc w:val="center"/>
              <w:rPr>
                <w:rFonts w:cs="Calibri"/>
                <w:b/>
                <w:color w:val="000000"/>
              </w:rPr>
            </w:pPr>
            <w:r w:rsidRPr="00353440">
              <w:rPr>
                <w:b/>
              </w:rPr>
              <w:t>OUI</w:t>
            </w:r>
          </w:p>
        </w:tc>
      </w:tr>
      <w:tr w:rsidR="007B4679" w:rsidRPr="006442F4" w14:paraId="4CFBA8B4" w14:textId="77777777" w:rsidTr="00353440">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2AC0B28" w14:textId="77777777" w:rsidR="007B4679" w:rsidRPr="006442F4" w:rsidRDefault="007B4679" w:rsidP="00894855">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D34BBCD"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B1558C8" w14:textId="373102F7" w:rsidR="007B4679" w:rsidRPr="00353440" w:rsidRDefault="007B4679" w:rsidP="00894855">
            <w:pPr>
              <w:jc w:val="center"/>
              <w:rPr>
                <w:rFonts w:cs="Calibri"/>
                <w:b/>
                <w:color w:val="000000"/>
              </w:rPr>
            </w:pPr>
            <w:r w:rsidRPr="00353440">
              <w:rPr>
                <w:b/>
              </w:rPr>
              <w:t>OUI</w:t>
            </w:r>
          </w:p>
        </w:tc>
      </w:tr>
    </w:tbl>
    <w:p w14:paraId="1917434A" w14:textId="77777777" w:rsidR="004304A0" w:rsidRPr="007F7D0B" w:rsidRDefault="004304A0" w:rsidP="00EF2E4B">
      <w:pPr>
        <w:rPr>
          <w:rFonts w:asciiTheme="minorHAnsi" w:hAnsiTheme="minorHAnsi" w:cstheme="minorHAnsi"/>
          <w:szCs w:val="22"/>
          <w:highlight w:val="yellow"/>
          <w:lang w:val="fr-BE"/>
        </w:rPr>
      </w:pPr>
    </w:p>
    <w:p w14:paraId="162433C6" w14:textId="77777777" w:rsidR="00EF2E4B" w:rsidRDefault="00EF2E4B" w:rsidP="00FF7C65">
      <w:pPr>
        <w:rPr>
          <w:rFonts w:asciiTheme="minorHAnsi" w:hAnsiTheme="minorHAnsi" w:cstheme="minorHAnsi"/>
          <w:szCs w:val="22"/>
          <w:highlight w:val="yellow"/>
          <w:lang w:val="fr-BE"/>
        </w:rPr>
      </w:pPr>
    </w:p>
    <w:p w14:paraId="71F6F058" w14:textId="77777777" w:rsidR="007B4679" w:rsidRPr="00FF7C65" w:rsidRDefault="007B4679" w:rsidP="00FF7C65">
      <w:pPr>
        <w:rPr>
          <w:rFonts w:asciiTheme="minorHAnsi" w:hAnsiTheme="minorHAnsi" w:cstheme="minorHAnsi"/>
          <w:szCs w:val="22"/>
          <w:highlight w:val="yellow"/>
          <w:lang w:val="fr-BE"/>
        </w:rPr>
      </w:pPr>
    </w:p>
    <w:p w14:paraId="2CC11666" w14:textId="44B7D5CF" w:rsidR="00EC180A" w:rsidRPr="00FF5786" w:rsidRDefault="001E389C" w:rsidP="00EF5078">
      <w:pPr>
        <w:pStyle w:val="Titre5"/>
        <w:numPr>
          <w:ilvl w:val="0"/>
          <w:numId w:val="13"/>
        </w:numPr>
        <w:spacing w:before="120"/>
        <w:ind w:left="357" w:hanging="357"/>
      </w:pPr>
      <w:r>
        <w:t>Objectif de l’aide</w:t>
      </w:r>
    </w:p>
    <w:p w14:paraId="3971A3B6" w14:textId="6760C12E" w:rsidR="00EC180A" w:rsidRPr="00FF7C65" w:rsidRDefault="00E220AD" w:rsidP="001E389C">
      <w:pPr>
        <w:pStyle w:val="Pa0"/>
        <w:jc w:val="both"/>
        <w:rPr>
          <w:rFonts w:asciiTheme="minorHAnsi" w:hAnsiTheme="minorHAnsi" w:cstheme="minorHAnsi"/>
          <w:szCs w:val="22"/>
          <w:highlight w:val="yellow"/>
          <w:lang w:val="fr-BE"/>
        </w:rPr>
      </w:pPr>
      <w:r w:rsidRPr="00E220AD">
        <w:rPr>
          <w:rFonts w:ascii="Calibri" w:eastAsia="Times New Roman" w:hAnsi="Calibri" w:cs="Times New Roman"/>
          <w:sz w:val="22"/>
          <w:lang w:val="fr-BE" w:eastAsia="fr-FR"/>
        </w:rPr>
        <w:t>Permettre l’adaptation du poste de travail dans le cadre d’un accès à l’emploi ou d’un maintien dans l’emploi.</w:t>
      </w:r>
    </w:p>
    <w:p w14:paraId="57A26172" w14:textId="1F249ECF" w:rsidR="00EC180A" w:rsidRPr="00C36A30" w:rsidRDefault="00183936" w:rsidP="00EF5078">
      <w:pPr>
        <w:pStyle w:val="Titre5"/>
        <w:numPr>
          <w:ilvl w:val="0"/>
          <w:numId w:val="13"/>
        </w:numPr>
        <w:spacing w:before="120"/>
        <w:ind w:left="357" w:hanging="357"/>
      </w:pPr>
      <w:r>
        <w:t>Description et périmètre de l’aide</w:t>
      </w:r>
    </w:p>
    <w:p w14:paraId="0017B546" w14:textId="6535AA27" w:rsidR="00EC180A" w:rsidRDefault="00EC180A" w:rsidP="00EC180A">
      <w:pPr>
        <w:spacing w:after="120"/>
        <w:rPr>
          <w:lang w:val="fr-BE"/>
        </w:rPr>
      </w:pPr>
      <w:r>
        <w:rPr>
          <w:lang w:val="fr-BE"/>
        </w:rPr>
        <w:t xml:space="preserve">Le FIPHFP </w:t>
      </w:r>
      <w:r w:rsidRPr="00647D43">
        <w:rPr>
          <w:lang w:val="fr-BE"/>
        </w:rPr>
        <w:t xml:space="preserve">prend en charge les aménagements de l’environnement de travail afin de compenser la situation de handicap de la personne sur son poste de travail. </w:t>
      </w:r>
      <w:r w:rsidR="006236D2">
        <w:rPr>
          <w:lang w:val="fr-BE"/>
        </w:rPr>
        <w:t>Le FIPHFP finance uniquem</w:t>
      </w:r>
      <w:r w:rsidR="00E220AD">
        <w:rPr>
          <w:lang w:val="fr-BE"/>
        </w:rPr>
        <w:t>ent le surcoût lié au handicap.</w:t>
      </w:r>
      <w:r w:rsidR="000E23C8">
        <w:rPr>
          <w:lang w:val="fr-BE"/>
        </w:rPr>
        <w:t xml:space="preserve"> </w:t>
      </w:r>
    </w:p>
    <w:p w14:paraId="1A597032" w14:textId="25275CAA" w:rsidR="00EC180A" w:rsidRDefault="006071DB" w:rsidP="00EF5078">
      <w:pPr>
        <w:pStyle w:val="Titre5"/>
        <w:numPr>
          <w:ilvl w:val="0"/>
          <w:numId w:val="13"/>
        </w:numPr>
        <w:spacing w:before="120"/>
        <w:ind w:left="357" w:hanging="357"/>
      </w:pPr>
      <w:r>
        <w:t>Modalités de prise en charge de l’aide</w:t>
      </w:r>
      <w:r w:rsidR="00EC180A" w:rsidRPr="00F01A0C">
        <w:t xml:space="preserve"> :</w:t>
      </w:r>
    </w:p>
    <w:p w14:paraId="63F6AF9E" w14:textId="2C0B7BFE" w:rsidR="005A7B67" w:rsidRPr="00CE7FB6" w:rsidRDefault="005A7B67" w:rsidP="005A7B67">
      <w:pPr>
        <w:rPr>
          <w:lang w:val="fr-BE"/>
        </w:rPr>
      </w:pPr>
      <w:r w:rsidRPr="00CE7FB6">
        <w:rPr>
          <w:lang w:val="fr-BE"/>
        </w:rPr>
        <w:t>Le FIPHFP prend en charge</w:t>
      </w:r>
      <w:r>
        <w:rPr>
          <w:lang w:val="fr-BE"/>
        </w:rPr>
        <w:t>,</w:t>
      </w:r>
      <w:r w:rsidRPr="00CE7FB6">
        <w:rPr>
          <w:lang w:val="fr-BE"/>
        </w:rPr>
        <w:t xml:space="preserve"> déduction faite des autres financements</w:t>
      </w:r>
      <w:r w:rsidR="008B7E46">
        <w:rPr>
          <w:lang w:val="fr-BE"/>
        </w:rPr>
        <w:t xml:space="preserve"> </w:t>
      </w:r>
      <w:r w:rsidRPr="00CE7FB6">
        <w:rPr>
          <w:lang w:val="fr-BE"/>
        </w:rPr>
        <w:t>:</w:t>
      </w:r>
    </w:p>
    <w:p w14:paraId="6EF9A63D" w14:textId="43A222F2" w:rsidR="00F57484" w:rsidRPr="005A7B67" w:rsidRDefault="00F57484" w:rsidP="00EF5078">
      <w:pPr>
        <w:pStyle w:val="Paragraphedeliste"/>
        <w:numPr>
          <w:ilvl w:val="0"/>
          <w:numId w:val="43"/>
        </w:numPr>
        <w:rPr>
          <w:color w:val="000000"/>
        </w:rPr>
      </w:pPr>
      <w:r w:rsidRPr="005A7B67">
        <w:rPr>
          <w:color w:val="000000"/>
        </w:rPr>
        <w:t>le montant de l’aménagement/adaptation de poste</w:t>
      </w:r>
    </w:p>
    <w:p w14:paraId="70B69E5D" w14:textId="318DBA4A" w:rsidR="00EC180A" w:rsidRPr="00284C9E" w:rsidRDefault="00F57484" w:rsidP="00EF5078">
      <w:pPr>
        <w:pStyle w:val="Paragraphedeliste"/>
        <w:numPr>
          <w:ilvl w:val="1"/>
          <w:numId w:val="43"/>
        </w:numPr>
        <w:spacing w:after="120"/>
      </w:pPr>
      <w:r w:rsidRPr="001E389C">
        <w:rPr>
          <w:color w:val="000000"/>
        </w:rPr>
        <w:t xml:space="preserve">dans la limite d’un plafond de </w:t>
      </w:r>
      <w:r w:rsidR="005A7B67" w:rsidRPr="001E389C">
        <w:rPr>
          <w:color w:val="000000"/>
        </w:rPr>
        <w:t>10</w:t>
      </w:r>
      <w:r w:rsidRPr="001E389C">
        <w:rPr>
          <w:color w:val="000000"/>
        </w:rPr>
        <w:t> 000 €</w:t>
      </w:r>
      <w:r w:rsidR="00786C7F">
        <w:rPr>
          <w:color w:val="000000"/>
        </w:rPr>
        <w:t xml:space="preserve"> pour 3 ans</w:t>
      </w:r>
    </w:p>
    <w:p w14:paraId="21B97592" w14:textId="77777777" w:rsidR="00284C9E" w:rsidRDefault="00284C9E" w:rsidP="00EF5078">
      <w:pPr>
        <w:pStyle w:val="Titre5"/>
        <w:numPr>
          <w:ilvl w:val="0"/>
          <w:numId w:val="13"/>
        </w:numPr>
        <w:spacing w:before="120"/>
        <w:ind w:left="357" w:hanging="357"/>
      </w:pPr>
      <w:r>
        <w:t>Renouvellement</w:t>
      </w:r>
    </w:p>
    <w:p w14:paraId="62E01750" w14:textId="431BB499" w:rsidR="00284C9E" w:rsidRPr="00C6568A" w:rsidRDefault="00284C9E" w:rsidP="00284C9E">
      <w:pPr>
        <w:spacing w:after="120"/>
        <w:jc w:val="left"/>
      </w:pPr>
      <w:r w:rsidRPr="00C6568A">
        <w:t xml:space="preserve">Cette aide est mobilisable dans la limite d’un plafond de 10 000€ pour 3 ans sauf cas d’évolution </w:t>
      </w:r>
      <w:r w:rsidR="00C90FF9" w:rsidRPr="00C6568A">
        <w:rPr>
          <w:lang w:val="fr-BE"/>
        </w:rPr>
        <w:t>de la nature ou du degré du handicap (à justifier par le médecin du travail ou de prévention).</w:t>
      </w:r>
    </w:p>
    <w:p w14:paraId="56E4C72A" w14:textId="77777777" w:rsidR="00284C9E" w:rsidRPr="00C6568A" w:rsidRDefault="00284C9E" w:rsidP="00284C9E">
      <w:pPr>
        <w:pStyle w:val="Paragraphedeliste"/>
        <w:spacing w:after="120"/>
        <w:ind w:left="1440"/>
      </w:pPr>
    </w:p>
    <w:p w14:paraId="28E63984" w14:textId="659794F7" w:rsidR="00EC180A" w:rsidRPr="00C6568A" w:rsidRDefault="00493BE1" w:rsidP="00EF5078">
      <w:pPr>
        <w:pStyle w:val="Titre5"/>
        <w:numPr>
          <w:ilvl w:val="0"/>
          <w:numId w:val="13"/>
        </w:numPr>
        <w:spacing w:before="120"/>
        <w:ind w:left="357" w:hanging="357"/>
      </w:pPr>
      <w:r w:rsidRPr="00C6568A">
        <w:t>Pièces justificatives obligatoires</w:t>
      </w:r>
    </w:p>
    <w:p w14:paraId="4C796D1D" w14:textId="77777777" w:rsidR="00C54FCD" w:rsidRPr="00C6568A" w:rsidRDefault="00C54FCD" w:rsidP="00C54FCD">
      <w:pPr>
        <w:pStyle w:val="Paragraphedeliste"/>
        <w:numPr>
          <w:ilvl w:val="0"/>
          <w:numId w:val="3"/>
        </w:numPr>
        <w:ind w:left="357" w:hanging="357"/>
        <w:jc w:val="both"/>
        <w:rPr>
          <w:lang w:val="fr-BE"/>
        </w:rPr>
      </w:pPr>
      <w:r w:rsidRPr="00C6568A">
        <w:rPr>
          <w:lang w:val="fr-BE"/>
        </w:rPr>
        <w:t>Justificatif d’éligibilité de l’agent (RQTH ou certificat d’inaptitude ou PV de reclassement ou certificat d’aptitude avec restriction…-voir tableau des justificatifs à produire)</w:t>
      </w:r>
    </w:p>
    <w:p w14:paraId="1B5DD594" w14:textId="77777777" w:rsidR="009A0A22" w:rsidRPr="00C6568A" w:rsidRDefault="009A0A22" w:rsidP="009A0A22">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173FE92A" w14:textId="77777777" w:rsidR="00C90FF9" w:rsidRPr="00C6568A" w:rsidRDefault="00C90FF9" w:rsidP="00C90FF9">
      <w:pPr>
        <w:pStyle w:val="Paragraphedeliste"/>
        <w:numPr>
          <w:ilvl w:val="0"/>
          <w:numId w:val="3"/>
        </w:numPr>
        <w:ind w:left="357" w:hanging="357"/>
        <w:jc w:val="both"/>
        <w:rPr>
          <w:bCs/>
          <w:lang w:val="fr-BE"/>
        </w:rPr>
      </w:pPr>
      <w:r w:rsidRPr="00C6568A">
        <w:rPr>
          <w:lang w:val="fr-BE"/>
        </w:rPr>
        <w:t xml:space="preserve">Préconisation médicale du médecin de travail, de prévention ou de médecine professionnelle antérieure à la date de facture </w:t>
      </w:r>
    </w:p>
    <w:p w14:paraId="283BB78C" w14:textId="29409335" w:rsidR="00DB0C8A" w:rsidRDefault="001C4D5C" w:rsidP="001E389C">
      <w:pPr>
        <w:pStyle w:val="Paragraphedeliste"/>
        <w:numPr>
          <w:ilvl w:val="0"/>
          <w:numId w:val="3"/>
        </w:numPr>
        <w:ind w:left="357" w:hanging="357"/>
        <w:jc w:val="both"/>
        <w:rPr>
          <w:lang w:val="fr-BE"/>
        </w:rPr>
      </w:pPr>
      <w:r>
        <w:rPr>
          <w:lang w:val="fr-BE"/>
        </w:rPr>
        <w:t>Le devis retenu (pour une demande d’accord préalable) ou la copie de la facture acquittée (pour la demande de remboursement)</w:t>
      </w:r>
    </w:p>
    <w:p w14:paraId="60E11EF9" w14:textId="17E19634" w:rsidR="00786C7F" w:rsidRPr="002966C1" w:rsidRDefault="00786C7F" w:rsidP="001E389C">
      <w:pPr>
        <w:pStyle w:val="Paragraphedeliste"/>
        <w:numPr>
          <w:ilvl w:val="0"/>
          <w:numId w:val="3"/>
        </w:numPr>
        <w:ind w:left="357" w:hanging="357"/>
        <w:jc w:val="both"/>
        <w:rPr>
          <w:bCs/>
          <w:lang w:val="fr-BE"/>
        </w:rPr>
      </w:pPr>
      <w:r>
        <w:rPr>
          <w:lang w:val="fr-BE"/>
        </w:rPr>
        <w:t>Tableau de surcoût lié à la compensation du handicap</w:t>
      </w:r>
    </w:p>
    <w:p w14:paraId="796457F6" w14:textId="73822C51" w:rsidR="001928CF" w:rsidRDefault="008B7C13" w:rsidP="001928CF">
      <w:pPr>
        <w:pStyle w:val="Paragraphedeliste"/>
        <w:numPr>
          <w:ilvl w:val="0"/>
          <w:numId w:val="3"/>
        </w:numPr>
        <w:jc w:val="both"/>
        <w:rPr>
          <w:lang w:val="fr-BE"/>
        </w:rPr>
      </w:pPr>
      <w:r>
        <w:rPr>
          <w:lang w:val="fr-BE"/>
        </w:rPr>
        <w:t>E</w:t>
      </w:r>
      <w:r w:rsidR="001928CF">
        <w:rPr>
          <w:lang w:val="fr-BE"/>
        </w:rPr>
        <w:t xml:space="preserve">tude ergonomique </w:t>
      </w:r>
      <w:r>
        <w:rPr>
          <w:lang w:val="fr-BE"/>
        </w:rPr>
        <w:t>datée et signée</w:t>
      </w:r>
      <w:r w:rsidR="00284C9E">
        <w:rPr>
          <w:lang w:val="fr-BE"/>
        </w:rPr>
        <w:t>, si demande supérieure à 7 500 €</w:t>
      </w:r>
    </w:p>
    <w:p w14:paraId="2D94A97E" w14:textId="77777777" w:rsidR="00DB0C8A" w:rsidRDefault="00DB0C8A" w:rsidP="001E389C">
      <w:pPr>
        <w:pStyle w:val="Paragraphedeliste"/>
        <w:numPr>
          <w:ilvl w:val="0"/>
          <w:numId w:val="3"/>
        </w:numPr>
        <w:jc w:val="both"/>
        <w:rPr>
          <w:lang w:val="fr-BE"/>
        </w:rPr>
      </w:pPr>
      <w:r>
        <w:rPr>
          <w:lang w:val="fr-BE"/>
        </w:rPr>
        <w:t>RIB de l’employeur</w:t>
      </w:r>
    </w:p>
    <w:p w14:paraId="4C5CEA5A" w14:textId="232805FC" w:rsidR="00EC180A" w:rsidRPr="00F01A0C" w:rsidRDefault="001E389C" w:rsidP="00EF5078">
      <w:pPr>
        <w:pStyle w:val="Titre5"/>
        <w:numPr>
          <w:ilvl w:val="0"/>
          <w:numId w:val="13"/>
        </w:numPr>
        <w:spacing w:before="120"/>
        <w:ind w:left="357" w:hanging="357"/>
      </w:pPr>
      <w:r>
        <w:t>Précisions</w:t>
      </w:r>
    </w:p>
    <w:p w14:paraId="52FAFE66" w14:textId="4174285B" w:rsidR="00DD2526" w:rsidRDefault="009A0A22" w:rsidP="00A80E77">
      <w:pPr>
        <w:pStyle w:val="Paragraphedeliste"/>
        <w:numPr>
          <w:ilvl w:val="0"/>
          <w:numId w:val="3"/>
        </w:numPr>
        <w:rPr>
          <w:lang w:val="fr-BE"/>
        </w:rPr>
      </w:pPr>
      <w:r w:rsidRPr="004D24C8">
        <w:rPr>
          <w:lang w:val="fr-BE"/>
        </w:rPr>
        <w:t>Pour les agents en CDD d’une durée inférieure</w:t>
      </w:r>
      <w:r w:rsidR="008B7E46" w:rsidRPr="004D24C8">
        <w:rPr>
          <w:lang w:val="fr-BE"/>
        </w:rPr>
        <w:t xml:space="preserve"> à un an, les agents en CAE-CUI-PEC </w:t>
      </w:r>
      <w:r w:rsidRPr="004D24C8">
        <w:rPr>
          <w:lang w:val="fr-BE"/>
        </w:rPr>
        <w:t>et les stagiaires, les demandes se font uniquement sur facture dès le début du contrat.</w:t>
      </w:r>
      <w:r w:rsidR="00047950" w:rsidRPr="004D24C8">
        <w:rPr>
          <w:lang w:val="fr-BE"/>
        </w:rPr>
        <w:t xml:space="preserve"> </w:t>
      </w:r>
      <w:r w:rsidR="00DD2526" w:rsidRPr="00A80E77">
        <w:rPr>
          <w:lang w:val="fr-BE"/>
        </w:rPr>
        <w:t>Dès que des contrats de courte durée ont été effectués sur la base des articles 27* ou 38*, un accord sur devis peut être établi en début de contrat. La facture devra être four</w:t>
      </w:r>
      <w:r w:rsidR="00A80E77">
        <w:rPr>
          <w:lang w:val="fr-BE"/>
        </w:rPr>
        <w:t>nie dans un délai de deux mois.</w:t>
      </w:r>
    </w:p>
    <w:p w14:paraId="203D09C5" w14:textId="2BE6669A" w:rsidR="00A80E77" w:rsidRPr="00B7592C" w:rsidRDefault="00A80E77" w:rsidP="00A80E77">
      <w:pPr>
        <w:pStyle w:val="Paragraphedeliste"/>
        <w:numPr>
          <w:ilvl w:val="0"/>
          <w:numId w:val="3"/>
        </w:numPr>
        <w:rPr>
          <w:color w:val="000000" w:themeColor="text1"/>
          <w:lang w:val="fr-BE"/>
        </w:rPr>
      </w:pPr>
      <w:r w:rsidRPr="00B7592C">
        <w:rPr>
          <w:color w:val="000000" w:themeColor="text1"/>
          <w:lang w:val="fr-BE"/>
        </w:rPr>
        <w:t>Dans le cadre d’un contrat d’apprentissage, l’employeur peut effectuer une demande d’aide pour la prise en charge d’aménagements situés dans le centre de formation de l’apprenti (CFA) ne relevant pas de l’obligation d’accessibilité qui incombe à ce dernier.</w:t>
      </w:r>
    </w:p>
    <w:p w14:paraId="5E6C3CB7" w14:textId="74D2B873" w:rsidR="006E4118" w:rsidRPr="00DD2526" w:rsidRDefault="006E4118" w:rsidP="00F51300">
      <w:pPr>
        <w:pStyle w:val="Paragraphedeliste"/>
        <w:numPr>
          <w:ilvl w:val="0"/>
          <w:numId w:val="3"/>
        </w:numPr>
        <w:rPr>
          <w:lang w:val="fr-BE"/>
        </w:rPr>
      </w:pPr>
      <w:r w:rsidRPr="00DD2526">
        <w:rPr>
          <w:lang w:val="fr-BE"/>
        </w:rPr>
        <w:t xml:space="preserve">Le FIPHFP finance uniquement les surcoûts du poste de travail lié à la compensation du handicap de l’agent et concernant notamment les aménagements suivants : </w:t>
      </w:r>
    </w:p>
    <w:p w14:paraId="3A460288" w14:textId="3C71B7B8" w:rsidR="00046B72" w:rsidRPr="00C6568A" w:rsidRDefault="006E4118" w:rsidP="00046B72">
      <w:pPr>
        <w:ind w:left="1416"/>
        <w:rPr>
          <w:lang w:val="fr-BE"/>
        </w:rPr>
      </w:pPr>
      <w:r w:rsidRPr="00C6568A">
        <w:rPr>
          <w:lang w:val="fr-BE"/>
        </w:rPr>
        <w:t>Mobiliers - Equipements du lieu de travail (installation d’une alarme incendie visuelle dans un bureau, …) - Outils bureautiques et/ou techniques déficience visuelle (achat de logiciels braille, clavier braille, plage braille, télé agrandisseur, zoom text, …) - Outils bureautiques et/ou techniques déficience auditive (téléphonie adaptée,…) - Outils bureautiques et/ou techniques autres déficiences - Véhicules professionnels.</w:t>
      </w:r>
    </w:p>
    <w:p w14:paraId="74E7CE58" w14:textId="5B06E1DC" w:rsidR="00284C9E" w:rsidRPr="00C6568A" w:rsidRDefault="00284C9E" w:rsidP="00533A91">
      <w:pPr>
        <w:pStyle w:val="Paragraphedeliste"/>
        <w:numPr>
          <w:ilvl w:val="0"/>
          <w:numId w:val="3"/>
        </w:numPr>
        <w:rPr>
          <w:lang w:val="fr-BE"/>
        </w:rPr>
      </w:pPr>
      <w:r w:rsidRPr="00C6568A">
        <w:rPr>
          <w:lang w:val="fr-BE"/>
        </w:rPr>
        <w:t xml:space="preserve">L’aide concerne exclusivement la compensation du handicap. Sont exclues de ce périmètre, les adaptations générant des gains éventuels de productivité et les obligations légales de l’employeur en matière : </w:t>
      </w:r>
    </w:p>
    <w:p w14:paraId="7BE3F456" w14:textId="77777777" w:rsidR="00284C9E" w:rsidRPr="00C6568A" w:rsidRDefault="00284C9E" w:rsidP="00284C9E">
      <w:pPr>
        <w:pStyle w:val="Paragraphedeliste"/>
        <w:numPr>
          <w:ilvl w:val="0"/>
          <w:numId w:val="3"/>
        </w:numPr>
        <w:ind w:left="567" w:firstLine="0"/>
        <w:jc w:val="both"/>
        <w:rPr>
          <w:lang w:val="fr-BE"/>
        </w:rPr>
      </w:pPr>
      <w:r w:rsidRPr="00C6568A">
        <w:rPr>
          <w:lang w:val="fr-BE"/>
        </w:rPr>
        <w:t xml:space="preserve">d’amélioration des conditions de travail, </w:t>
      </w:r>
    </w:p>
    <w:p w14:paraId="73217682" w14:textId="77777777" w:rsidR="00284C9E" w:rsidRPr="00C6568A" w:rsidRDefault="00284C9E" w:rsidP="00284C9E">
      <w:pPr>
        <w:pStyle w:val="Paragraphedeliste"/>
        <w:numPr>
          <w:ilvl w:val="0"/>
          <w:numId w:val="3"/>
        </w:numPr>
        <w:ind w:left="567" w:firstLine="0"/>
        <w:jc w:val="both"/>
        <w:rPr>
          <w:lang w:val="fr-BE"/>
        </w:rPr>
      </w:pPr>
      <w:r w:rsidRPr="00C6568A">
        <w:rPr>
          <w:lang w:val="fr-BE"/>
        </w:rPr>
        <w:t xml:space="preserve">de modernisation de l’outil de travail, </w:t>
      </w:r>
    </w:p>
    <w:p w14:paraId="65CC4F63" w14:textId="77777777" w:rsidR="00284C9E" w:rsidRPr="00C6568A" w:rsidRDefault="00284C9E" w:rsidP="00284C9E">
      <w:pPr>
        <w:pStyle w:val="Paragraphedeliste"/>
        <w:numPr>
          <w:ilvl w:val="0"/>
          <w:numId w:val="3"/>
        </w:numPr>
        <w:ind w:left="567" w:firstLine="0"/>
        <w:jc w:val="both"/>
        <w:rPr>
          <w:lang w:val="fr-BE"/>
        </w:rPr>
      </w:pPr>
      <w:r w:rsidRPr="00C6568A">
        <w:rPr>
          <w:lang w:val="fr-BE"/>
        </w:rPr>
        <w:t>de prévention des risques professionnels.</w:t>
      </w:r>
    </w:p>
    <w:p w14:paraId="6A0E7409" w14:textId="0F260A5C" w:rsidR="00284C9E" w:rsidRPr="00C6568A" w:rsidRDefault="00284C9E" w:rsidP="00284C9E">
      <w:pPr>
        <w:pStyle w:val="Paragraphedeliste"/>
        <w:numPr>
          <w:ilvl w:val="0"/>
          <w:numId w:val="3"/>
        </w:numPr>
        <w:ind w:left="357" w:hanging="357"/>
        <w:jc w:val="both"/>
        <w:rPr>
          <w:lang w:val="fr-BE"/>
        </w:rPr>
      </w:pPr>
      <w:r w:rsidRPr="00C6568A">
        <w:rPr>
          <w:lang w:val="fr-BE"/>
        </w:rPr>
        <w:t xml:space="preserve">Les équipements </w:t>
      </w:r>
      <w:r w:rsidR="00C90FF9" w:rsidRPr="00C6568A">
        <w:rPr>
          <w:lang w:val="fr-BE"/>
        </w:rPr>
        <w:t>standards</w:t>
      </w:r>
      <w:r w:rsidRPr="00C6568A">
        <w:rPr>
          <w:lang w:val="fr-BE"/>
        </w:rPr>
        <w:t xml:space="preserve"> ne sont pas pris en charge</w:t>
      </w:r>
      <w:r w:rsidR="00480833" w:rsidRPr="00C6568A">
        <w:rPr>
          <w:lang w:val="fr-BE"/>
        </w:rPr>
        <w:t xml:space="preserve"> notamment (liste non exhaustive) :   </w:t>
      </w:r>
    </w:p>
    <w:p w14:paraId="575C860B" w14:textId="77777777" w:rsidR="00480833" w:rsidRPr="00C6568A" w:rsidRDefault="00480833" w:rsidP="00480833">
      <w:pPr>
        <w:numPr>
          <w:ilvl w:val="1"/>
          <w:numId w:val="3"/>
        </w:numPr>
      </w:pPr>
      <w:r w:rsidRPr="00C6568A">
        <w:t>Caissons ;</w:t>
      </w:r>
    </w:p>
    <w:p w14:paraId="138F449E" w14:textId="77777777" w:rsidR="00480833" w:rsidRPr="00C6568A" w:rsidRDefault="00480833" w:rsidP="00480833">
      <w:pPr>
        <w:numPr>
          <w:ilvl w:val="1"/>
          <w:numId w:val="3"/>
        </w:numPr>
      </w:pPr>
      <w:r w:rsidRPr="00C6568A">
        <w:t>Bannettes ;</w:t>
      </w:r>
    </w:p>
    <w:p w14:paraId="7A481519" w14:textId="77777777" w:rsidR="00480833" w:rsidRPr="00C6568A" w:rsidRDefault="00480833" w:rsidP="00480833">
      <w:pPr>
        <w:numPr>
          <w:ilvl w:val="1"/>
          <w:numId w:val="3"/>
        </w:numPr>
      </w:pPr>
      <w:r w:rsidRPr="00C6568A">
        <w:t>Portes bannettes ;</w:t>
      </w:r>
    </w:p>
    <w:p w14:paraId="3A5E46A9" w14:textId="77777777" w:rsidR="00480833" w:rsidRPr="00C6568A" w:rsidRDefault="00480833" w:rsidP="00480833">
      <w:pPr>
        <w:numPr>
          <w:ilvl w:val="1"/>
          <w:numId w:val="3"/>
        </w:numPr>
      </w:pPr>
      <w:r w:rsidRPr="00C6568A">
        <w:t>Support document ;</w:t>
      </w:r>
    </w:p>
    <w:p w14:paraId="4DC98E7F" w14:textId="77777777" w:rsidR="00480833" w:rsidRPr="00C6568A" w:rsidRDefault="00480833" w:rsidP="00480833">
      <w:pPr>
        <w:numPr>
          <w:ilvl w:val="1"/>
          <w:numId w:val="3"/>
        </w:numPr>
      </w:pPr>
      <w:r w:rsidRPr="00C6568A">
        <w:t>Tapis de souris ;</w:t>
      </w:r>
    </w:p>
    <w:p w14:paraId="486C7474" w14:textId="77777777" w:rsidR="00480833" w:rsidRPr="00C6568A" w:rsidRDefault="00480833" w:rsidP="00480833">
      <w:pPr>
        <w:numPr>
          <w:ilvl w:val="1"/>
          <w:numId w:val="3"/>
        </w:numPr>
      </w:pPr>
      <w:r w:rsidRPr="00C6568A">
        <w:t>Repose pieds ;</w:t>
      </w:r>
    </w:p>
    <w:p w14:paraId="03BC6993" w14:textId="77777777" w:rsidR="00480833" w:rsidRPr="00C6568A" w:rsidRDefault="00480833" w:rsidP="00480833">
      <w:pPr>
        <w:numPr>
          <w:ilvl w:val="1"/>
          <w:numId w:val="3"/>
        </w:numPr>
      </w:pPr>
      <w:r w:rsidRPr="00C6568A">
        <w:t xml:space="preserve">Poubelles ; </w:t>
      </w:r>
    </w:p>
    <w:p w14:paraId="6E2AE14D" w14:textId="77777777" w:rsidR="00480833" w:rsidRPr="00C6568A" w:rsidRDefault="00480833" w:rsidP="00480833">
      <w:pPr>
        <w:numPr>
          <w:ilvl w:val="1"/>
          <w:numId w:val="3"/>
        </w:numPr>
      </w:pPr>
      <w:r w:rsidRPr="00C6568A">
        <w:t>Armoires ;</w:t>
      </w:r>
    </w:p>
    <w:p w14:paraId="7E1229F3" w14:textId="77777777" w:rsidR="00480833" w:rsidRPr="00C6568A" w:rsidRDefault="00480833" w:rsidP="00480833">
      <w:pPr>
        <w:numPr>
          <w:ilvl w:val="1"/>
          <w:numId w:val="3"/>
        </w:numPr>
      </w:pPr>
      <w:r w:rsidRPr="00C6568A">
        <w:t>Seaux ;</w:t>
      </w:r>
    </w:p>
    <w:p w14:paraId="19E04D89" w14:textId="77777777" w:rsidR="00480833" w:rsidRPr="00C6568A" w:rsidRDefault="00480833" w:rsidP="00480833">
      <w:pPr>
        <w:numPr>
          <w:ilvl w:val="1"/>
          <w:numId w:val="3"/>
        </w:numPr>
      </w:pPr>
      <w:r w:rsidRPr="00C6568A">
        <w:t>Jardinières ;</w:t>
      </w:r>
    </w:p>
    <w:p w14:paraId="4D0B36CB" w14:textId="77777777" w:rsidR="00480833" w:rsidRPr="00C6568A" w:rsidRDefault="00480833" w:rsidP="00480833">
      <w:pPr>
        <w:numPr>
          <w:ilvl w:val="1"/>
          <w:numId w:val="3"/>
        </w:numPr>
      </w:pPr>
      <w:r w:rsidRPr="00C6568A">
        <w:t xml:space="preserve">Cales portes ; </w:t>
      </w:r>
    </w:p>
    <w:p w14:paraId="4241E229" w14:textId="77777777" w:rsidR="00480833" w:rsidRPr="00C6568A" w:rsidRDefault="00480833" w:rsidP="00480833">
      <w:pPr>
        <w:numPr>
          <w:ilvl w:val="1"/>
          <w:numId w:val="3"/>
        </w:numPr>
      </w:pPr>
      <w:r w:rsidRPr="00C6568A">
        <w:t xml:space="preserve">Volets, </w:t>
      </w:r>
    </w:p>
    <w:p w14:paraId="748E259E" w14:textId="77777777" w:rsidR="00480833" w:rsidRPr="00C6568A" w:rsidRDefault="00480833" w:rsidP="00480833">
      <w:pPr>
        <w:numPr>
          <w:ilvl w:val="1"/>
          <w:numId w:val="3"/>
        </w:numPr>
      </w:pPr>
      <w:r w:rsidRPr="00C6568A">
        <w:t>Baskets montantes</w:t>
      </w:r>
    </w:p>
    <w:p w14:paraId="08D50C52" w14:textId="41849279" w:rsidR="00480833" w:rsidRPr="00C6568A" w:rsidRDefault="009553AE" w:rsidP="00480833">
      <w:pPr>
        <w:pStyle w:val="Paragraphedeliste"/>
        <w:numPr>
          <w:ilvl w:val="1"/>
          <w:numId w:val="3"/>
        </w:numPr>
        <w:jc w:val="both"/>
        <w:rPr>
          <w:lang w:val="fr-BE"/>
        </w:rPr>
      </w:pPr>
      <w:r w:rsidRPr="00C6568A">
        <w:t>L</w:t>
      </w:r>
      <w:r w:rsidR="00480833" w:rsidRPr="00C6568A">
        <w:t>e chargeur, les batteries, le cross et le bi-cross des prothèses auditives</w:t>
      </w:r>
    </w:p>
    <w:p w14:paraId="0B075979" w14:textId="77777777" w:rsidR="00284C9E" w:rsidRPr="00C6568A" w:rsidRDefault="00284C9E" w:rsidP="00284C9E">
      <w:pPr>
        <w:pStyle w:val="Paragraphedeliste"/>
        <w:numPr>
          <w:ilvl w:val="0"/>
          <w:numId w:val="3"/>
        </w:numPr>
        <w:ind w:left="357" w:hanging="357"/>
        <w:jc w:val="both"/>
        <w:rPr>
          <w:lang w:val="fr-BE"/>
        </w:rPr>
      </w:pPr>
      <w:r w:rsidRPr="00C6568A">
        <w:rPr>
          <w:lang w:val="fr-BE"/>
        </w:rPr>
        <w:t>Les consommables et accessoires ne sont pas pris en charge.</w:t>
      </w:r>
    </w:p>
    <w:p w14:paraId="18E08FAC" w14:textId="1F20D233" w:rsidR="00271589" w:rsidRDefault="00271589" w:rsidP="00271589">
      <w:pPr>
        <w:pStyle w:val="Paragraphedeliste"/>
        <w:numPr>
          <w:ilvl w:val="0"/>
          <w:numId w:val="3"/>
        </w:numPr>
        <w:ind w:left="357" w:hanging="357"/>
        <w:jc w:val="both"/>
        <w:rPr>
          <w:lang w:val="fr-BE"/>
        </w:rPr>
      </w:pPr>
      <w:r w:rsidRPr="00271589">
        <w:rPr>
          <w:lang w:val="fr-BE"/>
        </w:rPr>
        <w:t>L’étude relative à l’aménagement de poste doit être demandée par le médecin de prévention ou du travail et concerner l’acquisition de matériel</w:t>
      </w:r>
      <w:r w:rsidR="00284C9E">
        <w:rPr>
          <w:lang w:val="fr-BE"/>
        </w:rPr>
        <w:t xml:space="preserve"> ou</w:t>
      </w:r>
      <w:r w:rsidRPr="00271589">
        <w:rPr>
          <w:lang w:val="fr-BE"/>
        </w:rPr>
        <w:t xml:space="preserve"> d’outillage entraînant une modification substantielle de l’environnement professionnel.</w:t>
      </w:r>
    </w:p>
    <w:p w14:paraId="0200DC5E" w14:textId="492CB1E3" w:rsidR="00C23AAB" w:rsidRPr="00C85054" w:rsidRDefault="00EC180A" w:rsidP="00C85054">
      <w:pPr>
        <w:pStyle w:val="Paragraphedeliste"/>
        <w:numPr>
          <w:ilvl w:val="0"/>
          <w:numId w:val="3"/>
        </w:numPr>
        <w:ind w:left="357" w:hanging="357"/>
        <w:jc w:val="both"/>
        <w:rPr>
          <w:lang w:val="fr-BE"/>
        </w:rPr>
      </w:pPr>
      <w:r w:rsidRPr="00C85054">
        <w:rPr>
          <w:lang w:val="fr-BE"/>
        </w:rPr>
        <w:t>L’étude de poste est obligatoire lorsque l’aménagement global (et non pas par composant) excède 7 500 € à l’exception des équipements de compensation suivants : fauteuils roulants, prothèses, orthèses, logiciels braille, clavier braille, plage braille et m</w:t>
      </w:r>
      <w:r w:rsidR="00786C7F">
        <w:rPr>
          <w:lang w:val="fr-BE"/>
        </w:rPr>
        <w:t>atériel spécifique non braille.</w:t>
      </w:r>
    </w:p>
    <w:p w14:paraId="0D22FB28" w14:textId="4FF8C9E7" w:rsidR="00C85054" w:rsidRPr="001E389C" w:rsidRDefault="00C85054" w:rsidP="00271589">
      <w:pPr>
        <w:pStyle w:val="Paragraphedeliste"/>
        <w:ind w:left="284"/>
        <w:jc w:val="both"/>
      </w:pPr>
      <w:r w:rsidRPr="001E389C">
        <w:rPr>
          <w:b/>
        </w:rPr>
        <w:t>NB</w:t>
      </w:r>
      <w:r w:rsidRPr="001E389C">
        <w:t> : Par référence avec l’EPAAST, le rapport de</w:t>
      </w:r>
      <w:r w:rsidR="003C26F4">
        <w:t>vra notamment préciser le surcoû</w:t>
      </w:r>
      <w:r w:rsidRPr="001E389C">
        <w:t>t de l’aménagement/adaptation. A cette fin, l’étude devra indiquer les parts relatives :</w:t>
      </w:r>
    </w:p>
    <w:p w14:paraId="1209DEB0" w14:textId="77777777" w:rsidR="00C85054" w:rsidRPr="001E389C" w:rsidRDefault="00C85054" w:rsidP="00271589">
      <w:pPr>
        <w:pStyle w:val="Paragraphedeliste"/>
        <w:numPr>
          <w:ilvl w:val="1"/>
          <w:numId w:val="3"/>
        </w:numPr>
        <w:ind w:left="284" w:firstLine="0"/>
        <w:jc w:val="both"/>
        <w:rPr>
          <w:rFonts w:cs="Arial"/>
          <w:bCs/>
          <w:szCs w:val="20"/>
        </w:rPr>
      </w:pPr>
      <w:r w:rsidRPr="001E389C">
        <w:rPr>
          <w:rFonts w:cs="Arial"/>
          <w:bCs/>
          <w:szCs w:val="20"/>
        </w:rPr>
        <w:t>aux obligations légales en matière d’hygiène, de sécurité et de conditions de travail (dépenses devant demeurer exclusivement à la charge de l’employeur) ;</w:t>
      </w:r>
    </w:p>
    <w:p w14:paraId="1FB0BF69" w14:textId="20ED6D73" w:rsidR="00C85054" w:rsidRPr="001E389C" w:rsidRDefault="00C85054" w:rsidP="00271589">
      <w:pPr>
        <w:pStyle w:val="Paragraphedeliste"/>
        <w:numPr>
          <w:ilvl w:val="1"/>
          <w:numId w:val="3"/>
        </w:numPr>
        <w:ind w:left="284" w:firstLine="0"/>
        <w:jc w:val="both"/>
        <w:rPr>
          <w:rFonts w:cs="Arial"/>
          <w:bCs/>
          <w:szCs w:val="20"/>
        </w:rPr>
      </w:pPr>
      <w:r w:rsidRPr="001E389C">
        <w:rPr>
          <w:rFonts w:cs="Arial"/>
          <w:bCs/>
          <w:szCs w:val="20"/>
        </w:rPr>
        <w:t xml:space="preserve">aux gains induits pour l’employeur : amélioration de la productivité, modernisation de l’outil de production, renouvellement de matériel obsolète, </w:t>
      </w:r>
      <w:r w:rsidR="00284C9E">
        <w:rPr>
          <w:rFonts w:cs="Arial"/>
          <w:bCs/>
          <w:szCs w:val="20"/>
        </w:rPr>
        <w:t>etc</w:t>
      </w:r>
      <w:r w:rsidR="00025EBA">
        <w:rPr>
          <w:rFonts w:cs="Arial"/>
          <w:bCs/>
          <w:szCs w:val="20"/>
        </w:rPr>
        <w:t>.</w:t>
      </w:r>
      <w:r w:rsidRPr="001E389C">
        <w:rPr>
          <w:rFonts w:cs="Arial"/>
          <w:bCs/>
          <w:szCs w:val="20"/>
        </w:rPr>
        <w:t xml:space="preserve"> ;</w:t>
      </w:r>
    </w:p>
    <w:p w14:paraId="5DD03C8C" w14:textId="46546941" w:rsidR="00090827" w:rsidRDefault="00C85054" w:rsidP="00090827">
      <w:pPr>
        <w:pStyle w:val="Paragraphedeliste"/>
        <w:numPr>
          <w:ilvl w:val="1"/>
          <w:numId w:val="3"/>
        </w:numPr>
        <w:ind w:left="284" w:firstLine="0"/>
        <w:jc w:val="both"/>
        <w:rPr>
          <w:rFonts w:cs="Arial"/>
          <w:bCs/>
          <w:szCs w:val="20"/>
        </w:rPr>
      </w:pPr>
      <w:r w:rsidRPr="001E389C">
        <w:rPr>
          <w:rFonts w:cs="Arial"/>
          <w:bCs/>
          <w:szCs w:val="20"/>
        </w:rPr>
        <w:t>aux possibilités d’utilisation de l’équipement par d’autres salariés non soumis à l’obligation d’emploi (cas de travail e</w:t>
      </w:r>
      <w:r w:rsidR="00025EBA">
        <w:rPr>
          <w:rFonts w:cs="Arial"/>
          <w:bCs/>
          <w:szCs w:val="20"/>
        </w:rPr>
        <w:t>n équipe, en temps partagé, etc.)</w:t>
      </w:r>
      <w:r w:rsidRPr="001E389C">
        <w:rPr>
          <w:rFonts w:cs="Arial"/>
          <w:bCs/>
          <w:szCs w:val="20"/>
        </w:rPr>
        <w:t>.</w:t>
      </w:r>
    </w:p>
    <w:p w14:paraId="1BD9724C" w14:textId="11B4A98F" w:rsidR="00090827" w:rsidRDefault="00090827" w:rsidP="00090827">
      <w:pPr>
        <w:pStyle w:val="Paragraphedeliste"/>
        <w:numPr>
          <w:ilvl w:val="0"/>
          <w:numId w:val="3"/>
        </w:numPr>
        <w:ind w:left="284" w:hanging="284"/>
        <w:rPr>
          <w:rFonts w:cs="Arial"/>
          <w:bCs/>
          <w:szCs w:val="20"/>
        </w:rPr>
      </w:pPr>
      <w:r>
        <w:rPr>
          <w:rFonts w:cs="Arial"/>
          <w:bCs/>
          <w:szCs w:val="20"/>
        </w:rPr>
        <w:t xml:space="preserve">Les frais de maintenance et de réparation sont </w:t>
      </w:r>
      <w:r w:rsidR="00533A91" w:rsidRPr="00B7592C">
        <w:rPr>
          <w:rFonts w:cs="Arial"/>
          <w:bCs/>
          <w:color w:val="000000" w:themeColor="text1"/>
          <w:szCs w:val="20"/>
        </w:rPr>
        <w:t xml:space="preserve">pris en charge et </w:t>
      </w:r>
      <w:r w:rsidRPr="00B7592C">
        <w:rPr>
          <w:rFonts w:cs="Arial"/>
          <w:bCs/>
          <w:color w:val="000000" w:themeColor="text1"/>
          <w:szCs w:val="20"/>
        </w:rPr>
        <w:t>intégrés dans le plafond de financement</w:t>
      </w:r>
      <w:r w:rsidR="00533A91" w:rsidRPr="00B7592C">
        <w:rPr>
          <w:rFonts w:cs="Arial"/>
          <w:bCs/>
          <w:color w:val="000000" w:themeColor="text1"/>
          <w:szCs w:val="20"/>
        </w:rPr>
        <w:t xml:space="preserve"> uniquement pour les matériels adaptés et spécifiques</w:t>
      </w:r>
      <w:r w:rsidRPr="00B7592C">
        <w:rPr>
          <w:rFonts w:cs="Arial"/>
          <w:bCs/>
          <w:color w:val="000000" w:themeColor="text1"/>
          <w:szCs w:val="20"/>
        </w:rPr>
        <w:t>.</w:t>
      </w:r>
    </w:p>
    <w:p w14:paraId="3BF1DCC8" w14:textId="77777777" w:rsidR="00F51300" w:rsidRPr="00F51300" w:rsidRDefault="00F51300" w:rsidP="00F51300">
      <w:pPr>
        <w:rPr>
          <w:rFonts w:cs="Arial"/>
          <w:bCs/>
          <w:szCs w:val="20"/>
        </w:rPr>
      </w:pPr>
    </w:p>
    <w:p w14:paraId="17BE397B" w14:textId="77777777" w:rsidR="00F51300" w:rsidRPr="004D24C8" w:rsidRDefault="00F51300" w:rsidP="00F51300">
      <w:pPr>
        <w:rPr>
          <w:b/>
        </w:rPr>
      </w:pPr>
      <w:r w:rsidRPr="004D24C8">
        <w:t>*Article 27</w:t>
      </w:r>
      <w:r w:rsidRPr="004D24C8">
        <w:rPr>
          <w:b/>
        </w:rPr>
        <w:t xml:space="preserve"> </w:t>
      </w:r>
      <w:r w:rsidRPr="004D24C8">
        <w:rPr>
          <w:rStyle w:val="lev"/>
          <w:rFonts w:eastAsiaTheme="majorEastAsia"/>
          <w:b w:val="0"/>
        </w:rPr>
        <w:t xml:space="preserve">de la loi n° 84-53 du 26 janvier 1984 modifiée portant dispositions statutaires relatives à la fonction publique de l’Etat. </w:t>
      </w:r>
    </w:p>
    <w:p w14:paraId="77AFE22C" w14:textId="77777777" w:rsidR="00F51300" w:rsidRPr="004D24C8" w:rsidRDefault="00F51300" w:rsidP="00F51300">
      <w:pPr>
        <w:rPr>
          <w:b/>
        </w:rPr>
      </w:pPr>
    </w:p>
    <w:p w14:paraId="31849E8F" w14:textId="77777777" w:rsidR="00F51300" w:rsidRPr="004D24C8" w:rsidRDefault="00F51300" w:rsidP="00F51300">
      <w:pPr>
        <w:rPr>
          <w:rStyle w:val="lev"/>
          <w:rFonts w:eastAsiaTheme="majorEastAsia"/>
          <w:b w:val="0"/>
        </w:rPr>
      </w:pPr>
      <w:r w:rsidRPr="004D24C8">
        <w:t>*A</w:t>
      </w:r>
      <w:r w:rsidRPr="004D24C8">
        <w:rPr>
          <w:rStyle w:val="lev"/>
          <w:rFonts w:eastAsiaTheme="majorEastAsia"/>
          <w:b w:val="0"/>
        </w:rPr>
        <w:t xml:space="preserve">rticle 38 de la loi n° 84-53 du 26 janvier 1984 modifiée portant dispositions statutaires relatives à la fonction publique territoriale </w:t>
      </w:r>
    </w:p>
    <w:p w14:paraId="0556D6E3" w14:textId="77777777" w:rsidR="003A073E" w:rsidRPr="004D24C8" w:rsidRDefault="003A073E" w:rsidP="00174217">
      <w:pPr>
        <w:rPr>
          <w:b/>
        </w:rPr>
      </w:pPr>
    </w:p>
    <w:p w14:paraId="54C247E8" w14:textId="77777777" w:rsidR="00174217" w:rsidRDefault="00174217" w:rsidP="00174217">
      <w:pPr>
        <w:rPr>
          <w:lang w:val="fr-BE"/>
        </w:rPr>
      </w:pPr>
    </w:p>
    <w:p w14:paraId="3C4D775B" w14:textId="77777777" w:rsidR="00174217" w:rsidRPr="00174217" w:rsidRDefault="00174217" w:rsidP="00174217">
      <w:pPr>
        <w:rPr>
          <w:lang w:val="fr-BE"/>
        </w:rPr>
      </w:pPr>
    </w:p>
    <w:p w14:paraId="090107BD" w14:textId="77777777" w:rsidR="00174217" w:rsidRDefault="00174217">
      <w:pPr>
        <w:jc w:val="left"/>
        <w:rPr>
          <w:rFonts w:asciiTheme="minorHAnsi" w:hAnsiTheme="minorHAnsi" w:cs="Calibri"/>
          <w:b/>
          <w:bCs/>
          <w:color w:val="FFFFFF" w:themeColor="background1"/>
          <w:sz w:val="24"/>
          <w:szCs w:val="30"/>
          <w:lang w:val="fr-BE"/>
        </w:rPr>
      </w:pPr>
      <w:r>
        <w:br w:type="page"/>
      </w:r>
    </w:p>
    <w:p w14:paraId="7F5CCF53" w14:textId="369B9071" w:rsidR="004F331D" w:rsidRDefault="004F331D" w:rsidP="004F331D">
      <w:pPr>
        <w:pStyle w:val="Titre4"/>
      </w:pPr>
      <w:bookmarkStart w:id="73" w:name="_Toc534728658"/>
      <w:r>
        <w:t>Télétravail</w:t>
      </w:r>
      <w:bookmarkEnd w:id="73"/>
      <w:r>
        <w:t xml:space="preserve"> </w:t>
      </w:r>
    </w:p>
    <w:p w14:paraId="268AACCC" w14:textId="77777777" w:rsidR="004F331D" w:rsidRPr="007F7D0B" w:rsidRDefault="004F331D" w:rsidP="00B264AF">
      <w:pPr>
        <w:pStyle w:val="Titre5"/>
        <w:numPr>
          <w:ilvl w:val="0"/>
          <w:numId w:val="62"/>
        </w:numPr>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B4679" w:rsidRPr="006442F4" w14:paraId="48051D37" w14:textId="77777777" w:rsidTr="00353440">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AFD478C" w14:textId="77777777" w:rsidR="007B4679" w:rsidRPr="006442F4" w:rsidRDefault="007B4679" w:rsidP="00894855">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41AEA551" w14:textId="77777777" w:rsidR="007B4679" w:rsidRPr="006442F4" w:rsidRDefault="007B4679" w:rsidP="00894855">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6408FDFF" w14:textId="77777777" w:rsidR="007B4679" w:rsidRPr="006442F4" w:rsidRDefault="007B4679" w:rsidP="00894855">
            <w:pPr>
              <w:jc w:val="center"/>
              <w:rPr>
                <w:rFonts w:cs="Calibri"/>
                <w:color w:val="000000"/>
              </w:rPr>
            </w:pPr>
            <w:r>
              <w:rPr>
                <w:rFonts w:cs="Calibri"/>
                <w:color w:val="000000"/>
              </w:rPr>
              <w:t>Aide Mobilisable</w:t>
            </w:r>
          </w:p>
        </w:tc>
      </w:tr>
      <w:tr w:rsidR="007B4679" w:rsidRPr="006442F4" w14:paraId="22B55C50" w14:textId="77777777" w:rsidTr="00353440">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073EB14F" w14:textId="407B5494" w:rsidR="007B4679" w:rsidRPr="006442F4" w:rsidRDefault="007B4679" w:rsidP="00894855">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B24CD83"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DECDBB4" w14:textId="1C49A4D8" w:rsidR="007B4679" w:rsidRPr="00353440" w:rsidRDefault="007B4679" w:rsidP="00894855">
            <w:pPr>
              <w:jc w:val="center"/>
              <w:rPr>
                <w:rFonts w:cs="Calibri"/>
                <w:b/>
                <w:color w:val="000000"/>
              </w:rPr>
            </w:pPr>
            <w:r w:rsidRPr="00353440">
              <w:rPr>
                <w:b/>
              </w:rPr>
              <w:t>OUI</w:t>
            </w:r>
          </w:p>
        </w:tc>
      </w:tr>
      <w:tr w:rsidR="007B4679" w:rsidRPr="006442F4" w14:paraId="522CC7B7" w14:textId="77777777" w:rsidTr="00353440">
        <w:trPr>
          <w:trHeight w:val="537"/>
        </w:trPr>
        <w:tc>
          <w:tcPr>
            <w:tcW w:w="2500" w:type="dxa"/>
            <w:vMerge/>
            <w:tcBorders>
              <w:top w:val="nil"/>
              <w:left w:val="single" w:sz="8" w:space="0" w:color="auto"/>
              <w:bottom w:val="nil"/>
              <w:right w:val="single" w:sz="8" w:space="0" w:color="auto"/>
            </w:tcBorders>
            <w:vAlign w:val="center"/>
            <w:hideMark/>
          </w:tcPr>
          <w:p w14:paraId="22A32D53"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0E8ED5" w14:textId="77777777" w:rsidR="007B4679" w:rsidRPr="00353440" w:rsidRDefault="007B4679" w:rsidP="00894855">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E8A7EBB" w14:textId="1BED7BBA" w:rsidR="007B4679" w:rsidRPr="00353440" w:rsidRDefault="007B4679" w:rsidP="00894855">
            <w:pPr>
              <w:jc w:val="center"/>
              <w:rPr>
                <w:rFonts w:cs="Calibri"/>
                <w:b/>
                <w:color w:val="000000"/>
              </w:rPr>
            </w:pPr>
            <w:r w:rsidRPr="00353440">
              <w:rPr>
                <w:b/>
              </w:rPr>
              <w:t>OUI</w:t>
            </w:r>
          </w:p>
        </w:tc>
      </w:tr>
      <w:tr w:rsidR="007B4679" w:rsidRPr="006442F4" w14:paraId="13D76981" w14:textId="77777777" w:rsidTr="00761947">
        <w:trPr>
          <w:trHeight w:val="537"/>
        </w:trPr>
        <w:tc>
          <w:tcPr>
            <w:tcW w:w="2500" w:type="dxa"/>
            <w:vMerge/>
            <w:tcBorders>
              <w:top w:val="nil"/>
              <w:left w:val="single" w:sz="8" w:space="0" w:color="auto"/>
              <w:bottom w:val="nil"/>
              <w:right w:val="single" w:sz="8" w:space="0" w:color="auto"/>
            </w:tcBorders>
            <w:vAlign w:val="center"/>
            <w:hideMark/>
          </w:tcPr>
          <w:p w14:paraId="1AF69405"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09943CF" w14:textId="77777777" w:rsidR="007B4679" w:rsidRPr="00353440" w:rsidRDefault="007B4679" w:rsidP="00894855">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2CB1453" w14:textId="04AEDA5D" w:rsidR="007B4679" w:rsidRPr="00353440" w:rsidRDefault="007B4679" w:rsidP="00894855">
            <w:pPr>
              <w:jc w:val="center"/>
              <w:rPr>
                <w:rFonts w:cs="Calibri"/>
                <w:b/>
                <w:color w:val="000000"/>
              </w:rPr>
            </w:pPr>
            <w:r w:rsidRPr="00353440">
              <w:rPr>
                <w:b/>
              </w:rPr>
              <w:t>OUI</w:t>
            </w:r>
          </w:p>
        </w:tc>
      </w:tr>
      <w:tr w:rsidR="007B4679" w:rsidRPr="006442F4" w14:paraId="3A775F8E" w14:textId="77777777" w:rsidTr="00761947">
        <w:trPr>
          <w:trHeight w:val="537"/>
        </w:trPr>
        <w:tc>
          <w:tcPr>
            <w:tcW w:w="2500" w:type="dxa"/>
            <w:vMerge/>
            <w:tcBorders>
              <w:top w:val="nil"/>
              <w:left w:val="single" w:sz="8" w:space="0" w:color="auto"/>
              <w:bottom w:val="nil"/>
              <w:right w:val="single" w:sz="8" w:space="0" w:color="auto"/>
            </w:tcBorders>
            <w:vAlign w:val="center"/>
            <w:hideMark/>
          </w:tcPr>
          <w:p w14:paraId="49F7456E"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2F2F2" w:themeFill="background1" w:themeFillShade="F2"/>
            <w:noWrap/>
            <w:vAlign w:val="center"/>
            <w:hideMark/>
          </w:tcPr>
          <w:p w14:paraId="2E2F5AB3" w14:textId="77777777" w:rsidR="007B4679" w:rsidRPr="00761947" w:rsidRDefault="007B4679" w:rsidP="00894855">
            <w:pPr>
              <w:rPr>
                <w:rFonts w:cs="Calibri"/>
                <w:color w:val="000000"/>
              </w:rPr>
            </w:pPr>
            <w:r w:rsidRPr="00761947">
              <w:rPr>
                <w:rFonts w:cs="Calibri"/>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000000" w:fill="F2F2F2" w:themeFill="background1" w:themeFillShade="F2"/>
          </w:tcPr>
          <w:p w14:paraId="69B75CFE" w14:textId="51BE4DAE" w:rsidR="007B4679" w:rsidRPr="00761947" w:rsidRDefault="007B4679" w:rsidP="00894855">
            <w:pPr>
              <w:jc w:val="center"/>
              <w:rPr>
                <w:rFonts w:cs="Calibri"/>
                <w:color w:val="000000"/>
              </w:rPr>
            </w:pPr>
            <w:r w:rsidRPr="00761947">
              <w:t>NON</w:t>
            </w:r>
          </w:p>
        </w:tc>
      </w:tr>
      <w:tr w:rsidR="007B4679" w:rsidRPr="006442F4" w14:paraId="2CB14805" w14:textId="77777777" w:rsidTr="00353440">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109997EA" w14:textId="77777777" w:rsidR="007B4679" w:rsidRPr="006442F4" w:rsidRDefault="007B4679" w:rsidP="00894855">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F65B0DD"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B3F0BB7" w14:textId="6256335B" w:rsidR="007B4679" w:rsidRPr="00353440" w:rsidRDefault="007B4679" w:rsidP="00894855">
            <w:pPr>
              <w:jc w:val="center"/>
              <w:rPr>
                <w:rFonts w:cs="Calibri"/>
                <w:b/>
                <w:color w:val="000000"/>
              </w:rPr>
            </w:pPr>
            <w:r w:rsidRPr="00353440">
              <w:rPr>
                <w:b/>
              </w:rPr>
              <w:t>OUI</w:t>
            </w:r>
          </w:p>
        </w:tc>
      </w:tr>
      <w:tr w:rsidR="007B4679" w:rsidRPr="006442F4" w14:paraId="61D02DED" w14:textId="77777777" w:rsidTr="00353440">
        <w:trPr>
          <w:trHeight w:val="537"/>
        </w:trPr>
        <w:tc>
          <w:tcPr>
            <w:tcW w:w="2500" w:type="dxa"/>
            <w:vMerge/>
            <w:tcBorders>
              <w:top w:val="single" w:sz="8" w:space="0" w:color="auto"/>
              <w:left w:val="single" w:sz="8" w:space="0" w:color="auto"/>
              <w:bottom w:val="nil"/>
              <w:right w:val="single" w:sz="8" w:space="0" w:color="auto"/>
            </w:tcBorders>
            <w:vAlign w:val="center"/>
            <w:hideMark/>
          </w:tcPr>
          <w:p w14:paraId="2824A7CF"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466853" w14:textId="77777777" w:rsidR="007B4679" w:rsidRPr="00353440" w:rsidRDefault="007B4679" w:rsidP="00894855">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51CED81" w14:textId="49BC1285" w:rsidR="007B4679" w:rsidRPr="00353440" w:rsidRDefault="007B4679" w:rsidP="00894855">
            <w:pPr>
              <w:jc w:val="center"/>
              <w:rPr>
                <w:rFonts w:cs="Calibri"/>
                <w:b/>
                <w:color w:val="000000"/>
              </w:rPr>
            </w:pPr>
            <w:r w:rsidRPr="00353440">
              <w:rPr>
                <w:b/>
              </w:rPr>
              <w:t>OUI</w:t>
            </w:r>
          </w:p>
        </w:tc>
      </w:tr>
      <w:tr w:rsidR="007B4679" w:rsidRPr="006442F4" w14:paraId="1096DDB8" w14:textId="77777777" w:rsidTr="00353440">
        <w:trPr>
          <w:trHeight w:val="537"/>
        </w:trPr>
        <w:tc>
          <w:tcPr>
            <w:tcW w:w="2500" w:type="dxa"/>
            <w:vMerge/>
            <w:tcBorders>
              <w:top w:val="single" w:sz="8" w:space="0" w:color="auto"/>
              <w:left w:val="single" w:sz="8" w:space="0" w:color="auto"/>
              <w:bottom w:val="nil"/>
              <w:right w:val="single" w:sz="8" w:space="0" w:color="auto"/>
            </w:tcBorders>
            <w:vAlign w:val="center"/>
            <w:hideMark/>
          </w:tcPr>
          <w:p w14:paraId="0A7EC28E"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FA72D0" w14:textId="77777777" w:rsidR="007B4679" w:rsidRPr="00353440" w:rsidRDefault="007B4679" w:rsidP="00894855">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2137C5E" w14:textId="7D553495" w:rsidR="007B4679" w:rsidRPr="00353440" w:rsidRDefault="007B4679" w:rsidP="00894855">
            <w:pPr>
              <w:jc w:val="center"/>
              <w:rPr>
                <w:rFonts w:cs="Calibri"/>
                <w:b/>
                <w:color w:val="000000"/>
              </w:rPr>
            </w:pPr>
            <w:r w:rsidRPr="00353440">
              <w:rPr>
                <w:b/>
              </w:rPr>
              <w:t>OUI</w:t>
            </w:r>
          </w:p>
        </w:tc>
      </w:tr>
      <w:tr w:rsidR="007B4679" w:rsidRPr="006442F4" w14:paraId="2B46F22D" w14:textId="77777777" w:rsidTr="00353440">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6C49ED5"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0E13B1" w14:textId="77777777" w:rsidR="007B4679" w:rsidRPr="00353440" w:rsidRDefault="007B4679" w:rsidP="00894855">
            <w:pPr>
              <w:rPr>
                <w:rFonts w:cs="Calibri"/>
                <w:b/>
                <w:color w:val="000000"/>
              </w:rPr>
            </w:pPr>
            <w:r w:rsidRPr="00353440">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7163D9F" w14:textId="50212D17" w:rsidR="007B4679" w:rsidRPr="00353440" w:rsidRDefault="007B4679" w:rsidP="00894855">
            <w:pPr>
              <w:jc w:val="center"/>
              <w:rPr>
                <w:rFonts w:cs="Calibri"/>
                <w:b/>
                <w:color w:val="000000"/>
              </w:rPr>
            </w:pPr>
            <w:r w:rsidRPr="00353440">
              <w:rPr>
                <w:b/>
              </w:rPr>
              <w:t>OUI</w:t>
            </w:r>
          </w:p>
        </w:tc>
      </w:tr>
      <w:tr w:rsidR="007B4679" w:rsidRPr="006442F4" w14:paraId="1043606C" w14:textId="77777777" w:rsidTr="00353440">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BC57419"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03D56C" w14:textId="77777777" w:rsidR="007B4679" w:rsidRPr="00353440" w:rsidRDefault="007B4679" w:rsidP="00894855">
            <w:pPr>
              <w:rPr>
                <w:rFonts w:cs="Calibri"/>
                <w:b/>
                <w:color w:val="000000"/>
              </w:rPr>
            </w:pPr>
            <w:r w:rsidRPr="00353440">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B1F711E" w14:textId="59A97D03" w:rsidR="007B4679" w:rsidRPr="00353440" w:rsidRDefault="007B4679" w:rsidP="00894855">
            <w:pPr>
              <w:jc w:val="center"/>
              <w:rPr>
                <w:rFonts w:cs="Calibri"/>
                <w:b/>
                <w:color w:val="000000"/>
              </w:rPr>
            </w:pPr>
            <w:r w:rsidRPr="00353440">
              <w:rPr>
                <w:b/>
              </w:rPr>
              <w:t>OUI</w:t>
            </w:r>
          </w:p>
        </w:tc>
      </w:tr>
      <w:tr w:rsidR="007B4679" w:rsidRPr="006442F4" w14:paraId="7CCDADCC" w14:textId="77777777" w:rsidTr="0026149B">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03D6BE85"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579908" w14:textId="77777777" w:rsidR="007B4679" w:rsidRPr="00353440" w:rsidRDefault="007B4679" w:rsidP="00894855">
            <w:pPr>
              <w:rPr>
                <w:rFonts w:cs="Calibri"/>
                <w:b/>
                <w:color w:val="000000"/>
              </w:rPr>
            </w:pPr>
            <w:r w:rsidRPr="00353440">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B96A1E6" w14:textId="33FF4DBE" w:rsidR="007B4679" w:rsidRPr="00353440" w:rsidRDefault="007B4679" w:rsidP="00894855">
            <w:pPr>
              <w:jc w:val="center"/>
              <w:rPr>
                <w:rFonts w:cs="Calibri"/>
                <w:b/>
                <w:color w:val="000000"/>
              </w:rPr>
            </w:pPr>
            <w:r w:rsidRPr="00353440">
              <w:rPr>
                <w:b/>
              </w:rPr>
              <w:t>OUI</w:t>
            </w:r>
          </w:p>
        </w:tc>
      </w:tr>
      <w:tr w:rsidR="007B4679" w:rsidRPr="006442F4" w14:paraId="747FC666" w14:textId="77777777" w:rsidTr="0026149B">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991629E"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2F2F2" w:themeFill="background1" w:themeFillShade="F2"/>
            <w:noWrap/>
            <w:vAlign w:val="center"/>
            <w:hideMark/>
          </w:tcPr>
          <w:p w14:paraId="59813CCF" w14:textId="77777777" w:rsidR="007B4679" w:rsidRPr="0026149B" w:rsidRDefault="007B4679" w:rsidP="00894855">
            <w:pPr>
              <w:rPr>
                <w:rFonts w:cs="Calibri"/>
                <w:color w:val="000000"/>
              </w:rPr>
            </w:pPr>
            <w:r w:rsidRPr="0026149B">
              <w:rPr>
                <w:rFonts w:cs="Calibri"/>
                <w:color w:val="000000"/>
              </w:rPr>
              <w:t>BOE</w:t>
            </w:r>
          </w:p>
        </w:tc>
        <w:tc>
          <w:tcPr>
            <w:tcW w:w="2237" w:type="dxa"/>
            <w:tcBorders>
              <w:top w:val="single" w:sz="8" w:space="0" w:color="auto"/>
              <w:left w:val="nil"/>
              <w:bottom w:val="single" w:sz="8" w:space="0" w:color="auto"/>
              <w:right w:val="single" w:sz="8" w:space="0" w:color="auto"/>
            </w:tcBorders>
            <w:shd w:val="clear" w:color="000000" w:fill="F2F2F2" w:themeFill="background1" w:themeFillShade="F2"/>
          </w:tcPr>
          <w:p w14:paraId="4E06C351" w14:textId="38346467" w:rsidR="007B4679" w:rsidRPr="0026149B" w:rsidRDefault="0026149B" w:rsidP="00894855">
            <w:pPr>
              <w:jc w:val="center"/>
              <w:rPr>
                <w:rFonts w:cs="Calibri"/>
                <w:color w:val="000000"/>
              </w:rPr>
            </w:pPr>
            <w:r>
              <w:rPr>
                <w:rFonts w:cs="Calibri"/>
                <w:color w:val="000000"/>
              </w:rPr>
              <w:t>NON</w:t>
            </w:r>
          </w:p>
        </w:tc>
      </w:tr>
      <w:tr w:rsidR="007B4679" w:rsidRPr="006442F4" w14:paraId="59A2BCD7" w14:textId="77777777" w:rsidTr="0026149B">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4EB3E4C"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2F2F2" w:themeFill="background1" w:themeFillShade="F2"/>
            <w:noWrap/>
            <w:vAlign w:val="center"/>
            <w:hideMark/>
          </w:tcPr>
          <w:p w14:paraId="2FC1E491" w14:textId="77777777" w:rsidR="007B4679" w:rsidRPr="0026149B" w:rsidRDefault="007B4679" w:rsidP="00894855">
            <w:pPr>
              <w:rPr>
                <w:rFonts w:cs="Calibri"/>
                <w:color w:val="000000"/>
              </w:rPr>
            </w:pPr>
            <w:r w:rsidRPr="0026149B">
              <w:rPr>
                <w:rFonts w:cs="Calibri"/>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2F2F2" w:themeFill="background1" w:themeFillShade="F2"/>
          </w:tcPr>
          <w:p w14:paraId="3C6A6B4A" w14:textId="10639316" w:rsidR="007B4679" w:rsidRPr="0026149B" w:rsidRDefault="0026149B" w:rsidP="00894855">
            <w:pPr>
              <w:jc w:val="center"/>
              <w:rPr>
                <w:rFonts w:cs="Calibri"/>
                <w:color w:val="000000"/>
              </w:rPr>
            </w:pPr>
            <w:r>
              <w:rPr>
                <w:rFonts w:cs="Calibri"/>
                <w:color w:val="000000"/>
              </w:rPr>
              <w:t>NON</w:t>
            </w:r>
          </w:p>
        </w:tc>
      </w:tr>
      <w:tr w:rsidR="007B4679" w:rsidRPr="006442F4" w14:paraId="751F52BE" w14:textId="77777777" w:rsidTr="0026149B">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53335E78"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2F2F2" w:themeFill="background1" w:themeFillShade="F2"/>
            <w:noWrap/>
            <w:vAlign w:val="center"/>
            <w:hideMark/>
          </w:tcPr>
          <w:p w14:paraId="74BBFDAD" w14:textId="77777777" w:rsidR="007B4679" w:rsidRPr="0026149B" w:rsidRDefault="007B4679" w:rsidP="00894855">
            <w:pPr>
              <w:rPr>
                <w:rFonts w:cs="Calibri"/>
                <w:color w:val="000000"/>
              </w:rPr>
            </w:pPr>
            <w:r w:rsidRPr="0026149B">
              <w:rPr>
                <w:rFonts w:cs="Calibri"/>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2F2F2" w:themeFill="background1" w:themeFillShade="F2"/>
          </w:tcPr>
          <w:p w14:paraId="6AFFDF1D" w14:textId="5E445DDA" w:rsidR="007B4679" w:rsidRPr="0026149B" w:rsidRDefault="0026149B" w:rsidP="00894855">
            <w:pPr>
              <w:jc w:val="center"/>
              <w:rPr>
                <w:rFonts w:cs="Calibri"/>
                <w:color w:val="000000"/>
              </w:rPr>
            </w:pPr>
            <w:r>
              <w:rPr>
                <w:rFonts w:cs="Calibri"/>
                <w:color w:val="000000"/>
              </w:rPr>
              <w:t>NON</w:t>
            </w:r>
          </w:p>
        </w:tc>
      </w:tr>
      <w:tr w:rsidR="007B4679" w:rsidRPr="006442F4" w14:paraId="412504D0"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DB642ED" w14:textId="77777777" w:rsidR="007B4679" w:rsidRPr="006442F4" w:rsidRDefault="007B4679" w:rsidP="00894855">
            <w:pPr>
              <w:rPr>
                <w:rFonts w:cs="Calibri"/>
                <w:color w:val="000000"/>
              </w:rPr>
            </w:pPr>
            <w:r w:rsidRPr="006442F4">
              <w:rPr>
                <w:rFonts w:cs="Calibri"/>
                <w:color w:val="000000"/>
              </w:rPr>
              <w:t>Apprenti</w:t>
            </w:r>
          </w:p>
        </w:tc>
        <w:tc>
          <w:tcPr>
            <w:tcW w:w="4420" w:type="dxa"/>
            <w:tcBorders>
              <w:top w:val="nil"/>
              <w:left w:val="nil"/>
              <w:bottom w:val="single" w:sz="8" w:space="0" w:color="auto"/>
              <w:right w:val="single" w:sz="8" w:space="0" w:color="auto"/>
            </w:tcBorders>
            <w:shd w:val="clear" w:color="000000" w:fill="F2F2F2"/>
            <w:noWrap/>
            <w:vAlign w:val="center"/>
            <w:hideMark/>
          </w:tcPr>
          <w:p w14:paraId="64325A55"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AC05FB8" w14:textId="44EE408E" w:rsidR="007B4679" w:rsidRPr="006442F4" w:rsidRDefault="007B4679" w:rsidP="00894855">
            <w:pPr>
              <w:jc w:val="center"/>
              <w:rPr>
                <w:rFonts w:cs="Calibri"/>
                <w:color w:val="000000"/>
              </w:rPr>
            </w:pPr>
            <w:r w:rsidRPr="00CF71C4">
              <w:t>NON</w:t>
            </w:r>
          </w:p>
        </w:tc>
      </w:tr>
      <w:tr w:rsidR="004D24C8" w:rsidRPr="004D24C8" w14:paraId="31C4F3E8"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43679DA" w14:textId="65D7D5B5" w:rsidR="007B4679" w:rsidRPr="004D24C8" w:rsidRDefault="008B7E46" w:rsidP="00894855">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nil"/>
              <w:left w:val="nil"/>
              <w:bottom w:val="single" w:sz="8" w:space="0" w:color="auto"/>
              <w:right w:val="single" w:sz="8" w:space="0" w:color="auto"/>
            </w:tcBorders>
            <w:shd w:val="clear" w:color="000000" w:fill="F2F2F2"/>
            <w:noWrap/>
            <w:vAlign w:val="center"/>
            <w:hideMark/>
          </w:tcPr>
          <w:p w14:paraId="78ED7550" w14:textId="77777777" w:rsidR="007B4679" w:rsidRPr="004D24C8" w:rsidRDefault="007B4679" w:rsidP="00894855">
            <w:pPr>
              <w:rPr>
                <w:rFonts w:cs="Calibri"/>
              </w:rPr>
            </w:pPr>
            <w:r w:rsidRPr="004D24C8">
              <w:rPr>
                <w:rFonts w:cs="Calibri"/>
              </w:rPr>
              <w:t>BOE</w:t>
            </w:r>
          </w:p>
        </w:tc>
        <w:tc>
          <w:tcPr>
            <w:tcW w:w="2237" w:type="dxa"/>
            <w:tcBorders>
              <w:top w:val="nil"/>
              <w:left w:val="nil"/>
              <w:bottom w:val="single" w:sz="8" w:space="0" w:color="auto"/>
              <w:right w:val="single" w:sz="8" w:space="0" w:color="auto"/>
            </w:tcBorders>
            <w:shd w:val="clear" w:color="000000" w:fill="F2F2F2"/>
          </w:tcPr>
          <w:p w14:paraId="48BA6517" w14:textId="4CE0ED01" w:rsidR="007B4679" w:rsidRPr="004D24C8" w:rsidRDefault="007B4679" w:rsidP="00894855">
            <w:pPr>
              <w:jc w:val="center"/>
              <w:rPr>
                <w:rFonts w:cs="Calibri"/>
              </w:rPr>
            </w:pPr>
            <w:r w:rsidRPr="004D24C8">
              <w:t>NON</w:t>
            </w:r>
          </w:p>
        </w:tc>
      </w:tr>
      <w:tr w:rsidR="007B4679" w:rsidRPr="006442F4" w14:paraId="3D60B0A2"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BCDC8DF" w14:textId="77777777" w:rsidR="007B4679" w:rsidRPr="006442F4" w:rsidRDefault="007B4679" w:rsidP="00894855">
            <w:pPr>
              <w:rPr>
                <w:rFonts w:cs="Calibri"/>
                <w:color w:val="000000"/>
              </w:rPr>
            </w:pPr>
            <w:r w:rsidRPr="006442F4">
              <w:rPr>
                <w:rFonts w:cs="Calibri"/>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509FF8B0"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24146483" w14:textId="1E6325E9" w:rsidR="007B4679" w:rsidRPr="006442F4" w:rsidRDefault="007B4679" w:rsidP="00894855">
            <w:pPr>
              <w:jc w:val="center"/>
              <w:rPr>
                <w:rFonts w:cs="Calibri"/>
                <w:color w:val="000000"/>
              </w:rPr>
            </w:pPr>
            <w:r w:rsidRPr="00CF71C4">
              <w:t>NON</w:t>
            </w:r>
          </w:p>
        </w:tc>
      </w:tr>
      <w:tr w:rsidR="007B4679" w:rsidRPr="006442F4" w14:paraId="005924D9"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16515C9" w14:textId="77777777" w:rsidR="007B4679" w:rsidRPr="006442F4" w:rsidRDefault="007B4679" w:rsidP="00894855">
            <w:pPr>
              <w:rPr>
                <w:rFonts w:cs="Calibri"/>
                <w:color w:val="000000"/>
              </w:rPr>
            </w:pPr>
            <w:r w:rsidRPr="006442F4">
              <w:rPr>
                <w:rFonts w:cs="Calibri"/>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5E019F2D"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F447568" w14:textId="35C72C43" w:rsidR="007B4679" w:rsidRPr="006442F4" w:rsidRDefault="007B4679" w:rsidP="00894855">
            <w:pPr>
              <w:jc w:val="center"/>
              <w:rPr>
                <w:rFonts w:cs="Calibri"/>
                <w:color w:val="000000"/>
              </w:rPr>
            </w:pPr>
            <w:r w:rsidRPr="00CF71C4">
              <w:t>NON</w:t>
            </w:r>
          </w:p>
        </w:tc>
      </w:tr>
      <w:tr w:rsidR="007B4679" w:rsidRPr="006442F4" w14:paraId="0B3300DF"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6E75B4A" w14:textId="77777777" w:rsidR="007B4679" w:rsidRPr="006442F4" w:rsidRDefault="007B4679" w:rsidP="00894855">
            <w:pPr>
              <w:rPr>
                <w:rFonts w:cs="Calibri"/>
                <w:color w:val="000000"/>
              </w:rPr>
            </w:pPr>
            <w:r w:rsidRPr="006442F4">
              <w:rPr>
                <w:rFonts w:cs="Calibri"/>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24A62A82"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15B9926C" w14:textId="70A71B8E" w:rsidR="007B4679" w:rsidRPr="006442F4" w:rsidRDefault="007B4679" w:rsidP="00894855">
            <w:pPr>
              <w:jc w:val="center"/>
              <w:rPr>
                <w:rFonts w:cs="Calibri"/>
                <w:color w:val="000000"/>
              </w:rPr>
            </w:pPr>
            <w:r w:rsidRPr="00CF71C4">
              <w:t>NON</w:t>
            </w:r>
          </w:p>
        </w:tc>
      </w:tr>
      <w:tr w:rsidR="007B4679" w:rsidRPr="006442F4" w14:paraId="3AE7178B"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EB51100" w14:textId="77777777" w:rsidR="007B4679" w:rsidRPr="006442F4" w:rsidRDefault="007B4679" w:rsidP="00894855">
            <w:pPr>
              <w:rPr>
                <w:rFonts w:cs="Calibri"/>
                <w:color w:val="000000"/>
              </w:rPr>
            </w:pPr>
            <w:r w:rsidRPr="006442F4">
              <w:rPr>
                <w:rFonts w:cs="Calibri"/>
                <w:color w:val="000000"/>
              </w:rPr>
              <w:t>Service civique</w:t>
            </w:r>
          </w:p>
        </w:tc>
        <w:tc>
          <w:tcPr>
            <w:tcW w:w="4420" w:type="dxa"/>
            <w:tcBorders>
              <w:top w:val="nil"/>
              <w:left w:val="nil"/>
              <w:bottom w:val="single" w:sz="8" w:space="0" w:color="auto"/>
              <w:right w:val="single" w:sz="8" w:space="0" w:color="auto"/>
            </w:tcBorders>
            <w:shd w:val="clear" w:color="000000" w:fill="F2F2F2"/>
            <w:noWrap/>
            <w:vAlign w:val="center"/>
            <w:hideMark/>
          </w:tcPr>
          <w:p w14:paraId="435A0A5C"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704C51B2" w14:textId="00300478" w:rsidR="007B4679" w:rsidRPr="006442F4" w:rsidRDefault="007B4679" w:rsidP="00894855">
            <w:pPr>
              <w:jc w:val="center"/>
              <w:rPr>
                <w:rFonts w:cs="Calibri"/>
                <w:color w:val="000000"/>
              </w:rPr>
            </w:pPr>
            <w:r w:rsidRPr="00CF71C4">
              <w:t>NON</w:t>
            </w:r>
          </w:p>
        </w:tc>
      </w:tr>
    </w:tbl>
    <w:p w14:paraId="4098A1FF" w14:textId="77777777" w:rsidR="004F331D" w:rsidRDefault="004F331D" w:rsidP="004F331D">
      <w:pPr>
        <w:rPr>
          <w:rFonts w:asciiTheme="minorHAnsi" w:hAnsiTheme="minorHAnsi" w:cstheme="minorHAnsi"/>
          <w:szCs w:val="22"/>
          <w:highlight w:val="yellow"/>
          <w:lang w:val="fr-BE"/>
        </w:rPr>
      </w:pPr>
    </w:p>
    <w:p w14:paraId="0792891F" w14:textId="77777777" w:rsidR="00174217" w:rsidRPr="007F7D0B" w:rsidRDefault="00174217" w:rsidP="004F331D">
      <w:pPr>
        <w:rPr>
          <w:rFonts w:asciiTheme="minorHAnsi" w:hAnsiTheme="minorHAnsi" w:cstheme="minorHAnsi"/>
          <w:szCs w:val="22"/>
          <w:highlight w:val="yellow"/>
          <w:lang w:val="fr-BE"/>
        </w:rPr>
      </w:pPr>
    </w:p>
    <w:p w14:paraId="134B3B4C" w14:textId="77777777" w:rsidR="004F331D" w:rsidRPr="00FF7C65" w:rsidRDefault="004F331D" w:rsidP="004F331D">
      <w:pPr>
        <w:rPr>
          <w:rFonts w:asciiTheme="minorHAnsi" w:hAnsiTheme="minorHAnsi" w:cstheme="minorHAnsi"/>
          <w:szCs w:val="22"/>
          <w:highlight w:val="yellow"/>
          <w:lang w:val="fr-BE"/>
        </w:rPr>
      </w:pPr>
    </w:p>
    <w:p w14:paraId="482E87E2" w14:textId="50581AAF" w:rsidR="004F331D" w:rsidRPr="00FF5786" w:rsidRDefault="00C85054" w:rsidP="00EF5078">
      <w:pPr>
        <w:pStyle w:val="Titre5"/>
        <w:numPr>
          <w:ilvl w:val="0"/>
          <w:numId w:val="13"/>
        </w:numPr>
        <w:spacing w:before="120"/>
        <w:ind w:left="357" w:hanging="357"/>
      </w:pPr>
      <w:r>
        <w:t>Objectif de l’aide</w:t>
      </w:r>
    </w:p>
    <w:p w14:paraId="3672D113" w14:textId="5F04954C" w:rsidR="004F331D" w:rsidRPr="004F331D" w:rsidRDefault="004F331D" w:rsidP="004F331D">
      <w:pPr>
        <w:spacing w:after="120"/>
        <w:rPr>
          <w:lang w:val="fr-BE"/>
        </w:rPr>
      </w:pPr>
      <w:r>
        <w:rPr>
          <w:lang w:val="fr-BE"/>
        </w:rPr>
        <w:t xml:space="preserve">Proposer le </w:t>
      </w:r>
      <w:r w:rsidRPr="004F331D">
        <w:rPr>
          <w:lang w:val="fr-BE"/>
        </w:rPr>
        <w:t xml:space="preserve">télétravail comme </w:t>
      </w:r>
      <w:r>
        <w:rPr>
          <w:lang w:val="fr-BE"/>
        </w:rPr>
        <w:t>forme d’organisation du travail</w:t>
      </w:r>
      <w:r w:rsidRPr="004F331D">
        <w:rPr>
          <w:lang w:val="fr-BE"/>
        </w:rPr>
        <w:t>.</w:t>
      </w:r>
    </w:p>
    <w:p w14:paraId="73208EE5" w14:textId="3340B84E" w:rsidR="004F331D" w:rsidRPr="00C36A30" w:rsidRDefault="004F331D" w:rsidP="00EF5078">
      <w:pPr>
        <w:pStyle w:val="Titre5"/>
        <w:numPr>
          <w:ilvl w:val="0"/>
          <w:numId w:val="13"/>
        </w:numPr>
        <w:spacing w:before="120"/>
        <w:ind w:left="357" w:hanging="357"/>
      </w:pPr>
      <w:r>
        <w:t>Description et périmètre de l’aide</w:t>
      </w:r>
    </w:p>
    <w:p w14:paraId="258D22F2" w14:textId="77777777" w:rsidR="00BE403F" w:rsidRDefault="004F331D" w:rsidP="00BE403F">
      <w:pPr>
        <w:spacing w:after="120"/>
        <w:rPr>
          <w:lang w:val="fr-BE"/>
        </w:rPr>
      </w:pPr>
      <w:r>
        <w:rPr>
          <w:lang w:val="fr-BE"/>
        </w:rPr>
        <w:t xml:space="preserve">Le FIPHFP </w:t>
      </w:r>
      <w:r w:rsidRPr="00647D43">
        <w:rPr>
          <w:lang w:val="fr-BE"/>
        </w:rPr>
        <w:t>prend en charge les aménagements de l’environnement de travail afin de compenser la situation de handicap de la per</w:t>
      </w:r>
      <w:r w:rsidR="00C12264">
        <w:rPr>
          <w:lang w:val="fr-BE"/>
        </w:rPr>
        <w:t>sonne sur son poste de travail.</w:t>
      </w:r>
      <w:r w:rsidR="00BE403F">
        <w:rPr>
          <w:lang w:val="fr-BE"/>
        </w:rPr>
        <w:t xml:space="preserve"> Le FIPHFP finance uniquement le surcoût lié au handicap.</w:t>
      </w:r>
    </w:p>
    <w:p w14:paraId="40B2E3F9" w14:textId="2FE2B0EF" w:rsidR="004F331D" w:rsidRDefault="004F331D" w:rsidP="00EF5078">
      <w:pPr>
        <w:pStyle w:val="Titre5"/>
        <w:numPr>
          <w:ilvl w:val="0"/>
          <w:numId w:val="13"/>
        </w:numPr>
        <w:spacing w:before="120"/>
        <w:ind w:left="357" w:hanging="357"/>
      </w:pPr>
      <w:r>
        <w:t>Modalités de prise en charge de l’aide</w:t>
      </w:r>
    </w:p>
    <w:p w14:paraId="0D33218A" w14:textId="1749BA0F" w:rsidR="00CA3518" w:rsidRPr="00CA3518" w:rsidRDefault="00CA3518" w:rsidP="00CA3518">
      <w:pPr>
        <w:spacing w:after="120"/>
        <w:rPr>
          <w:b/>
          <w:bCs/>
        </w:rPr>
      </w:pPr>
      <w:r w:rsidRPr="00CA3518">
        <w:t xml:space="preserve">Dans le cadre de l’exercice de l’activité professionnelle d’un agent </w:t>
      </w:r>
      <w:r>
        <w:t xml:space="preserve">en situation de </w:t>
      </w:r>
      <w:r w:rsidRPr="00CA3518">
        <w:t>handic</w:t>
      </w:r>
      <w:r>
        <w:t>ap</w:t>
      </w:r>
      <w:r w:rsidRPr="00CA3518">
        <w:t xml:space="preserve"> </w:t>
      </w:r>
      <w:r>
        <w:t>exerçant son activité dans le cadre du</w:t>
      </w:r>
      <w:r w:rsidRPr="00CA3518">
        <w:t xml:space="preserve"> télétra</w:t>
      </w:r>
      <w:r>
        <w:t>vail</w:t>
      </w:r>
      <w:r w:rsidRPr="00CA3518">
        <w:t>, le FIPHFP finance les coûts suivants :</w:t>
      </w:r>
    </w:p>
    <w:p w14:paraId="245D8D2B" w14:textId="01354FEF" w:rsidR="00CA3518" w:rsidRPr="00BB08CC" w:rsidRDefault="00CA3518" w:rsidP="00B264AF">
      <w:pPr>
        <w:pStyle w:val="Paragraphedeliste"/>
        <w:numPr>
          <w:ilvl w:val="0"/>
          <w:numId w:val="63"/>
        </w:numPr>
        <w:spacing w:line="259" w:lineRule="auto"/>
      </w:pPr>
      <w:r>
        <w:t>L</w:t>
      </w:r>
      <w:r w:rsidRPr="00BB08CC">
        <w:t xml:space="preserve">es </w:t>
      </w:r>
      <w:r w:rsidR="008B7C13">
        <w:t>sur</w:t>
      </w:r>
      <w:r w:rsidRPr="00BB08CC">
        <w:t xml:space="preserve">coûts </w:t>
      </w:r>
      <w:r w:rsidR="008B7E46" w:rsidRPr="00BB08CC">
        <w:t>d’acquisition des</w:t>
      </w:r>
      <w:r w:rsidRPr="00BB08CC">
        <w:t xml:space="preserve"> matériels et mobiliers nécessaire</w:t>
      </w:r>
      <w:r w:rsidR="00090827">
        <w:t>s</w:t>
      </w:r>
      <w:r w:rsidRPr="00BB08CC">
        <w:t xml:space="preserve"> à l’exercice de l’activité professionnelle</w:t>
      </w:r>
      <w:r w:rsidR="00090827">
        <w:t> ;</w:t>
      </w:r>
    </w:p>
    <w:p w14:paraId="2EB228F3" w14:textId="77777777" w:rsidR="00D73D6E" w:rsidRPr="00D73D6E" w:rsidRDefault="00CA3518" w:rsidP="00B264AF">
      <w:pPr>
        <w:pStyle w:val="Paragraphedeliste"/>
        <w:numPr>
          <w:ilvl w:val="0"/>
          <w:numId w:val="63"/>
        </w:numPr>
        <w:spacing w:line="259" w:lineRule="auto"/>
        <w:rPr>
          <w:lang w:val="fr-BE"/>
        </w:rPr>
      </w:pPr>
      <w:r>
        <w:t>L</w:t>
      </w:r>
      <w:r w:rsidRPr="004B32C0">
        <w:t xml:space="preserve">es aménagements nécessaires à l’exercice sécurisé de l’activité professionnelle </w:t>
      </w:r>
    </w:p>
    <w:p w14:paraId="496165D7" w14:textId="07A65C18" w:rsidR="00CA3518" w:rsidRPr="00090827" w:rsidRDefault="00CA3518" w:rsidP="00B264AF">
      <w:pPr>
        <w:pStyle w:val="Paragraphedeliste"/>
        <w:numPr>
          <w:ilvl w:val="0"/>
          <w:numId w:val="76"/>
        </w:numPr>
        <w:spacing w:line="259" w:lineRule="auto"/>
        <w:rPr>
          <w:lang w:val="fr-BE"/>
        </w:rPr>
      </w:pPr>
      <w:r w:rsidRPr="00090827">
        <w:rPr>
          <w:bCs/>
        </w:rPr>
        <w:t xml:space="preserve">dans la </w:t>
      </w:r>
      <w:r w:rsidR="00D73D6E" w:rsidRPr="00090827">
        <w:rPr>
          <w:bCs/>
        </w:rPr>
        <w:t>li</w:t>
      </w:r>
      <w:r w:rsidRPr="00090827">
        <w:rPr>
          <w:bCs/>
        </w:rPr>
        <w:t>mite d’un plafond de 10 000 € par agent</w:t>
      </w:r>
      <w:r w:rsidRPr="00090827">
        <w:rPr>
          <w:lang w:val="fr-BE"/>
        </w:rPr>
        <w:t>.</w:t>
      </w:r>
    </w:p>
    <w:p w14:paraId="1392DBF3" w14:textId="77777777" w:rsidR="00C85054" w:rsidRPr="00CA3518" w:rsidRDefault="00C85054" w:rsidP="00C85054">
      <w:pPr>
        <w:rPr>
          <w:lang w:val="fr-BE"/>
        </w:rPr>
      </w:pPr>
    </w:p>
    <w:p w14:paraId="181659DB" w14:textId="77777777" w:rsidR="00D73D6E" w:rsidRPr="00D73D6E" w:rsidRDefault="00CA3518" w:rsidP="00B264AF">
      <w:pPr>
        <w:pStyle w:val="Paragraphedeliste"/>
        <w:numPr>
          <w:ilvl w:val="0"/>
          <w:numId w:val="63"/>
        </w:numPr>
        <w:spacing w:line="259" w:lineRule="auto"/>
        <w:ind w:left="714" w:hanging="357"/>
        <w:rPr>
          <w:bCs/>
        </w:rPr>
      </w:pPr>
      <w:r>
        <w:t>L</w:t>
      </w:r>
      <w:r w:rsidRPr="004B32C0">
        <w:t xml:space="preserve">es </w:t>
      </w:r>
      <w:r w:rsidRPr="00CE43CE">
        <w:t xml:space="preserve">études </w:t>
      </w:r>
      <w:r w:rsidR="003E6FF8">
        <w:t xml:space="preserve">externes </w:t>
      </w:r>
      <w:r w:rsidRPr="00CE43CE">
        <w:t>préalables d’aménagement du poste de travail</w:t>
      </w:r>
      <w:r w:rsidR="003E6FF8">
        <w:t xml:space="preserve"> </w:t>
      </w:r>
    </w:p>
    <w:p w14:paraId="026E1858" w14:textId="5180E075" w:rsidR="00CA3518" w:rsidRPr="00090827" w:rsidRDefault="00D73D6E" w:rsidP="00B264AF">
      <w:pPr>
        <w:pStyle w:val="Paragraphedeliste"/>
        <w:numPr>
          <w:ilvl w:val="0"/>
          <w:numId w:val="76"/>
        </w:numPr>
        <w:spacing w:line="259" w:lineRule="auto"/>
        <w:contextualSpacing/>
        <w:rPr>
          <w:bCs/>
        </w:rPr>
      </w:pPr>
      <w:r w:rsidRPr="00090827">
        <w:rPr>
          <w:bCs/>
        </w:rPr>
        <w:t xml:space="preserve">dans la limite d’un </w:t>
      </w:r>
      <w:r w:rsidR="00CA3518" w:rsidRPr="00090827">
        <w:rPr>
          <w:bCs/>
        </w:rPr>
        <w:t>plafond de 3 000 € par agent.</w:t>
      </w:r>
    </w:p>
    <w:p w14:paraId="1AEDB3F8" w14:textId="77777777" w:rsidR="00561BBB" w:rsidRPr="00D73D6E" w:rsidRDefault="00561BBB" w:rsidP="00D73D6E">
      <w:pPr>
        <w:spacing w:line="259" w:lineRule="auto"/>
        <w:contextualSpacing/>
        <w:rPr>
          <w:bCs/>
        </w:rPr>
      </w:pPr>
    </w:p>
    <w:p w14:paraId="42035FC4" w14:textId="77777777" w:rsidR="00D73D6E" w:rsidRPr="00D73D6E" w:rsidRDefault="00CA3518" w:rsidP="00B264AF">
      <w:pPr>
        <w:pStyle w:val="Paragraphedeliste"/>
        <w:numPr>
          <w:ilvl w:val="0"/>
          <w:numId w:val="63"/>
        </w:numPr>
        <w:spacing w:line="259" w:lineRule="auto"/>
        <w:ind w:left="714" w:hanging="357"/>
        <w:contextualSpacing/>
        <w:rPr>
          <w:bCs/>
        </w:rPr>
      </w:pPr>
      <w:r>
        <w:t>L</w:t>
      </w:r>
      <w:r w:rsidRPr="004B32C0">
        <w:t>es coûts d’abonnement et de maintenance liés à l’utilisation et au fonctionnement externalisés des matériels</w:t>
      </w:r>
      <w:r w:rsidR="003E6FF8">
        <w:t xml:space="preserve"> </w:t>
      </w:r>
    </w:p>
    <w:p w14:paraId="6D45C6E9" w14:textId="0E92E6AC" w:rsidR="004F331D" w:rsidRDefault="00CA3518" w:rsidP="00B264AF">
      <w:pPr>
        <w:pStyle w:val="Paragraphedeliste"/>
        <w:numPr>
          <w:ilvl w:val="0"/>
          <w:numId w:val="76"/>
        </w:numPr>
        <w:spacing w:line="259" w:lineRule="auto"/>
        <w:contextualSpacing/>
        <w:rPr>
          <w:bCs/>
        </w:rPr>
      </w:pPr>
      <w:r w:rsidRPr="00090827">
        <w:rPr>
          <w:bCs/>
        </w:rPr>
        <w:t>dans la limite d’un plafond de 2 500 € par agent.</w:t>
      </w:r>
    </w:p>
    <w:p w14:paraId="529430A9" w14:textId="77777777" w:rsidR="00090827" w:rsidRDefault="00090827" w:rsidP="00EF5078">
      <w:pPr>
        <w:pStyle w:val="Titre5"/>
        <w:numPr>
          <w:ilvl w:val="0"/>
          <w:numId w:val="13"/>
        </w:numPr>
        <w:spacing w:before="120"/>
        <w:ind w:left="357" w:hanging="357"/>
      </w:pPr>
      <w:r>
        <w:t>Renouvellement.</w:t>
      </w:r>
    </w:p>
    <w:p w14:paraId="794147CE" w14:textId="18EC20A2" w:rsidR="008A24F8" w:rsidRPr="00C6568A" w:rsidRDefault="008A24F8" w:rsidP="00090827">
      <w:pPr>
        <w:spacing w:after="120"/>
        <w:jc w:val="left"/>
      </w:pPr>
      <w:r w:rsidRPr="00C6568A">
        <w:t xml:space="preserve">Cette aide est mobilisable tous les 3 ans sauf en cas d’évolution </w:t>
      </w:r>
      <w:r w:rsidR="00DE0954" w:rsidRPr="00C6568A">
        <w:rPr>
          <w:lang w:val="fr-BE"/>
        </w:rPr>
        <w:t>de la nature ou du degré du handicap (à justifier par le médecin du travail ou de prévention).</w:t>
      </w:r>
    </w:p>
    <w:p w14:paraId="1A1BAF25" w14:textId="52A9E7D8" w:rsidR="00090827" w:rsidRPr="00E20FF0" w:rsidRDefault="00090827" w:rsidP="00090827">
      <w:pPr>
        <w:spacing w:after="120"/>
        <w:jc w:val="left"/>
        <w:rPr>
          <w:lang w:val="fr-BE"/>
        </w:rPr>
      </w:pPr>
      <w:r w:rsidRPr="0044025B">
        <w:t xml:space="preserve">Cette aide est mobilisable tous les </w:t>
      </w:r>
      <w:r>
        <w:t>ans uniquement pour l</w:t>
      </w:r>
      <w:r w:rsidRPr="004B32C0">
        <w:t>es coûts</w:t>
      </w:r>
      <w:r>
        <w:t xml:space="preserve"> d’abonnement et de maintenance.</w:t>
      </w:r>
    </w:p>
    <w:p w14:paraId="2C0EE5D7" w14:textId="77777777" w:rsidR="00090827" w:rsidRPr="00090827" w:rsidRDefault="00090827" w:rsidP="00090827">
      <w:pPr>
        <w:pStyle w:val="Paragraphedeliste"/>
        <w:spacing w:line="259" w:lineRule="auto"/>
        <w:ind w:left="928"/>
        <w:contextualSpacing/>
        <w:rPr>
          <w:bCs/>
          <w:lang w:val="fr-BE"/>
        </w:rPr>
      </w:pPr>
    </w:p>
    <w:p w14:paraId="28ECD64D" w14:textId="7FAD9DA9" w:rsidR="004F331D" w:rsidRDefault="00493BE1" w:rsidP="00EF5078">
      <w:pPr>
        <w:pStyle w:val="Titre5"/>
        <w:numPr>
          <w:ilvl w:val="0"/>
          <w:numId w:val="13"/>
        </w:numPr>
        <w:spacing w:before="120"/>
        <w:ind w:left="357" w:hanging="357"/>
      </w:pPr>
      <w:r>
        <w:t>Pièces justificatives obligatoires</w:t>
      </w:r>
    </w:p>
    <w:p w14:paraId="695BCFF1" w14:textId="77777777" w:rsidR="00C54FCD" w:rsidRPr="00C6568A" w:rsidRDefault="00C54FCD" w:rsidP="00C54FCD">
      <w:pPr>
        <w:pStyle w:val="Paragraphedeliste"/>
        <w:numPr>
          <w:ilvl w:val="0"/>
          <w:numId w:val="3"/>
        </w:numPr>
        <w:ind w:left="357" w:hanging="357"/>
        <w:jc w:val="both"/>
        <w:rPr>
          <w:lang w:val="fr-BE"/>
        </w:rPr>
      </w:pPr>
      <w:r w:rsidRPr="00C6568A">
        <w:rPr>
          <w:lang w:val="fr-BE"/>
        </w:rPr>
        <w:t>Justificatif d’éligibilité de l’agent (RQTH ou certificat d’inaptitude ou PV de reclassement ou certificat d’aptitude avec restriction…-voir tableau des justificatifs à produire)</w:t>
      </w:r>
    </w:p>
    <w:p w14:paraId="4F4417FF" w14:textId="77777777" w:rsidR="00335F64" w:rsidRPr="00C6568A" w:rsidRDefault="00335F64" w:rsidP="00335F64">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2CC6E159" w14:textId="31FD5F94" w:rsidR="00CA3518" w:rsidRPr="00C6568A" w:rsidRDefault="00057C69" w:rsidP="00C85054">
      <w:pPr>
        <w:pStyle w:val="Paragraphedeliste"/>
        <w:numPr>
          <w:ilvl w:val="0"/>
          <w:numId w:val="3"/>
        </w:numPr>
        <w:ind w:left="357" w:hanging="357"/>
        <w:jc w:val="both"/>
        <w:rPr>
          <w:lang w:val="fr-BE"/>
        </w:rPr>
      </w:pPr>
      <w:r w:rsidRPr="00C6568A">
        <w:rPr>
          <w:rStyle w:val="lev"/>
          <w:b w:val="0"/>
        </w:rPr>
        <w:t>Convention</w:t>
      </w:r>
      <w:r w:rsidR="00CA3518" w:rsidRPr="00C6568A">
        <w:rPr>
          <w:rStyle w:val="lev"/>
          <w:b w:val="0"/>
        </w:rPr>
        <w:t xml:space="preserve"> </w:t>
      </w:r>
      <w:r w:rsidRPr="00C6568A">
        <w:rPr>
          <w:rStyle w:val="lev"/>
          <w:b w:val="0"/>
        </w:rPr>
        <w:t xml:space="preserve">de </w:t>
      </w:r>
      <w:r w:rsidR="00CA3518" w:rsidRPr="00C6568A">
        <w:rPr>
          <w:rStyle w:val="lev"/>
          <w:b w:val="0"/>
        </w:rPr>
        <w:t>télétravail</w:t>
      </w:r>
    </w:p>
    <w:p w14:paraId="4C08B66A" w14:textId="77777777" w:rsidR="00DE0954" w:rsidRPr="00C6568A" w:rsidRDefault="00DE0954" w:rsidP="00DE0954">
      <w:pPr>
        <w:pStyle w:val="Paragraphedeliste"/>
        <w:numPr>
          <w:ilvl w:val="0"/>
          <w:numId w:val="3"/>
        </w:numPr>
        <w:ind w:left="357" w:hanging="357"/>
        <w:jc w:val="both"/>
        <w:rPr>
          <w:bCs/>
          <w:lang w:val="fr-BE"/>
        </w:rPr>
      </w:pPr>
      <w:r w:rsidRPr="00C6568A">
        <w:rPr>
          <w:lang w:val="fr-BE"/>
        </w:rPr>
        <w:t xml:space="preserve">Préconisation médicale du médecin de travail, de prévention ou de médecine professionnelle antérieure à la date de facture </w:t>
      </w:r>
    </w:p>
    <w:p w14:paraId="2E61D7C0" w14:textId="62093504" w:rsidR="00CA3518" w:rsidRDefault="00561BBB" w:rsidP="00C85054">
      <w:pPr>
        <w:pStyle w:val="Paragraphedeliste"/>
        <w:numPr>
          <w:ilvl w:val="0"/>
          <w:numId w:val="3"/>
        </w:numPr>
        <w:jc w:val="both"/>
        <w:rPr>
          <w:lang w:val="fr-BE"/>
        </w:rPr>
      </w:pPr>
      <w:r>
        <w:rPr>
          <w:lang w:val="fr-BE"/>
        </w:rPr>
        <w:t>E</w:t>
      </w:r>
      <w:r w:rsidR="00CA3518">
        <w:rPr>
          <w:lang w:val="fr-BE"/>
        </w:rPr>
        <w:t xml:space="preserve">tude ergonomique </w:t>
      </w:r>
      <w:r>
        <w:rPr>
          <w:lang w:val="fr-BE"/>
        </w:rPr>
        <w:t xml:space="preserve">datée et signée </w:t>
      </w:r>
      <w:r w:rsidR="00090827">
        <w:rPr>
          <w:lang w:val="fr-BE"/>
        </w:rPr>
        <w:t>si la demande est supérieure à 7 500 € </w:t>
      </w:r>
    </w:p>
    <w:p w14:paraId="1135C2D7" w14:textId="444E1C26" w:rsidR="004F331D" w:rsidRDefault="001C4D5C" w:rsidP="00C85054">
      <w:pPr>
        <w:pStyle w:val="Paragraphedeliste"/>
        <w:numPr>
          <w:ilvl w:val="0"/>
          <w:numId w:val="3"/>
        </w:numPr>
        <w:ind w:left="357" w:hanging="357"/>
        <w:jc w:val="both"/>
        <w:rPr>
          <w:lang w:val="fr-BE"/>
        </w:rPr>
      </w:pPr>
      <w:r>
        <w:rPr>
          <w:lang w:val="fr-BE"/>
        </w:rPr>
        <w:t>Le devis retenu (pour une demande d’accord préalable) ou la copie de la facture acquittée (pour la demande de remboursement)</w:t>
      </w:r>
    </w:p>
    <w:p w14:paraId="4F33BB93" w14:textId="46602898" w:rsidR="00BE403F" w:rsidRPr="00BE403F" w:rsidRDefault="00BE403F" w:rsidP="00BE403F">
      <w:pPr>
        <w:pStyle w:val="Paragraphedeliste"/>
        <w:numPr>
          <w:ilvl w:val="0"/>
          <w:numId w:val="3"/>
        </w:numPr>
        <w:ind w:left="357" w:hanging="357"/>
        <w:jc w:val="both"/>
        <w:rPr>
          <w:bCs/>
          <w:lang w:val="fr-BE"/>
        </w:rPr>
      </w:pPr>
      <w:r>
        <w:rPr>
          <w:lang w:val="fr-BE"/>
        </w:rPr>
        <w:t>Tableau de surcoût lié à la compensation du handicap</w:t>
      </w:r>
    </w:p>
    <w:p w14:paraId="156A0674" w14:textId="77777777" w:rsidR="004F331D" w:rsidRDefault="004F331D" w:rsidP="00C85054">
      <w:pPr>
        <w:pStyle w:val="Paragraphedeliste"/>
        <w:numPr>
          <w:ilvl w:val="0"/>
          <w:numId w:val="3"/>
        </w:numPr>
        <w:jc w:val="both"/>
        <w:rPr>
          <w:lang w:val="fr-BE"/>
        </w:rPr>
      </w:pPr>
      <w:r>
        <w:rPr>
          <w:lang w:val="fr-BE"/>
        </w:rPr>
        <w:t>RIB de l’employeur</w:t>
      </w:r>
    </w:p>
    <w:p w14:paraId="054ADC4D" w14:textId="77777777" w:rsidR="00DE0954" w:rsidRDefault="00DE0954" w:rsidP="00DE0954">
      <w:pPr>
        <w:rPr>
          <w:lang w:val="fr-BE"/>
        </w:rPr>
      </w:pPr>
    </w:p>
    <w:p w14:paraId="5DE32EF4" w14:textId="77777777" w:rsidR="00DE0954" w:rsidRPr="00DE0954" w:rsidRDefault="00DE0954" w:rsidP="00DE0954">
      <w:pPr>
        <w:rPr>
          <w:lang w:val="fr-BE"/>
        </w:rPr>
      </w:pPr>
    </w:p>
    <w:p w14:paraId="4685F0D9" w14:textId="078FA9F7" w:rsidR="004F331D" w:rsidRPr="00F01A0C" w:rsidRDefault="00C85054" w:rsidP="00EF5078">
      <w:pPr>
        <w:pStyle w:val="Titre5"/>
        <w:numPr>
          <w:ilvl w:val="0"/>
          <w:numId w:val="13"/>
        </w:numPr>
        <w:spacing w:before="120"/>
        <w:ind w:left="357" w:hanging="357"/>
      </w:pPr>
      <w:r>
        <w:t>Précisions</w:t>
      </w:r>
    </w:p>
    <w:p w14:paraId="7A9EB93D" w14:textId="0BC91809" w:rsidR="00CA3518" w:rsidRDefault="00CA3518" w:rsidP="002455A8">
      <w:pPr>
        <w:pStyle w:val="Paragraphedeliste"/>
        <w:numPr>
          <w:ilvl w:val="0"/>
          <w:numId w:val="3"/>
        </w:numPr>
        <w:ind w:left="284" w:hanging="284"/>
        <w:jc w:val="both"/>
      </w:pPr>
      <w:r>
        <w:t xml:space="preserve">Le décret </w:t>
      </w:r>
      <w:r w:rsidR="002455A8" w:rsidRPr="002455A8">
        <w:t>n°2016-151 du 11 février 2016 relatif aux conditions et modalités de mise en œuvre du télétravail dans la fonction publique et la magistrature</w:t>
      </w:r>
      <w:r w:rsidR="002455A8">
        <w:t xml:space="preserve"> </w:t>
      </w:r>
      <w:r>
        <w:t>détermine ses conditions d'exercice.</w:t>
      </w:r>
      <w:r w:rsidR="002455A8">
        <w:t xml:space="preserve"> Il est rappelé que le FIPHFP finance en complément du droit commun.</w:t>
      </w:r>
    </w:p>
    <w:p w14:paraId="1B27D002" w14:textId="4F358E91" w:rsidR="00DE0954" w:rsidRDefault="002D7B56" w:rsidP="002455A8">
      <w:pPr>
        <w:pStyle w:val="Paragraphedeliste"/>
        <w:numPr>
          <w:ilvl w:val="0"/>
          <w:numId w:val="3"/>
        </w:numPr>
        <w:ind w:left="284" w:hanging="284"/>
        <w:jc w:val="both"/>
      </w:pPr>
      <w:r>
        <w:t>Les consommables et accessoires ne sont pas pris en charge.</w:t>
      </w:r>
    </w:p>
    <w:p w14:paraId="1912DCF1" w14:textId="5B8735E9" w:rsidR="004F331D" w:rsidRPr="002D7B56" w:rsidRDefault="00DE0954" w:rsidP="00DE0954">
      <w:pPr>
        <w:jc w:val="left"/>
        <w:rPr>
          <w:rFonts w:ascii="Century Gothic" w:hAnsi="Century Gothic" w:cs="Calibri"/>
          <w:b/>
          <w:bCs/>
          <w:color w:val="4F81BD" w:themeColor="accent1"/>
          <w:sz w:val="28"/>
          <w:szCs w:val="30"/>
          <w:lang w:val="fr-BE"/>
        </w:rPr>
      </w:pPr>
      <w:r>
        <w:br w:type="page"/>
      </w:r>
    </w:p>
    <w:p w14:paraId="57A83980" w14:textId="28B73FAF" w:rsidR="007D4C42" w:rsidRDefault="007D4C42" w:rsidP="00156DCF">
      <w:pPr>
        <w:pStyle w:val="Titre3"/>
      </w:pPr>
      <w:bookmarkStart w:id="74" w:name="_Toc534728659"/>
      <w:r>
        <w:t>Accompagner les personnes en situation de handicap via des aides humaines</w:t>
      </w:r>
      <w:bookmarkEnd w:id="74"/>
    </w:p>
    <w:p w14:paraId="0F82AE74" w14:textId="77777777" w:rsidR="005A7B67" w:rsidRDefault="005A7B67" w:rsidP="005A7B67">
      <w:pPr>
        <w:spacing w:after="120"/>
        <w:rPr>
          <w:lang w:val="fr-BE"/>
        </w:rPr>
      </w:pPr>
    </w:p>
    <w:p w14:paraId="1B99C2D4" w14:textId="77777777" w:rsidR="00B12A3B" w:rsidRDefault="00B12A3B" w:rsidP="005A7B67">
      <w:pPr>
        <w:spacing w:after="120"/>
        <w:rPr>
          <w:lang w:val="fr-BE"/>
        </w:rPr>
      </w:pPr>
    </w:p>
    <w:p w14:paraId="02E0C56A" w14:textId="42EA6F47" w:rsidR="00B12A3B" w:rsidRDefault="00B12A3B" w:rsidP="005A7B67">
      <w:pPr>
        <w:spacing w:after="120"/>
        <w:rPr>
          <w:lang w:val="fr-BE"/>
        </w:rPr>
      </w:pPr>
      <w:r>
        <w:rPr>
          <w:i/>
          <w:lang w:val="fr-BE"/>
        </w:rPr>
        <w:t>« </w:t>
      </w:r>
      <w:r w:rsidR="00425F85" w:rsidRPr="00B12A3B">
        <w:rPr>
          <w:i/>
          <w:lang w:val="fr-BE"/>
        </w:rPr>
        <w:t xml:space="preserve">L’accompagnement dans le monde du travail c’est mettre à </w:t>
      </w:r>
      <w:r w:rsidRPr="00B12A3B">
        <w:rPr>
          <w:i/>
          <w:lang w:val="fr-BE"/>
        </w:rPr>
        <w:t>disposition</w:t>
      </w:r>
      <w:r w:rsidR="00425F85" w:rsidRPr="00B12A3B">
        <w:rPr>
          <w:i/>
          <w:lang w:val="fr-BE"/>
        </w:rPr>
        <w:t xml:space="preserve"> de la personne accompagnée des ressources </w:t>
      </w:r>
      <w:r>
        <w:rPr>
          <w:i/>
          <w:lang w:val="fr-BE"/>
        </w:rPr>
        <w:t>[…]</w:t>
      </w:r>
      <w:r w:rsidR="00425F85" w:rsidRPr="00B12A3B">
        <w:rPr>
          <w:i/>
          <w:lang w:val="fr-BE"/>
        </w:rPr>
        <w:t>. C’est contribuer à la restauration de son pouvoir d’agir sur sa situation</w:t>
      </w:r>
      <w:r>
        <w:rPr>
          <w:i/>
          <w:lang w:val="fr-BE"/>
        </w:rPr>
        <w:t> »</w:t>
      </w:r>
      <w:r w:rsidRPr="00B12A3B">
        <w:rPr>
          <w:rStyle w:val="Appelnotedebasdep"/>
          <w:i/>
          <w:lang w:val="fr-BE"/>
        </w:rPr>
        <w:footnoteReference w:id="4"/>
      </w:r>
      <w:r w:rsidR="00425F85">
        <w:rPr>
          <w:lang w:val="fr-BE"/>
        </w:rPr>
        <w:t>.</w:t>
      </w:r>
    </w:p>
    <w:p w14:paraId="6AC0737F" w14:textId="4B3F435F" w:rsidR="007D41E2" w:rsidRDefault="007D41E2" w:rsidP="007D41E2">
      <w:pPr>
        <w:spacing w:after="120"/>
        <w:rPr>
          <w:lang w:val="fr-BE"/>
        </w:rPr>
      </w:pPr>
      <w:r>
        <w:rPr>
          <w:lang w:val="fr-BE"/>
        </w:rPr>
        <w:t>Les aides humaines participent de cette démarche et font l’objet d’un financement par le FIPHFP.</w:t>
      </w:r>
    </w:p>
    <w:p w14:paraId="68AEFCA1" w14:textId="77777777" w:rsidR="007D41E2" w:rsidRDefault="007D41E2" w:rsidP="007D41E2">
      <w:pPr>
        <w:spacing w:after="120"/>
        <w:rPr>
          <w:lang w:val="fr-BE"/>
        </w:rPr>
      </w:pPr>
    </w:p>
    <w:p w14:paraId="54A1B439" w14:textId="741BC705" w:rsidR="00F74070" w:rsidRDefault="00F74070" w:rsidP="007D41E2">
      <w:pPr>
        <w:spacing w:after="120"/>
        <w:rPr>
          <w:lang w:val="fr-BE"/>
        </w:rPr>
      </w:pPr>
      <w:r>
        <w:rPr>
          <w:lang w:val="fr-BE"/>
        </w:rPr>
        <w:br w:type="page"/>
      </w:r>
    </w:p>
    <w:p w14:paraId="2B0458A8" w14:textId="4234243A" w:rsidR="00F74070" w:rsidRDefault="00F74070" w:rsidP="00F74070">
      <w:pPr>
        <w:pStyle w:val="Titre4"/>
      </w:pPr>
      <w:bookmarkStart w:id="75" w:name="_Toc534728660"/>
      <w:r>
        <w:t>Auxiliai</w:t>
      </w:r>
      <w:r w:rsidR="00882AE4">
        <w:t>re</w:t>
      </w:r>
      <w:r>
        <w:t xml:space="preserve"> </w:t>
      </w:r>
      <w:r w:rsidRPr="00F70884">
        <w:t>dans le cadre de</w:t>
      </w:r>
      <w:r>
        <w:t>s</w:t>
      </w:r>
      <w:r w:rsidRPr="00F70884">
        <w:t xml:space="preserve"> </w:t>
      </w:r>
      <w:r w:rsidR="003E6FF8">
        <w:t>actes</w:t>
      </w:r>
      <w:r w:rsidRPr="00F70884">
        <w:t xml:space="preserve"> quotidiens</w:t>
      </w:r>
      <w:r w:rsidR="00C12264">
        <w:t xml:space="preserve"> dans</w:t>
      </w:r>
      <w:r>
        <w:t xml:space="preserve"> la vie professionnelle</w:t>
      </w:r>
      <w:bookmarkEnd w:id="75"/>
    </w:p>
    <w:p w14:paraId="60C9FE6B" w14:textId="77777777" w:rsidR="00F74070" w:rsidRPr="007F7D0B" w:rsidRDefault="00F74070" w:rsidP="00EF5078">
      <w:pPr>
        <w:pStyle w:val="Titre5"/>
        <w:numPr>
          <w:ilvl w:val="0"/>
          <w:numId w:val="42"/>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B4679" w:rsidRPr="006442F4" w14:paraId="53FF76CC" w14:textId="77777777" w:rsidTr="00C6204E">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DDBD183" w14:textId="77777777" w:rsidR="007B4679" w:rsidRPr="006442F4" w:rsidRDefault="007B4679" w:rsidP="00894855">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65015F23" w14:textId="77777777" w:rsidR="007B4679" w:rsidRPr="006442F4" w:rsidRDefault="007B4679" w:rsidP="00894855">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00ABA5AC" w14:textId="77777777" w:rsidR="007B4679" w:rsidRPr="006442F4" w:rsidRDefault="007B4679" w:rsidP="00894855">
            <w:pPr>
              <w:jc w:val="center"/>
              <w:rPr>
                <w:rFonts w:cs="Calibri"/>
                <w:color w:val="000000"/>
              </w:rPr>
            </w:pPr>
            <w:r>
              <w:rPr>
                <w:rFonts w:cs="Calibri"/>
                <w:color w:val="000000"/>
              </w:rPr>
              <w:t>Aide Mobilisable</w:t>
            </w:r>
          </w:p>
        </w:tc>
      </w:tr>
      <w:tr w:rsidR="007B4679" w:rsidRPr="006442F4" w14:paraId="60FDD11B" w14:textId="77777777" w:rsidTr="00C6204E">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0A7D5C9C" w14:textId="03562FC5" w:rsidR="007B4679" w:rsidRPr="006442F4" w:rsidRDefault="007B4679" w:rsidP="00894855">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6568C37" w14:textId="77777777" w:rsidR="007B4679" w:rsidRPr="00C6204E" w:rsidRDefault="007B4679" w:rsidP="00894855">
            <w:pPr>
              <w:rPr>
                <w:rFonts w:cs="Calibri"/>
                <w:b/>
                <w:color w:val="000000"/>
              </w:rPr>
            </w:pPr>
            <w:r w:rsidRPr="00C6204E">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14DCEA8" w14:textId="1527E1CA" w:rsidR="007B4679" w:rsidRPr="00C6204E" w:rsidRDefault="007B4679" w:rsidP="00894855">
            <w:pPr>
              <w:jc w:val="center"/>
              <w:rPr>
                <w:rFonts w:cs="Calibri"/>
                <w:b/>
                <w:color w:val="000000"/>
              </w:rPr>
            </w:pPr>
            <w:r w:rsidRPr="00C6204E">
              <w:rPr>
                <w:b/>
              </w:rPr>
              <w:t>OUI</w:t>
            </w:r>
          </w:p>
        </w:tc>
      </w:tr>
      <w:tr w:rsidR="007B4679" w:rsidRPr="006442F4" w14:paraId="562F44E6" w14:textId="77777777" w:rsidTr="00C6204E">
        <w:trPr>
          <w:trHeight w:val="537"/>
        </w:trPr>
        <w:tc>
          <w:tcPr>
            <w:tcW w:w="2500" w:type="dxa"/>
            <w:vMerge/>
            <w:tcBorders>
              <w:top w:val="nil"/>
              <w:left w:val="single" w:sz="8" w:space="0" w:color="auto"/>
              <w:bottom w:val="nil"/>
              <w:right w:val="single" w:sz="8" w:space="0" w:color="auto"/>
            </w:tcBorders>
            <w:vAlign w:val="center"/>
            <w:hideMark/>
          </w:tcPr>
          <w:p w14:paraId="044BDCFE"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D69AA21" w14:textId="77777777" w:rsidR="007B4679" w:rsidRPr="00C6204E" w:rsidRDefault="007B4679" w:rsidP="00894855">
            <w:pPr>
              <w:rPr>
                <w:rFonts w:cs="Calibri"/>
                <w:b/>
                <w:color w:val="000000"/>
              </w:rPr>
            </w:pPr>
            <w:r w:rsidRPr="00C6204E">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9B09420" w14:textId="489EB83B" w:rsidR="007B4679" w:rsidRPr="00C6204E" w:rsidRDefault="007B4679" w:rsidP="00894855">
            <w:pPr>
              <w:jc w:val="center"/>
              <w:rPr>
                <w:rFonts w:cs="Calibri"/>
                <w:b/>
                <w:color w:val="000000"/>
              </w:rPr>
            </w:pPr>
            <w:r w:rsidRPr="00C6204E">
              <w:rPr>
                <w:b/>
              </w:rPr>
              <w:t>OUI</w:t>
            </w:r>
          </w:p>
        </w:tc>
      </w:tr>
      <w:tr w:rsidR="007B4679" w:rsidRPr="006442F4" w14:paraId="00409DA8" w14:textId="77777777" w:rsidTr="00894855">
        <w:trPr>
          <w:trHeight w:val="537"/>
        </w:trPr>
        <w:tc>
          <w:tcPr>
            <w:tcW w:w="2500" w:type="dxa"/>
            <w:vMerge/>
            <w:tcBorders>
              <w:top w:val="nil"/>
              <w:left w:val="single" w:sz="8" w:space="0" w:color="auto"/>
              <w:bottom w:val="nil"/>
              <w:right w:val="single" w:sz="8" w:space="0" w:color="auto"/>
            </w:tcBorders>
            <w:vAlign w:val="center"/>
            <w:hideMark/>
          </w:tcPr>
          <w:p w14:paraId="6E730B03"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E7A5BAA"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71B600D" w14:textId="232E25B1" w:rsidR="007B4679" w:rsidRPr="006442F4" w:rsidRDefault="007B4679" w:rsidP="00894855">
            <w:pPr>
              <w:jc w:val="center"/>
              <w:rPr>
                <w:rFonts w:cs="Calibri"/>
                <w:color w:val="000000"/>
              </w:rPr>
            </w:pPr>
            <w:r w:rsidRPr="001F4BAE">
              <w:t>NON</w:t>
            </w:r>
          </w:p>
        </w:tc>
      </w:tr>
      <w:tr w:rsidR="007B4679" w:rsidRPr="006442F4" w14:paraId="0FAF9D01" w14:textId="77777777" w:rsidTr="00C6204E">
        <w:trPr>
          <w:trHeight w:val="537"/>
        </w:trPr>
        <w:tc>
          <w:tcPr>
            <w:tcW w:w="2500" w:type="dxa"/>
            <w:vMerge/>
            <w:tcBorders>
              <w:top w:val="nil"/>
              <w:left w:val="single" w:sz="8" w:space="0" w:color="auto"/>
              <w:bottom w:val="nil"/>
              <w:right w:val="single" w:sz="8" w:space="0" w:color="auto"/>
            </w:tcBorders>
            <w:vAlign w:val="center"/>
            <w:hideMark/>
          </w:tcPr>
          <w:p w14:paraId="49ECDBB8"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EB609B3" w14:textId="77777777" w:rsidR="007B4679" w:rsidRPr="006442F4" w:rsidRDefault="007B4679" w:rsidP="00894855">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489ED073" w14:textId="19DBFE65" w:rsidR="007B4679" w:rsidRPr="006442F4" w:rsidRDefault="007B4679" w:rsidP="00894855">
            <w:pPr>
              <w:jc w:val="center"/>
              <w:rPr>
                <w:rFonts w:cs="Calibri"/>
                <w:color w:val="000000"/>
              </w:rPr>
            </w:pPr>
            <w:r w:rsidRPr="001F4BAE">
              <w:t>NON</w:t>
            </w:r>
          </w:p>
        </w:tc>
      </w:tr>
      <w:tr w:rsidR="007B4679" w:rsidRPr="006442F4" w14:paraId="72DC5754" w14:textId="77777777" w:rsidTr="00C6204E">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5F26DEF1" w14:textId="77777777" w:rsidR="007B4679" w:rsidRPr="006442F4" w:rsidRDefault="007B4679" w:rsidP="00894855">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43AA80" w14:textId="77777777" w:rsidR="007B4679" w:rsidRPr="00C6204E" w:rsidRDefault="007B4679" w:rsidP="00894855">
            <w:pPr>
              <w:rPr>
                <w:rFonts w:cs="Calibri"/>
                <w:b/>
                <w:color w:val="000000"/>
              </w:rPr>
            </w:pPr>
            <w:r w:rsidRPr="00C6204E">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BF0E05E" w14:textId="50E0E788" w:rsidR="007B4679" w:rsidRPr="00C6204E" w:rsidRDefault="007B4679" w:rsidP="00894855">
            <w:pPr>
              <w:jc w:val="center"/>
              <w:rPr>
                <w:rFonts w:cs="Calibri"/>
                <w:b/>
                <w:color w:val="000000"/>
              </w:rPr>
            </w:pPr>
            <w:r w:rsidRPr="00C6204E">
              <w:rPr>
                <w:b/>
              </w:rPr>
              <w:t>OUI</w:t>
            </w:r>
          </w:p>
        </w:tc>
      </w:tr>
      <w:tr w:rsidR="007B4679" w:rsidRPr="006442F4" w14:paraId="4A12D969" w14:textId="77777777" w:rsidTr="00C6204E">
        <w:trPr>
          <w:trHeight w:val="537"/>
        </w:trPr>
        <w:tc>
          <w:tcPr>
            <w:tcW w:w="2500" w:type="dxa"/>
            <w:vMerge/>
            <w:tcBorders>
              <w:top w:val="single" w:sz="8" w:space="0" w:color="auto"/>
              <w:left w:val="single" w:sz="8" w:space="0" w:color="auto"/>
              <w:bottom w:val="nil"/>
              <w:right w:val="single" w:sz="8" w:space="0" w:color="auto"/>
            </w:tcBorders>
            <w:vAlign w:val="center"/>
            <w:hideMark/>
          </w:tcPr>
          <w:p w14:paraId="0A0F21E9"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194ACCF" w14:textId="77777777" w:rsidR="007B4679" w:rsidRPr="00C6204E" w:rsidRDefault="007B4679" w:rsidP="00894855">
            <w:pPr>
              <w:rPr>
                <w:rFonts w:cs="Calibri"/>
                <w:b/>
                <w:color w:val="000000"/>
              </w:rPr>
            </w:pPr>
            <w:r w:rsidRPr="00C6204E">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FB6276A" w14:textId="4C2A2C9B" w:rsidR="007B4679" w:rsidRPr="00C6204E" w:rsidRDefault="007B4679" w:rsidP="00894855">
            <w:pPr>
              <w:jc w:val="center"/>
              <w:rPr>
                <w:rFonts w:cs="Calibri"/>
                <w:b/>
                <w:color w:val="000000"/>
              </w:rPr>
            </w:pPr>
            <w:r w:rsidRPr="00C6204E">
              <w:rPr>
                <w:b/>
              </w:rPr>
              <w:t>OUI</w:t>
            </w:r>
          </w:p>
        </w:tc>
      </w:tr>
      <w:tr w:rsidR="007B4679" w:rsidRPr="006442F4" w14:paraId="4C3771BF" w14:textId="77777777" w:rsidTr="00C6204E">
        <w:trPr>
          <w:trHeight w:val="537"/>
        </w:trPr>
        <w:tc>
          <w:tcPr>
            <w:tcW w:w="2500" w:type="dxa"/>
            <w:vMerge/>
            <w:tcBorders>
              <w:top w:val="single" w:sz="8" w:space="0" w:color="auto"/>
              <w:left w:val="single" w:sz="8" w:space="0" w:color="auto"/>
              <w:bottom w:val="nil"/>
              <w:right w:val="single" w:sz="8" w:space="0" w:color="auto"/>
            </w:tcBorders>
            <w:vAlign w:val="center"/>
            <w:hideMark/>
          </w:tcPr>
          <w:p w14:paraId="502B7686"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E6EC34E"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6A474BE5" w14:textId="16764B34" w:rsidR="007B4679" w:rsidRPr="006442F4" w:rsidRDefault="007B4679" w:rsidP="00894855">
            <w:pPr>
              <w:jc w:val="center"/>
              <w:rPr>
                <w:rFonts w:cs="Calibri"/>
                <w:color w:val="000000"/>
              </w:rPr>
            </w:pPr>
            <w:r w:rsidRPr="001F4BAE">
              <w:t>NON</w:t>
            </w:r>
          </w:p>
        </w:tc>
      </w:tr>
      <w:tr w:rsidR="007B4679" w:rsidRPr="006442F4" w14:paraId="54F1BE3C" w14:textId="77777777" w:rsidTr="00C6204E">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6139943"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EB4FE5" w14:textId="77777777" w:rsidR="007B4679" w:rsidRPr="00C6204E" w:rsidRDefault="007B4679" w:rsidP="00894855">
            <w:pPr>
              <w:rPr>
                <w:rFonts w:cs="Calibri"/>
                <w:b/>
                <w:color w:val="000000"/>
              </w:rPr>
            </w:pPr>
            <w:r w:rsidRPr="00C6204E">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664D2A4" w14:textId="6A274951" w:rsidR="007B4679" w:rsidRPr="00C6204E" w:rsidRDefault="007B4679" w:rsidP="00894855">
            <w:pPr>
              <w:jc w:val="center"/>
              <w:rPr>
                <w:rFonts w:cs="Calibri"/>
                <w:b/>
                <w:color w:val="000000"/>
              </w:rPr>
            </w:pPr>
            <w:r w:rsidRPr="00C6204E">
              <w:rPr>
                <w:b/>
              </w:rPr>
              <w:t>OUI</w:t>
            </w:r>
          </w:p>
        </w:tc>
      </w:tr>
      <w:tr w:rsidR="007B4679" w:rsidRPr="006442F4" w14:paraId="4083A8A2" w14:textId="77777777" w:rsidTr="00C6204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591BE9C6"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EE432F0" w14:textId="77777777" w:rsidR="007B4679" w:rsidRPr="00C6204E" w:rsidRDefault="007B4679" w:rsidP="00894855">
            <w:pPr>
              <w:rPr>
                <w:rFonts w:cs="Calibri"/>
                <w:b/>
                <w:color w:val="000000"/>
              </w:rPr>
            </w:pPr>
            <w:r w:rsidRPr="00C6204E">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382EB25" w14:textId="7DD18A31" w:rsidR="007B4679" w:rsidRPr="00C6204E" w:rsidRDefault="007B4679" w:rsidP="00894855">
            <w:pPr>
              <w:jc w:val="center"/>
              <w:rPr>
                <w:rFonts w:cs="Calibri"/>
                <w:b/>
                <w:color w:val="000000"/>
              </w:rPr>
            </w:pPr>
            <w:r w:rsidRPr="00C6204E">
              <w:rPr>
                <w:b/>
              </w:rPr>
              <w:t>OUI</w:t>
            </w:r>
          </w:p>
        </w:tc>
      </w:tr>
      <w:tr w:rsidR="007B4679" w:rsidRPr="006442F4" w14:paraId="2F0A1652" w14:textId="77777777" w:rsidTr="00C6204E">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15E91F8D"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B6C2FC1"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7070B62F" w14:textId="6AAE840F" w:rsidR="007B4679" w:rsidRPr="006442F4" w:rsidRDefault="007B4679" w:rsidP="00894855">
            <w:pPr>
              <w:jc w:val="center"/>
              <w:rPr>
                <w:rFonts w:cs="Calibri"/>
                <w:color w:val="000000"/>
              </w:rPr>
            </w:pPr>
            <w:r w:rsidRPr="001F4BAE">
              <w:t>NON</w:t>
            </w:r>
          </w:p>
        </w:tc>
      </w:tr>
      <w:tr w:rsidR="007B4679" w:rsidRPr="006442F4" w14:paraId="0C3F5ACA" w14:textId="77777777" w:rsidTr="00C6204E">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1071B56"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8B07A05" w14:textId="77777777" w:rsidR="007B4679" w:rsidRPr="00C6204E" w:rsidRDefault="007B4679" w:rsidP="00894855">
            <w:pPr>
              <w:rPr>
                <w:rFonts w:cs="Calibri"/>
                <w:b/>
                <w:color w:val="000000"/>
              </w:rPr>
            </w:pPr>
            <w:r w:rsidRPr="00C6204E">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5461278" w14:textId="49EDBA8E" w:rsidR="007B4679" w:rsidRPr="00C6204E" w:rsidRDefault="007B4679" w:rsidP="00894855">
            <w:pPr>
              <w:jc w:val="center"/>
              <w:rPr>
                <w:rFonts w:cs="Calibri"/>
                <w:b/>
                <w:color w:val="000000"/>
              </w:rPr>
            </w:pPr>
            <w:r w:rsidRPr="00C6204E">
              <w:rPr>
                <w:b/>
              </w:rPr>
              <w:t>OUI</w:t>
            </w:r>
          </w:p>
        </w:tc>
      </w:tr>
      <w:tr w:rsidR="007B4679" w:rsidRPr="006442F4" w14:paraId="11E59851" w14:textId="77777777" w:rsidTr="00C6204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758ABF03"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CEC8CE" w14:textId="77777777" w:rsidR="007B4679" w:rsidRPr="00C6204E" w:rsidRDefault="007B4679" w:rsidP="00894855">
            <w:pPr>
              <w:rPr>
                <w:rFonts w:cs="Calibri"/>
                <w:b/>
                <w:color w:val="000000"/>
              </w:rPr>
            </w:pPr>
            <w:r w:rsidRPr="00C6204E">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5FA6446" w14:textId="5B764D5D" w:rsidR="007B4679" w:rsidRPr="00C6204E" w:rsidRDefault="007B4679" w:rsidP="00894855">
            <w:pPr>
              <w:jc w:val="center"/>
              <w:rPr>
                <w:rFonts w:cs="Calibri"/>
                <w:b/>
                <w:color w:val="000000"/>
              </w:rPr>
            </w:pPr>
            <w:r w:rsidRPr="00C6204E">
              <w:rPr>
                <w:b/>
              </w:rPr>
              <w:t>OUI</w:t>
            </w:r>
          </w:p>
        </w:tc>
      </w:tr>
      <w:tr w:rsidR="007B4679" w:rsidRPr="006442F4" w14:paraId="1AE90CAD" w14:textId="77777777" w:rsidTr="00C6204E">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30110876"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87E50B7"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0EB38A6" w14:textId="08CD1627" w:rsidR="007B4679" w:rsidRPr="006442F4" w:rsidRDefault="007B4679" w:rsidP="00894855">
            <w:pPr>
              <w:jc w:val="center"/>
              <w:rPr>
                <w:rFonts w:cs="Calibri"/>
                <w:color w:val="000000"/>
              </w:rPr>
            </w:pPr>
            <w:r w:rsidRPr="001F4BAE">
              <w:t>NON</w:t>
            </w:r>
          </w:p>
        </w:tc>
      </w:tr>
      <w:tr w:rsidR="007B4679" w:rsidRPr="006442F4" w14:paraId="4A2B97F8" w14:textId="77777777" w:rsidTr="00C6204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998108D" w14:textId="77777777" w:rsidR="007B4679" w:rsidRPr="006442F4" w:rsidRDefault="007B4679" w:rsidP="00894855">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BFEAE8" w14:textId="77777777" w:rsidR="007B4679" w:rsidRPr="00C6204E" w:rsidRDefault="007B4679" w:rsidP="00894855">
            <w:pPr>
              <w:rPr>
                <w:rFonts w:cs="Calibri"/>
                <w:b/>
                <w:color w:val="000000"/>
              </w:rPr>
            </w:pPr>
            <w:r w:rsidRPr="00C6204E">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2A39F86" w14:textId="6DB9F142" w:rsidR="007B4679" w:rsidRPr="00C6204E" w:rsidRDefault="007B4679" w:rsidP="00894855">
            <w:pPr>
              <w:jc w:val="center"/>
              <w:rPr>
                <w:rFonts w:cs="Calibri"/>
                <w:b/>
                <w:color w:val="000000"/>
              </w:rPr>
            </w:pPr>
            <w:r w:rsidRPr="00C6204E">
              <w:rPr>
                <w:b/>
              </w:rPr>
              <w:t>OUI</w:t>
            </w:r>
          </w:p>
        </w:tc>
      </w:tr>
      <w:tr w:rsidR="004D24C8" w:rsidRPr="004D24C8" w14:paraId="594DDE87" w14:textId="77777777" w:rsidTr="00C6204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571D918" w14:textId="617DA322" w:rsidR="007B4679" w:rsidRPr="004D24C8" w:rsidRDefault="008B7E46" w:rsidP="00894855">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A21295" w14:textId="77777777" w:rsidR="007B4679" w:rsidRPr="004D24C8" w:rsidRDefault="007B4679" w:rsidP="00894855">
            <w:pPr>
              <w:rPr>
                <w:rFonts w:cs="Calibri"/>
                <w:b/>
              </w:rPr>
            </w:pPr>
            <w:r w:rsidRPr="004D24C8">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3AFC60F" w14:textId="126D42D0" w:rsidR="007B4679" w:rsidRPr="004D24C8" w:rsidRDefault="007B4679" w:rsidP="00894855">
            <w:pPr>
              <w:jc w:val="center"/>
              <w:rPr>
                <w:rFonts w:cs="Calibri"/>
                <w:b/>
              </w:rPr>
            </w:pPr>
            <w:r w:rsidRPr="004D24C8">
              <w:rPr>
                <w:b/>
              </w:rPr>
              <w:t>OUI</w:t>
            </w:r>
          </w:p>
        </w:tc>
      </w:tr>
      <w:tr w:rsidR="007B4679" w:rsidRPr="006442F4" w14:paraId="566D5F61" w14:textId="77777777" w:rsidTr="00C6204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B5EB9E9" w14:textId="77777777" w:rsidR="007B4679" w:rsidRPr="006442F4" w:rsidRDefault="007B4679" w:rsidP="00894855">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0EE375" w14:textId="77777777" w:rsidR="007B4679" w:rsidRPr="00C6204E" w:rsidRDefault="007B4679" w:rsidP="00894855">
            <w:pPr>
              <w:rPr>
                <w:rFonts w:cs="Calibri"/>
                <w:b/>
                <w:color w:val="000000"/>
              </w:rPr>
            </w:pPr>
            <w:r w:rsidRPr="00C6204E">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238C1BF" w14:textId="5D22403A" w:rsidR="007B4679" w:rsidRPr="00C6204E" w:rsidRDefault="007B4679" w:rsidP="00894855">
            <w:pPr>
              <w:jc w:val="center"/>
              <w:rPr>
                <w:rFonts w:cs="Calibri"/>
                <w:b/>
                <w:color w:val="000000"/>
              </w:rPr>
            </w:pPr>
            <w:r w:rsidRPr="00C6204E">
              <w:rPr>
                <w:b/>
              </w:rPr>
              <w:t>OUI</w:t>
            </w:r>
          </w:p>
        </w:tc>
      </w:tr>
      <w:tr w:rsidR="007B4679" w:rsidRPr="006442F4" w14:paraId="66067473" w14:textId="77777777" w:rsidTr="00C6204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CF0DF69" w14:textId="77777777" w:rsidR="007B4679" w:rsidRPr="006442F4" w:rsidRDefault="007B4679" w:rsidP="00894855">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B7A172" w14:textId="77777777" w:rsidR="007B4679" w:rsidRPr="00C6204E" w:rsidRDefault="007B4679" w:rsidP="00894855">
            <w:pPr>
              <w:rPr>
                <w:rFonts w:cs="Calibri"/>
                <w:b/>
                <w:color w:val="000000"/>
              </w:rPr>
            </w:pPr>
            <w:r w:rsidRPr="00C6204E">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2B99E9B" w14:textId="4D4A0253" w:rsidR="007B4679" w:rsidRPr="00C6204E" w:rsidRDefault="007B4679" w:rsidP="00894855">
            <w:pPr>
              <w:jc w:val="center"/>
              <w:rPr>
                <w:rFonts w:cs="Calibri"/>
                <w:b/>
                <w:color w:val="000000"/>
              </w:rPr>
            </w:pPr>
            <w:r w:rsidRPr="00C6204E">
              <w:rPr>
                <w:b/>
              </w:rPr>
              <w:t>OUI</w:t>
            </w:r>
          </w:p>
        </w:tc>
      </w:tr>
      <w:tr w:rsidR="007B4679" w:rsidRPr="006442F4" w14:paraId="76C361AD" w14:textId="77777777" w:rsidTr="00C6204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0AE5F4F" w14:textId="77777777" w:rsidR="007B4679" w:rsidRPr="006442F4" w:rsidRDefault="007B4679" w:rsidP="00894855">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C8B1305" w14:textId="77777777" w:rsidR="007B4679" w:rsidRPr="00C6204E" w:rsidRDefault="007B4679" w:rsidP="00894855">
            <w:pPr>
              <w:rPr>
                <w:rFonts w:cs="Calibri"/>
                <w:b/>
                <w:color w:val="000000"/>
              </w:rPr>
            </w:pPr>
            <w:r w:rsidRPr="00C6204E">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E657EEE" w14:textId="06A283DE" w:rsidR="007B4679" w:rsidRPr="00C6204E" w:rsidRDefault="007B4679" w:rsidP="00894855">
            <w:pPr>
              <w:jc w:val="center"/>
              <w:rPr>
                <w:rFonts w:cs="Calibri"/>
                <w:b/>
                <w:color w:val="000000"/>
              </w:rPr>
            </w:pPr>
            <w:r w:rsidRPr="00C6204E">
              <w:rPr>
                <w:b/>
              </w:rPr>
              <w:t>OUI</w:t>
            </w:r>
          </w:p>
        </w:tc>
      </w:tr>
      <w:tr w:rsidR="007B4679" w:rsidRPr="006442F4" w14:paraId="415C4178" w14:textId="77777777" w:rsidTr="00C6204E">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087154C" w14:textId="77777777" w:rsidR="007B4679" w:rsidRPr="006442F4" w:rsidRDefault="007B4679" w:rsidP="00894855">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48CA5F" w14:textId="77777777" w:rsidR="007B4679" w:rsidRPr="00C6204E" w:rsidRDefault="007B4679" w:rsidP="00894855">
            <w:pPr>
              <w:rPr>
                <w:rFonts w:cs="Calibri"/>
                <w:b/>
                <w:color w:val="000000"/>
              </w:rPr>
            </w:pPr>
            <w:r w:rsidRPr="00C6204E">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888561C" w14:textId="3DA4D09D" w:rsidR="007B4679" w:rsidRPr="00C6204E" w:rsidRDefault="007B4679" w:rsidP="00894855">
            <w:pPr>
              <w:jc w:val="center"/>
              <w:rPr>
                <w:rFonts w:cs="Calibri"/>
                <w:b/>
                <w:color w:val="000000"/>
              </w:rPr>
            </w:pPr>
            <w:r w:rsidRPr="00C6204E">
              <w:rPr>
                <w:b/>
              </w:rPr>
              <w:t>OUI</w:t>
            </w:r>
          </w:p>
        </w:tc>
      </w:tr>
    </w:tbl>
    <w:p w14:paraId="2BB1368A" w14:textId="77777777" w:rsidR="00F74070" w:rsidRDefault="00F74070" w:rsidP="00F74070">
      <w:pPr>
        <w:rPr>
          <w:rFonts w:asciiTheme="minorHAnsi" w:hAnsiTheme="minorHAnsi" w:cstheme="minorHAnsi"/>
          <w:szCs w:val="22"/>
          <w:highlight w:val="yellow"/>
          <w:lang w:val="fr-BE"/>
        </w:rPr>
      </w:pPr>
    </w:p>
    <w:p w14:paraId="4246254D" w14:textId="77777777" w:rsidR="007B4679" w:rsidRDefault="007B4679" w:rsidP="00F74070">
      <w:pPr>
        <w:rPr>
          <w:rFonts w:asciiTheme="minorHAnsi" w:hAnsiTheme="minorHAnsi" w:cstheme="minorHAnsi"/>
          <w:szCs w:val="22"/>
          <w:highlight w:val="yellow"/>
          <w:lang w:val="fr-BE"/>
        </w:rPr>
      </w:pPr>
    </w:p>
    <w:p w14:paraId="1811DD95" w14:textId="77777777" w:rsidR="007B4679" w:rsidRPr="007F7D0B" w:rsidRDefault="007B4679" w:rsidP="00F74070">
      <w:pPr>
        <w:rPr>
          <w:rFonts w:asciiTheme="minorHAnsi" w:hAnsiTheme="minorHAnsi" w:cstheme="minorHAnsi"/>
          <w:szCs w:val="22"/>
          <w:highlight w:val="yellow"/>
          <w:lang w:val="fr-BE"/>
        </w:rPr>
      </w:pPr>
    </w:p>
    <w:p w14:paraId="1FB6C8E8" w14:textId="77777777" w:rsidR="007B4679" w:rsidRPr="007B4679" w:rsidRDefault="007B4679" w:rsidP="007B4679">
      <w:pPr>
        <w:rPr>
          <w:lang w:val="fr-BE"/>
        </w:rPr>
      </w:pPr>
    </w:p>
    <w:p w14:paraId="787DA149" w14:textId="36ECDFC4" w:rsidR="00F74070" w:rsidRPr="00C36A30" w:rsidRDefault="00F74070" w:rsidP="00EF5078">
      <w:pPr>
        <w:pStyle w:val="Titre5"/>
        <w:numPr>
          <w:ilvl w:val="0"/>
          <w:numId w:val="13"/>
        </w:numPr>
        <w:spacing w:before="120"/>
        <w:ind w:left="357" w:hanging="357"/>
      </w:pPr>
      <w:r>
        <w:t>Objectif de l’aide</w:t>
      </w:r>
    </w:p>
    <w:p w14:paraId="7B45B527" w14:textId="6C21D851" w:rsidR="00F74070" w:rsidRDefault="00F74070" w:rsidP="00F74070">
      <w:pPr>
        <w:spacing w:after="120"/>
        <w:rPr>
          <w:lang w:val="fr-BE"/>
        </w:rPr>
      </w:pPr>
      <w:bookmarkStart w:id="76" w:name="_Hlk534727395"/>
      <w:r>
        <w:rPr>
          <w:lang w:val="fr-BE"/>
        </w:rPr>
        <w:t xml:space="preserve">Compenser le handicap des </w:t>
      </w:r>
      <w:r w:rsidR="003E6FF8">
        <w:rPr>
          <w:lang w:val="fr-BE"/>
        </w:rPr>
        <w:t>agents</w:t>
      </w:r>
      <w:r>
        <w:rPr>
          <w:lang w:val="fr-BE"/>
        </w:rPr>
        <w:t xml:space="preserve"> par l’intervention d’une aide humaine afin de favoriser l</w:t>
      </w:r>
      <w:r w:rsidR="003E6FF8">
        <w:rPr>
          <w:lang w:val="fr-BE"/>
        </w:rPr>
        <w:t xml:space="preserve">eur </w:t>
      </w:r>
      <w:r w:rsidRPr="00B7592C">
        <w:rPr>
          <w:color w:val="000000" w:themeColor="text1"/>
          <w:lang w:val="fr-BE"/>
        </w:rPr>
        <w:t xml:space="preserve">insertion et </w:t>
      </w:r>
      <w:r w:rsidR="00A375A7" w:rsidRPr="00B7592C">
        <w:rPr>
          <w:color w:val="000000" w:themeColor="text1"/>
          <w:lang w:val="fr-BE"/>
        </w:rPr>
        <w:t>le maintien dans l’emploi</w:t>
      </w:r>
      <w:r w:rsidR="00B7592C" w:rsidRPr="00B7592C">
        <w:rPr>
          <w:color w:val="000000" w:themeColor="text1"/>
          <w:lang w:val="fr-BE"/>
        </w:rPr>
        <w:t>.</w:t>
      </w:r>
    </w:p>
    <w:bookmarkEnd w:id="76"/>
    <w:p w14:paraId="3C43994C" w14:textId="07F8D98E" w:rsidR="00F74070" w:rsidRPr="007B77C0" w:rsidRDefault="00F74070" w:rsidP="00EF5078">
      <w:pPr>
        <w:pStyle w:val="Titre5"/>
        <w:numPr>
          <w:ilvl w:val="0"/>
          <w:numId w:val="13"/>
        </w:numPr>
        <w:spacing w:before="120"/>
        <w:ind w:left="357" w:hanging="357"/>
      </w:pPr>
      <w:r>
        <w:t>Description et périmètre de l’aide</w:t>
      </w:r>
    </w:p>
    <w:p w14:paraId="02D440CE" w14:textId="646D8DD5" w:rsidR="00F74070" w:rsidRPr="00F74070" w:rsidRDefault="00F74070" w:rsidP="00F74070">
      <w:pPr>
        <w:spacing w:after="120"/>
        <w:rPr>
          <w:lang w:val="fr-BE"/>
        </w:rPr>
      </w:pPr>
      <w:r>
        <w:rPr>
          <w:lang w:val="fr-BE"/>
        </w:rPr>
        <w:t>Le FIPFHP prend en charge l</w:t>
      </w:r>
      <w:r w:rsidRPr="007C5CF9">
        <w:rPr>
          <w:lang w:val="fr-BE"/>
        </w:rPr>
        <w:t xml:space="preserve">es aides à la personne </w:t>
      </w:r>
      <w:r w:rsidRPr="00F74070">
        <w:rPr>
          <w:lang w:val="fr-BE"/>
        </w:rPr>
        <w:t>dans le cadre des activités quotidiennes</w:t>
      </w:r>
      <w:r>
        <w:rPr>
          <w:lang w:val="fr-BE"/>
        </w:rPr>
        <w:t xml:space="preserve"> pendant le temps de travail. Il s’agit</w:t>
      </w:r>
      <w:r w:rsidRPr="007C5CF9">
        <w:rPr>
          <w:lang w:val="fr-BE"/>
        </w:rPr>
        <w:t xml:space="preserve"> </w:t>
      </w:r>
      <w:r w:rsidRPr="00B50E12">
        <w:rPr>
          <w:lang w:val="fr-BE"/>
        </w:rPr>
        <w:t>d’</w:t>
      </w:r>
      <w:r w:rsidRPr="00B50E12">
        <w:rPr>
          <w:b/>
          <w:lang w:val="fr-BE"/>
        </w:rPr>
        <w:t>actes qualifiés devant être réalisés par un professionnel extérieur</w:t>
      </w:r>
      <w:r w:rsidRPr="007C5CF9">
        <w:rPr>
          <w:lang w:val="fr-BE"/>
        </w:rPr>
        <w:t xml:space="preserve"> à la structure. L’obj</w:t>
      </w:r>
      <w:r w:rsidR="003E6FF8">
        <w:rPr>
          <w:lang w:val="fr-BE"/>
        </w:rPr>
        <w:t>ectif est d</w:t>
      </w:r>
      <w:r w:rsidRPr="007C5CF9">
        <w:rPr>
          <w:lang w:val="fr-BE"/>
        </w:rPr>
        <w:t xml:space="preserve">e compenser la perte d’autonomie de la personne face aux actes de la vie quotidienne susceptibles d’intervenir dans le cadre professionnels (aide au repas, au transfert, </w:t>
      </w:r>
      <w:r w:rsidR="002D7B56">
        <w:rPr>
          <w:lang w:val="fr-BE"/>
        </w:rPr>
        <w:t>aux</w:t>
      </w:r>
      <w:r w:rsidRPr="007C5CF9">
        <w:rPr>
          <w:lang w:val="fr-BE"/>
        </w:rPr>
        <w:t xml:space="preserve"> </w:t>
      </w:r>
      <w:r w:rsidR="00966DD2">
        <w:rPr>
          <w:lang w:val="fr-BE"/>
        </w:rPr>
        <w:t>déplacement</w:t>
      </w:r>
      <w:r w:rsidR="002D7B56">
        <w:rPr>
          <w:lang w:val="fr-BE"/>
        </w:rPr>
        <w:t>s</w:t>
      </w:r>
      <w:r w:rsidRPr="007C5CF9">
        <w:rPr>
          <w:lang w:val="fr-BE"/>
        </w:rPr>
        <w:t>, etc.).</w:t>
      </w:r>
    </w:p>
    <w:p w14:paraId="4991874B" w14:textId="2BD7B7EF" w:rsidR="00F74070" w:rsidRDefault="00F74070" w:rsidP="00EF5078">
      <w:pPr>
        <w:pStyle w:val="Titre5"/>
        <w:numPr>
          <w:ilvl w:val="0"/>
          <w:numId w:val="13"/>
        </w:numPr>
        <w:spacing w:before="120"/>
        <w:ind w:left="357" w:hanging="357"/>
      </w:pPr>
      <w:r>
        <w:t>Modalités de prise en charge de l’aide</w:t>
      </w:r>
    </w:p>
    <w:p w14:paraId="731CF82E" w14:textId="6A41763E" w:rsidR="00F74070" w:rsidRPr="005A7B67" w:rsidRDefault="00F74070" w:rsidP="00F74070">
      <w:pPr>
        <w:rPr>
          <w:lang w:val="fr-BE"/>
        </w:rPr>
      </w:pPr>
      <w:r w:rsidRPr="00CE7FB6">
        <w:rPr>
          <w:lang w:val="fr-BE"/>
        </w:rPr>
        <w:t>Le FIPHFP prend en charge</w:t>
      </w:r>
      <w:r>
        <w:rPr>
          <w:lang w:val="fr-BE"/>
        </w:rPr>
        <w:t>,</w:t>
      </w:r>
      <w:r w:rsidRPr="00CE7FB6">
        <w:rPr>
          <w:lang w:val="fr-BE"/>
        </w:rPr>
        <w:t xml:space="preserve"> déduction faite des autres financements</w:t>
      </w:r>
      <w:r w:rsidR="008B7E46">
        <w:rPr>
          <w:lang w:val="fr-BE"/>
        </w:rPr>
        <w:t xml:space="preserve"> </w:t>
      </w:r>
      <w:r w:rsidRPr="00CE7FB6">
        <w:rPr>
          <w:lang w:val="fr-BE"/>
        </w:rPr>
        <w:t>:</w:t>
      </w:r>
    </w:p>
    <w:p w14:paraId="083EA344" w14:textId="52CF52C5" w:rsidR="00F74070" w:rsidRPr="002D7B56" w:rsidRDefault="00F74070" w:rsidP="00EF5078">
      <w:pPr>
        <w:pStyle w:val="Paragraphedeliste"/>
        <w:numPr>
          <w:ilvl w:val="0"/>
          <w:numId w:val="30"/>
        </w:numPr>
        <w:rPr>
          <w:b/>
        </w:rPr>
      </w:pPr>
      <w:r w:rsidRPr="002D7B56">
        <w:rPr>
          <w:lang w:val="fr-BE"/>
        </w:rPr>
        <w:t xml:space="preserve">les frais d’auxiliaires </w:t>
      </w:r>
      <w:r w:rsidRPr="00F70884">
        <w:t xml:space="preserve">dans le cadre </w:t>
      </w:r>
      <w:r w:rsidR="00966DD2">
        <w:t>d’actes</w:t>
      </w:r>
      <w:r w:rsidRPr="00F70884">
        <w:t xml:space="preserve"> </w:t>
      </w:r>
      <w:r>
        <w:t>de la vie quotidienne,</w:t>
      </w:r>
      <w:r w:rsidR="002D7B56">
        <w:t xml:space="preserve"> </w:t>
      </w:r>
      <w:r w:rsidRPr="002D7B56">
        <w:rPr>
          <w:b/>
        </w:rPr>
        <w:t>dans la limite d’un plafond horaire fixé sur la base du 1</w:t>
      </w:r>
      <w:r w:rsidRPr="002D7B56">
        <w:rPr>
          <w:b/>
          <w:vertAlign w:val="superscript"/>
        </w:rPr>
        <w:t>er</w:t>
      </w:r>
      <w:r w:rsidRPr="002D7B56">
        <w:rPr>
          <w:b/>
        </w:rPr>
        <w:t xml:space="preserve"> élément de la prestation de compensation du handicap (1</w:t>
      </w:r>
      <w:r w:rsidRPr="002D7B56">
        <w:rPr>
          <w:b/>
          <w:vertAlign w:val="superscript"/>
        </w:rPr>
        <w:t>er</w:t>
      </w:r>
      <w:r w:rsidRPr="002D7B56">
        <w:rPr>
          <w:b/>
        </w:rPr>
        <w:t xml:space="preserve"> niveau),</w:t>
      </w:r>
    </w:p>
    <w:p w14:paraId="3D0843E9" w14:textId="26D71E6F" w:rsidR="00F74070" w:rsidRDefault="00F74070" w:rsidP="00B264AF">
      <w:pPr>
        <w:pStyle w:val="Paragraphedeliste"/>
        <w:numPr>
          <w:ilvl w:val="0"/>
          <w:numId w:val="76"/>
        </w:numPr>
      </w:pPr>
      <w:r>
        <w:t>dans la limite de 5 heures par jour.</w:t>
      </w:r>
    </w:p>
    <w:p w14:paraId="397ADED7" w14:textId="23D397D5" w:rsidR="00C1464A" w:rsidRPr="00C6568A" w:rsidRDefault="00C1464A" w:rsidP="00B264AF">
      <w:pPr>
        <w:pStyle w:val="Paragraphedeliste"/>
        <w:numPr>
          <w:ilvl w:val="0"/>
          <w:numId w:val="76"/>
        </w:numPr>
      </w:pPr>
      <w:r w:rsidRPr="00C6568A">
        <w:rPr>
          <w:bCs/>
          <w:lang w:val="fr-BE"/>
        </w:rPr>
        <w:t>228 jours maximum par an</w:t>
      </w:r>
    </w:p>
    <w:p w14:paraId="50DE48D8" w14:textId="77777777" w:rsidR="002D7B56" w:rsidRDefault="002D7B56" w:rsidP="00EF5078">
      <w:pPr>
        <w:pStyle w:val="Titre5"/>
        <w:numPr>
          <w:ilvl w:val="0"/>
          <w:numId w:val="13"/>
        </w:numPr>
        <w:spacing w:before="120"/>
        <w:ind w:left="357" w:hanging="357"/>
      </w:pPr>
      <w:r>
        <w:t>Renouvellement</w:t>
      </w:r>
    </w:p>
    <w:p w14:paraId="7A9D6254" w14:textId="77777777" w:rsidR="002D7B56" w:rsidRDefault="002D7B56" w:rsidP="002D7B56">
      <w:pPr>
        <w:spacing w:after="120"/>
        <w:jc w:val="left"/>
      </w:pPr>
      <w:r w:rsidRPr="0044025B">
        <w:t>Cette aide est mobilisable tous les ans.</w:t>
      </w:r>
    </w:p>
    <w:p w14:paraId="62E3DAC3" w14:textId="343FC900" w:rsidR="00F74070" w:rsidRPr="007B77C0" w:rsidRDefault="00493BE1" w:rsidP="00EF5078">
      <w:pPr>
        <w:pStyle w:val="Titre5"/>
        <w:numPr>
          <w:ilvl w:val="0"/>
          <w:numId w:val="13"/>
        </w:numPr>
        <w:spacing w:before="120"/>
        <w:ind w:left="357" w:hanging="357"/>
      </w:pPr>
      <w:r>
        <w:t>Pièces justificatives obligatoires</w:t>
      </w:r>
    </w:p>
    <w:p w14:paraId="37745695" w14:textId="77777777" w:rsidR="00C54FCD" w:rsidRPr="00C6568A" w:rsidRDefault="00C54FCD" w:rsidP="00C54FCD">
      <w:pPr>
        <w:pStyle w:val="Paragraphedeliste"/>
        <w:numPr>
          <w:ilvl w:val="0"/>
          <w:numId w:val="3"/>
        </w:numPr>
        <w:ind w:left="357" w:hanging="357"/>
        <w:jc w:val="both"/>
        <w:rPr>
          <w:lang w:val="fr-BE"/>
        </w:rPr>
      </w:pPr>
      <w:r w:rsidRPr="00C6568A">
        <w:rPr>
          <w:lang w:val="fr-BE"/>
        </w:rPr>
        <w:t>Justificatif d’éligibilité de l’agent (RQTH ou certificat d’inaptitude ou PV de reclassement…-voir tableau des justificatifs à produire)</w:t>
      </w:r>
    </w:p>
    <w:p w14:paraId="02598268" w14:textId="77777777" w:rsidR="00335F64" w:rsidRPr="00C6568A" w:rsidRDefault="00335F64" w:rsidP="00335F64">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3D7973DB" w14:textId="31FB2D0E" w:rsidR="00B50E12" w:rsidRPr="00C6568A" w:rsidRDefault="00B50E12" w:rsidP="008D0F37">
      <w:pPr>
        <w:pStyle w:val="Paragraphedeliste"/>
        <w:numPr>
          <w:ilvl w:val="0"/>
          <w:numId w:val="3"/>
        </w:numPr>
        <w:jc w:val="both"/>
        <w:rPr>
          <w:bCs/>
          <w:lang w:val="fr-BE"/>
        </w:rPr>
      </w:pPr>
      <w:r w:rsidRPr="00C6568A">
        <w:rPr>
          <w:bCs/>
          <w:lang w:val="fr-BE"/>
        </w:rPr>
        <w:t xml:space="preserve">Préconisation du médecin du travail/de prévention précisant le nombre d’heures </w:t>
      </w:r>
      <w:r w:rsidR="00C12264" w:rsidRPr="00C6568A">
        <w:rPr>
          <w:bCs/>
          <w:lang w:val="fr-BE"/>
        </w:rPr>
        <w:t xml:space="preserve">hebdomadaires </w:t>
      </w:r>
      <w:r w:rsidRPr="00C6568A">
        <w:rPr>
          <w:bCs/>
          <w:lang w:val="fr-BE"/>
        </w:rPr>
        <w:t>et la durée de l’accompagnement</w:t>
      </w:r>
    </w:p>
    <w:p w14:paraId="3CDFAF3B" w14:textId="77777777" w:rsidR="00882AE4" w:rsidRDefault="00882AE4" w:rsidP="008D0F37">
      <w:pPr>
        <w:pStyle w:val="Paragraphedeliste"/>
        <w:numPr>
          <w:ilvl w:val="0"/>
          <w:numId w:val="3"/>
        </w:numPr>
        <w:ind w:left="357" w:hanging="357"/>
        <w:jc w:val="both"/>
        <w:rPr>
          <w:lang w:val="fr-BE"/>
        </w:rPr>
      </w:pPr>
      <w:r w:rsidRPr="00C6568A">
        <w:rPr>
          <w:lang w:val="fr-BE"/>
        </w:rPr>
        <w:t xml:space="preserve">Le devis retenu (pour une demande d’accord préalable) ou la copie de la facture acquittée (pour la </w:t>
      </w:r>
      <w:r>
        <w:rPr>
          <w:lang w:val="fr-BE"/>
        </w:rPr>
        <w:t>demande de remboursement)</w:t>
      </w:r>
    </w:p>
    <w:p w14:paraId="3AB33D2B" w14:textId="55B4A542" w:rsidR="00B50E12" w:rsidRPr="003555C9" w:rsidRDefault="00F74070" w:rsidP="00B50E12">
      <w:pPr>
        <w:pStyle w:val="Paragraphedeliste"/>
        <w:numPr>
          <w:ilvl w:val="0"/>
          <w:numId w:val="3"/>
        </w:numPr>
        <w:spacing w:after="120"/>
        <w:jc w:val="both"/>
        <w:rPr>
          <w:bCs/>
          <w:lang w:val="fr-BE"/>
        </w:rPr>
      </w:pPr>
      <w:r w:rsidRPr="003555C9">
        <w:rPr>
          <w:lang w:val="fr-BE"/>
        </w:rPr>
        <w:t>RIB de l’employeur</w:t>
      </w:r>
    </w:p>
    <w:p w14:paraId="78F305F9" w14:textId="2B2EA9A4" w:rsidR="00F74070" w:rsidRPr="007B77C0" w:rsidRDefault="00C85054" w:rsidP="00EF5078">
      <w:pPr>
        <w:pStyle w:val="Titre5"/>
        <w:numPr>
          <w:ilvl w:val="0"/>
          <w:numId w:val="13"/>
        </w:numPr>
        <w:spacing w:before="120"/>
        <w:ind w:left="357" w:hanging="357"/>
      </w:pPr>
      <w:r>
        <w:t>Précisions</w:t>
      </w:r>
    </w:p>
    <w:p w14:paraId="158F08DF" w14:textId="53CD5783" w:rsidR="006A7AD7" w:rsidRPr="00DB57F9" w:rsidRDefault="006A7AD7" w:rsidP="00EF5078">
      <w:pPr>
        <w:pStyle w:val="Paragraphedeliste"/>
        <w:numPr>
          <w:ilvl w:val="0"/>
          <w:numId w:val="10"/>
        </w:numPr>
        <w:ind w:left="284" w:hanging="284"/>
        <w:jc w:val="both"/>
        <w:rPr>
          <w:lang w:val="fr-BE"/>
        </w:rPr>
      </w:pPr>
      <w:r w:rsidRPr="00DB57F9">
        <w:rPr>
          <w:lang w:val="fr-BE"/>
        </w:rPr>
        <w:t>La préconisation doit être actualisée chaque année</w:t>
      </w:r>
      <w:r w:rsidR="00C6568A">
        <w:rPr>
          <w:lang w:val="fr-BE"/>
        </w:rPr>
        <w:t>.</w:t>
      </w:r>
    </w:p>
    <w:p w14:paraId="2CDAEC3A" w14:textId="77777777" w:rsidR="002047B2" w:rsidRPr="002047B2" w:rsidRDefault="006A7AD7" w:rsidP="002047B2">
      <w:pPr>
        <w:pStyle w:val="Paragraphedeliste"/>
        <w:numPr>
          <w:ilvl w:val="0"/>
          <w:numId w:val="10"/>
        </w:numPr>
        <w:ind w:left="284" w:hanging="284"/>
        <w:jc w:val="both"/>
        <w:rPr>
          <w:lang w:val="fr-BE"/>
        </w:rPr>
      </w:pPr>
      <w:r w:rsidRPr="0064186C">
        <w:rPr>
          <w:lang w:val="fr-BE"/>
        </w:rPr>
        <w:t>La demande d’aide est effectuée pour une année civile et renouvelable.</w:t>
      </w:r>
      <w:r w:rsidR="002047B2" w:rsidRPr="002047B2">
        <w:rPr>
          <w:b/>
        </w:rPr>
        <w:t xml:space="preserve"> </w:t>
      </w:r>
    </w:p>
    <w:p w14:paraId="0F32E8CF" w14:textId="319FBEAE" w:rsidR="002047B2" w:rsidRPr="00037A7D" w:rsidRDefault="002047B2" w:rsidP="002047B2">
      <w:pPr>
        <w:pStyle w:val="Paragraphedeliste"/>
        <w:numPr>
          <w:ilvl w:val="0"/>
          <w:numId w:val="10"/>
        </w:numPr>
        <w:ind w:left="284" w:hanging="284"/>
        <w:jc w:val="both"/>
        <w:rPr>
          <w:lang w:val="fr-BE"/>
        </w:rPr>
      </w:pPr>
      <w:r w:rsidRPr="00037A7D">
        <w:t>Les demandes non annuelles seront annulées sauf pour un besoin ponctuel</w:t>
      </w:r>
    </w:p>
    <w:p w14:paraId="14939436" w14:textId="77777777" w:rsidR="00335F64" w:rsidRPr="00C6568A" w:rsidRDefault="00335F64" w:rsidP="00EF5078">
      <w:pPr>
        <w:pStyle w:val="Paragraphedeliste"/>
        <w:numPr>
          <w:ilvl w:val="0"/>
          <w:numId w:val="10"/>
        </w:numPr>
        <w:ind w:left="284" w:hanging="284"/>
        <w:jc w:val="both"/>
        <w:rPr>
          <w:lang w:val="fr-BE"/>
        </w:rPr>
      </w:pPr>
      <w:r w:rsidRPr="00C6568A">
        <w:rPr>
          <w:lang w:val="fr-BE"/>
        </w:rPr>
        <w:t>Pour les demandes via e-services, la production des factures et le remboursement des dépenses se feront uniquement selon une périodicité trimestrielle ou semestrielle ou annuelle.</w:t>
      </w:r>
    </w:p>
    <w:p w14:paraId="1E391047" w14:textId="490A477B" w:rsidR="00F74070" w:rsidRPr="00C6568A" w:rsidRDefault="00F74070" w:rsidP="00EF5078">
      <w:pPr>
        <w:pStyle w:val="Paragraphedeliste"/>
        <w:numPr>
          <w:ilvl w:val="0"/>
          <w:numId w:val="10"/>
        </w:numPr>
        <w:ind w:left="284" w:hanging="284"/>
        <w:jc w:val="both"/>
        <w:rPr>
          <w:bCs/>
          <w:lang w:val="fr-BE"/>
        </w:rPr>
      </w:pPr>
      <w:r w:rsidRPr="00C6568A">
        <w:rPr>
          <w:bCs/>
          <w:lang w:val="fr-BE"/>
        </w:rPr>
        <w:t xml:space="preserve">L’aide à la personne </w:t>
      </w:r>
      <w:r w:rsidRPr="00C6568A">
        <w:rPr>
          <w:lang w:val="fr-BE"/>
        </w:rPr>
        <w:t>dans le cadre des activités quotidiennes durant le temps de travail est réalisée par un professionnel externe</w:t>
      </w:r>
      <w:r w:rsidRPr="00C6568A">
        <w:rPr>
          <w:bCs/>
          <w:lang w:val="fr-BE"/>
        </w:rPr>
        <w:t>.</w:t>
      </w:r>
    </w:p>
    <w:p w14:paraId="0E324026" w14:textId="59109A54" w:rsidR="00F74070" w:rsidRDefault="00F74070" w:rsidP="00EF5078">
      <w:pPr>
        <w:pStyle w:val="Paragraphedeliste"/>
        <w:numPr>
          <w:ilvl w:val="0"/>
          <w:numId w:val="10"/>
        </w:numPr>
        <w:ind w:left="284" w:hanging="284"/>
        <w:jc w:val="both"/>
        <w:rPr>
          <w:bCs/>
          <w:lang w:val="fr-BE"/>
        </w:rPr>
      </w:pPr>
      <w:r w:rsidRPr="006A7AD7">
        <w:rPr>
          <w:bCs/>
          <w:lang w:val="fr-BE"/>
        </w:rPr>
        <w:t xml:space="preserve">L’aide à la personne dans le cadre des activités professionnelles </w:t>
      </w:r>
      <w:r w:rsidR="00D73D6E">
        <w:rPr>
          <w:bCs/>
          <w:lang w:val="fr-BE"/>
        </w:rPr>
        <w:t xml:space="preserve">(fiche suivante) </w:t>
      </w:r>
      <w:r w:rsidRPr="006A7AD7">
        <w:rPr>
          <w:bCs/>
          <w:lang w:val="fr-BE"/>
        </w:rPr>
        <w:t xml:space="preserve">et l’aide à la personne dans le cadre des actes </w:t>
      </w:r>
      <w:r w:rsidR="00966DD2">
        <w:rPr>
          <w:bCs/>
          <w:lang w:val="fr-BE"/>
        </w:rPr>
        <w:t>quotidiens de la vie professionnelle</w:t>
      </w:r>
      <w:r w:rsidRPr="006A7AD7">
        <w:rPr>
          <w:bCs/>
          <w:lang w:val="fr-BE"/>
        </w:rPr>
        <w:t xml:space="preserve"> sont deux dispositifs distincts et donc cumulables.</w:t>
      </w:r>
    </w:p>
    <w:p w14:paraId="02D224E2" w14:textId="77777777" w:rsidR="002D7B56" w:rsidRPr="002D7B56" w:rsidRDefault="002D7B56" w:rsidP="002D7B56">
      <w:pPr>
        <w:ind w:left="720"/>
        <w:rPr>
          <w:bCs/>
          <w:lang w:val="fr-BE"/>
        </w:rPr>
      </w:pPr>
    </w:p>
    <w:p w14:paraId="38D3A8CE" w14:textId="77777777" w:rsidR="00F74070" w:rsidRPr="004D7B2C" w:rsidRDefault="00F74070" w:rsidP="00F74070">
      <w:pPr>
        <w:spacing w:after="120"/>
        <w:contextualSpacing/>
        <w:rPr>
          <w:rStyle w:val="lev"/>
          <w:b w:val="0"/>
        </w:rPr>
      </w:pPr>
    </w:p>
    <w:p w14:paraId="2AFFA6C0" w14:textId="77777777" w:rsidR="00F74070" w:rsidRPr="00D73D6E" w:rsidRDefault="00F74070" w:rsidP="00F74070">
      <w:pPr>
        <w:spacing w:after="120"/>
        <w:jc w:val="left"/>
      </w:pPr>
    </w:p>
    <w:p w14:paraId="6BB2CE92" w14:textId="6219C99F" w:rsidR="007D4C42" w:rsidRDefault="00882AE4" w:rsidP="005D699F">
      <w:pPr>
        <w:pStyle w:val="Titre4"/>
      </w:pPr>
      <w:bookmarkStart w:id="77" w:name="_Toc534728661"/>
      <w:r>
        <w:t xml:space="preserve">Auxiliaire </w:t>
      </w:r>
      <w:r w:rsidR="007D4C42" w:rsidRPr="00F70884">
        <w:t>dans le cadre de</w:t>
      </w:r>
      <w:r w:rsidR="006A7AD7">
        <w:t>s</w:t>
      </w:r>
      <w:r w:rsidR="007D4C42" w:rsidRPr="00F70884">
        <w:t xml:space="preserve"> activités professionnelles</w:t>
      </w:r>
      <w:bookmarkEnd w:id="77"/>
    </w:p>
    <w:p w14:paraId="7455C491" w14:textId="77777777" w:rsidR="00EF2E4B" w:rsidRPr="007F7D0B" w:rsidRDefault="00EF2E4B" w:rsidP="00B264AF">
      <w:pPr>
        <w:pStyle w:val="Titre5"/>
        <w:numPr>
          <w:ilvl w:val="0"/>
          <w:numId w:val="56"/>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B4679" w:rsidRPr="006442F4" w14:paraId="3B1F9638" w14:textId="77777777" w:rsidTr="00B52508">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64EE47F" w14:textId="77777777" w:rsidR="007B4679" w:rsidRPr="006442F4" w:rsidRDefault="007B4679" w:rsidP="00894855">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2BA0C663" w14:textId="77777777" w:rsidR="007B4679" w:rsidRPr="006442F4" w:rsidRDefault="007B4679" w:rsidP="00894855">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51E78D2B" w14:textId="77777777" w:rsidR="007B4679" w:rsidRPr="006442F4" w:rsidRDefault="007B4679" w:rsidP="00894855">
            <w:pPr>
              <w:jc w:val="center"/>
              <w:rPr>
                <w:rFonts w:cs="Calibri"/>
                <w:color w:val="000000"/>
              </w:rPr>
            </w:pPr>
            <w:r>
              <w:rPr>
                <w:rFonts w:cs="Calibri"/>
                <w:color w:val="000000"/>
              </w:rPr>
              <w:t>Aide Mobilisable</w:t>
            </w:r>
          </w:p>
        </w:tc>
      </w:tr>
      <w:tr w:rsidR="007B4679" w:rsidRPr="006442F4" w14:paraId="10024F7D" w14:textId="77777777" w:rsidTr="00B52508">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45D2B5E4" w14:textId="0E027621" w:rsidR="007B4679" w:rsidRPr="006442F4" w:rsidRDefault="007B4679" w:rsidP="00894855">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F98B39C"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02F41F5" w14:textId="77777777" w:rsidR="007B4679" w:rsidRPr="00B52508" w:rsidRDefault="007B4679" w:rsidP="00894855">
            <w:pPr>
              <w:jc w:val="center"/>
              <w:rPr>
                <w:rFonts w:cs="Calibri"/>
                <w:b/>
                <w:color w:val="000000"/>
              </w:rPr>
            </w:pPr>
            <w:r w:rsidRPr="00B52508">
              <w:rPr>
                <w:b/>
              </w:rPr>
              <w:t>OUI</w:t>
            </w:r>
          </w:p>
        </w:tc>
      </w:tr>
      <w:tr w:rsidR="007B4679" w:rsidRPr="006442F4" w14:paraId="19A760B9" w14:textId="77777777" w:rsidTr="00B52508">
        <w:trPr>
          <w:trHeight w:val="537"/>
        </w:trPr>
        <w:tc>
          <w:tcPr>
            <w:tcW w:w="2500" w:type="dxa"/>
            <w:vMerge/>
            <w:tcBorders>
              <w:top w:val="nil"/>
              <w:left w:val="single" w:sz="8" w:space="0" w:color="auto"/>
              <w:bottom w:val="nil"/>
              <w:right w:val="single" w:sz="8" w:space="0" w:color="auto"/>
            </w:tcBorders>
            <w:vAlign w:val="center"/>
            <w:hideMark/>
          </w:tcPr>
          <w:p w14:paraId="43B02F13"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0ABC60"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BE98BDD" w14:textId="77777777" w:rsidR="007B4679" w:rsidRPr="00B52508" w:rsidRDefault="007B4679" w:rsidP="00894855">
            <w:pPr>
              <w:jc w:val="center"/>
              <w:rPr>
                <w:rFonts w:cs="Calibri"/>
                <w:b/>
                <w:color w:val="000000"/>
              </w:rPr>
            </w:pPr>
            <w:r w:rsidRPr="00B52508">
              <w:rPr>
                <w:b/>
              </w:rPr>
              <w:t>OUI</w:t>
            </w:r>
          </w:p>
        </w:tc>
      </w:tr>
      <w:tr w:rsidR="007B4679" w:rsidRPr="006442F4" w14:paraId="291EE47F" w14:textId="77777777" w:rsidTr="00894855">
        <w:trPr>
          <w:trHeight w:val="537"/>
        </w:trPr>
        <w:tc>
          <w:tcPr>
            <w:tcW w:w="2500" w:type="dxa"/>
            <w:vMerge/>
            <w:tcBorders>
              <w:top w:val="nil"/>
              <w:left w:val="single" w:sz="8" w:space="0" w:color="auto"/>
              <w:bottom w:val="nil"/>
              <w:right w:val="single" w:sz="8" w:space="0" w:color="auto"/>
            </w:tcBorders>
            <w:vAlign w:val="center"/>
            <w:hideMark/>
          </w:tcPr>
          <w:p w14:paraId="45365EF7"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1E607B1"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0C1E29A" w14:textId="77777777" w:rsidR="007B4679" w:rsidRPr="006442F4" w:rsidRDefault="007B4679" w:rsidP="00894855">
            <w:pPr>
              <w:jc w:val="center"/>
              <w:rPr>
                <w:rFonts w:cs="Calibri"/>
                <w:color w:val="000000"/>
              </w:rPr>
            </w:pPr>
            <w:r w:rsidRPr="001F4BAE">
              <w:t>NON</w:t>
            </w:r>
          </w:p>
        </w:tc>
      </w:tr>
      <w:tr w:rsidR="007B4679" w:rsidRPr="006442F4" w14:paraId="51B7C841" w14:textId="77777777" w:rsidTr="00B52508">
        <w:trPr>
          <w:trHeight w:val="537"/>
        </w:trPr>
        <w:tc>
          <w:tcPr>
            <w:tcW w:w="2500" w:type="dxa"/>
            <w:vMerge/>
            <w:tcBorders>
              <w:top w:val="nil"/>
              <w:left w:val="single" w:sz="8" w:space="0" w:color="auto"/>
              <w:bottom w:val="nil"/>
              <w:right w:val="single" w:sz="8" w:space="0" w:color="auto"/>
            </w:tcBorders>
            <w:vAlign w:val="center"/>
            <w:hideMark/>
          </w:tcPr>
          <w:p w14:paraId="2130989B"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605B47B0" w14:textId="77777777" w:rsidR="007B4679" w:rsidRPr="006442F4" w:rsidRDefault="007B4679" w:rsidP="00894855">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28DA172C" w14:textId="77777777" w:rsidR="007B4679" w:rsidRPr="006442F4" w:rsidRDefault="007B4679" w:rsidP="00894855">
            <w:pPr>
              <w:jc w:val="center"/>
              <w:rPr>
                <w:rFonts w:cs="Calibri"/>
                <w:color w:val="000000"/>
              </w:rPr>
            </w:pPr>
            <w:r w:rsidRPr="001F4BAE">
              <w:t>NON</w:t>
            </w:r>
          </w:p>
        </w:tc>
      </w:tr>
      <w:tr w:rsidR="007B4679" w:rsidRPr="006442F4" w14:paraId="02581A74" w14:textId="77777777" w:rsidTr="00B52508">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128A3437" w14:textId="77777777" w:rsidR="007B4679" w:rsidRPr="006442F4" w:rsidRDefault="007B4679" w:rsidP="00894855">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B01EA36"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382F75A" w14:textId="77777777" w:rsidR="007B4679" w:rsidRPr="00B52508" w:rsidRDefault="007B4679" w:rsidP="00894855">
            <w:pPr>
              <w:jc w:val="center"/>
              <w:rPr>
                <w:rFonts w:cs="Calibri"/>
                <w:b/>
                <w:color w:val="000000"/>
              </w:rPr>
            </w:pPr>
            <w:r w:rsidRPr="00B52508">
              <w:rPr>
                <w:b/>
              </w:rPr>
              <w:t>OUI</w:t>
            </w:r>
          </w:p>
        </w:tc>
      </w:tr>
      <w:tr w:rsidR="007B4679" w:rsidRPr="006442F4" w14:paraId="65B79825" w14:textId="77777777" w:rsidTr="00B52508">
        <w:trPr>
          <w:trHeight w:val="537"/>
        </w:trPr>
        <w:tc>
          <w:tcPr>
            <w:tcW w:w="2500" w:type="dxa"/>
            <w:vMerge/>
            <w:tcBorders>
              <w:top w:val="single" w:sz="8" w:space="0" w:color="auto"/>
              <w:left w:val="single" w:sz="8" w:space="0" w:color="auto"/>
              <w:bottom w:val="nil"/>
              <w:right w:val="single" w:sz="8" w:space="0" w:color="auto"/>
            </w:tcBorders>
            <w:vAlign w:val="center"/>
            <w:hideMark/>
          </w:tcPr>
          <w:p w14:paraId="08FB9735"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E46F2C"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489CE2D" w14:textId="77777777" w:rsidR="007B4679" w:rsidRPr="00B52508" w:rsidRDefault="007B4679" w:rsidP="00894855">
            <w:pPr>
              <w:jc w:val="center"/>
              <w:rPr>
                <w:rFonts w:cs="Calibri"/>
                <w:b/>
                <w:color w:val="000000"/>
              </w:rPr>
            </w:pPr>
            <w:r w:rsidRPr="00B52508">
              <w:rPr>
                <w:b/>
              </w:rPr>
              <w:t>OUI</w:t>
            </w:r>
          </w:p>
        </w:tc>
      </w:tr>
      <w:tr w:rsidR="007B4679" w:rsidRPr="006442F4" w14:paraId="598E02CD" w14:textId="77777777" w:rsidTr="00B52508">
        <w:trPr>
          <w:trHeight w:val="537"/>
        </w:trPr>
        <w:tc>
          <w:tcPr>
            <w:tcW w:w="2500" w:type="dxa"/>
            <w:vMerge/>
            <w:tcBorders>
              <w:top w:val="single" w:sz="8" w:space="0" w:color="auto"/>
              <w:left w:val="single" w:sz="8" w:space="0" w:color="auto"/>
              <w:bottom w:val="nil"/>
              <w:right w:val="single" w:sz="8" w:space="0" w:color="auto"/>
            </w:tcBorders>
            <w:vAlign w:val="center"/>
            <w:hideMark/>
          </w:tcPr>
          <w:p w14:paraId="4F54B0C3"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F0E0333"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579DBDFA" w14:textId="77777777" w:rsidR="007B4679" w:rsidRPr="006442F4" w:rsidRDefault="007B4679" w:rsidP="00894855">
            <w:pPr>
              <w:jc w:val="center"/>
              <w:rPr>
                <w:rFonts w:cs="Calibri"/>
                <w:color w:val="000000"/>
              </w:rPr>
            </w:pPr>
            <w:r w:rsidRPr="001F4BAE">
              <w:t>NON</w:t>
            </w:r>
          </w:p>
        </w:tc>
      </w:tr>
      <w:tr w:rsidR="007B4679" w:rsidRPr="006442F4" w14:paraId="66F6C3B0" w14:textId="77777777" w:rsidTr="00B52508">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80E4A4A"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744CE3B"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5A85CA3" w14:textId="77777777" w:rsidR="007B4679" w:rsidRPr="00B52508" w:rsidRDefault="007B4679" w:rsidP="00894855">
            <w:pPr>
              <w:jc w:val="center"/>
              <w:rPr>
                <w:rFonts w:cs="Calibri"/>
                <w:b/>
                <w:color w:val="000000"/>
              </w:rPr>
            </w:pPr>
            <w:r w:rsidRPr="00B52508">
              <w:rPr>
                <w:b/>
              </w:rPr>
              <w:t>OUI</w:t>
            </w:r>
          </w:p>
        </w:tc>
      </w:tr>
      <w:tr w:rsidR="007B4679" w:rsidRPr="006442F4" w14:paraId="6A01E30B" w14:textId="77777777" w:rsidTr="00B52508">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23BE150D"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E3A4C98"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D9937E4" w14:textId="77777777" w:rsidR="007B4679" w:rsidRPr="00B52508" w:rsidRDefault="007B4679" w:rsidP="00894855">
            <w:pPr>
              <w:jc w:val="center"/>
              <w:rPr>
                <w:rFonts w:cs="Calibri"/>
                <w:b/>
                <w:color w:val="000000"/>
              </w:rPr>
            </w:pPr>
            <w:r w:rsidRPr="00B52508">
              <w:rPr>
                <w:b/>
              </w:rPr>
              <w:t>OUI</w:t>
            </w:r>
          </w:p>
        </w:tc>
      </w:tr>
      <w:tr w:rsidR="007B4679" w:rsidRPr="006442F4" w14:paraId="68B27758" w14:textId="77777777" w:rsidTr="00B52508">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65700632"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5AA86E8"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A06247C" w14:textId="77777777" w:rsidR="007B4679" w:rsidRPr="006442F4" w:rsidRDefault="007B4679" w:rsidP="00894855">
            <w:pPr>
              <w:jc w:val="center"/>
              <w:rPr>
                <w:rFonts w:cs="Calibri"/>
                <w:color w:val="000000"/>
              </w:rPr>
            </w:pPr>
            <w:r w:rsidRPr="001F4BAE">
              <w:t>NON</w:t>
            </w:r>
          </w:p>
        </w:tc>
      </w:tr>
      <w:tr w:rsidR="007B4679" w:rsidRPr="006442F4" w14:paraId="05D8F033" w14:textId="77777777" w:rsidTr="00B52508">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199640E"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4A034F2"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11BE2CE" w14:textId="77777777" w:rsidR="007B4679" w:rsidRPr="00B52508" w:rsidRDefault="007B4679" w:rsidP="00894855">
            <w:pPr>
              <w:jc w:val="center"/>
              <w:rPr>
                <w:rFonts w:cs="Calibri"/>
                <w:b/>
                <w:color w:val="000000"/>
              </w:rPr>
            </w:pPr>
            <w:r w:rsidRPr="00B52508">
              <w:rPr>
                <w:b/>
              </w:rPr>
              <w:t>OUI</w:t>
            </w:r>
          </w:p>
        </w:tc>
      </w:tr>
      <w:tr w:rsidR="007B4679" w:rsidRPr="006442F4" w14:paraId="3ACA4031" w14:textId="77777777" w:rsidTr="00B52508">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E839590"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90DA8A0"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C0AF0F2" w14:textId="77777777" w:rsidR="007B4679" w:rsidRPr="00B52508" w:rsidRDefault="007B4679" w:rsidP="00894855">
            <w:pPr>
              <w:jc w:val="center"/>
              <w:rPr>
                <w:rFonts w:cs="Calibri"/>
                <w:b/>
                <w:color w:val="000000"/>
              </w:rPr>
            </w:pPr>
            <w:r w:rsidRPr="00B52508">
              <w:rPr>
                <w:b/>
              </w:rPr>
              <w:t>OUI</w:t>
            </w:r>
          </w:p>
        </w:tc>
      </w:tr>
      <w:tr w:rsidR="007B4679" w:rsidRPr="006442F4" w14:paraId="05AE2A7B" w14:textId="77777777" w:rsidTr="00B52508">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7C0D6E31"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A493833"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55FDD3AB" w14:textId="77777777" w:rsidR="007B4679" w:rsidRPr="006442F4" w:rsidRDefault="007B4679" w:rsidP="00894855">
            <w:pPr>
              <w:jc w:val="center"/>
              <w:rPr>
                <w:rFonts w:cs="Calibri"/>
                <w:color w:val="000000"/>
              </w:rPr>
            </w:pPr>
            <w:r w:rsidRPr="001F4BAE">
              <w:t>NON</w:t>
            </w:r>
          </w:p>
        </w:tc>
      </w:tr>
      <w:tr w:rsidR="007B4679" w:rsidRPr="006442F4" w14:paraId="464B0979"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5A05E9E" w14:textId="77777777" w:rsidR="007B4679" w:rsidRPr="006442F4" w:rsidRDefault="007B4679" w:rsidP="00894855">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45A9422"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1F1DA28" w14:textId="77777777" w:rsidR="007B4679" w:rsidRPr="00B52508" w:rsidRDefault="007B4679" w:rsidP="00894855">
            <w:pPr>
              <w:jc w:val="center"/>
              <w:rPr>
                <w:rFonts w:cs="Calibri"/>
                <w:b/>
                <w:color w:val="000000"/>
              </w:rPr>
            </w:pPr>
            <w:r w:rsidRPr="00B52508">
              <w:rPr>
                <w:b/>
              </w:rPr>
              <w:t>OUI</w:t>
            </w:r>
          </w:p>
        </w:tc>
      </w:tr>
      <w:tr w:rsidR="004D24C8" w:rsidRPr="004D24C8" w14:paraId="4899E6D4"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7B731BC" w14:textId="367D7823" w:rsidR="007B4679" w:rsidRPr="004D24C8" w:rsidRDefault="008B7E46" w:rsidP="00894855">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FBDDC6" w14:textId="77777777" w:rsidR="007B4679" w:rsidRPr="004D24C8" w:rsidRDefault="007B4679" w:rsidP="00894855">
            <w:pPr>
              <w:rPr>
                <w:rFonts w:cs="Calibri"/>
                <w:b/>
              </w:rPr>
            </w:pPr>
            <w:r w:rsidRPr="004D24C8">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E77E506" w14:textId="77777777" w:rsidR="007B4679" w:rsidRPr="004D24C8" w:rsidRDefault="007B4679" w:rsidP="00894855">
            <w:pPr>
              <w:jc w:val="center"/>
              <w:rPr>
                <w:rFonts w:cs="Calibri"/>
                <w:b/>
              </w:rPr>
            </w:pPr>
            <w:r w:rsidRPr="004D24C8">
              <w:rPr>
                <w:b/>
              </w:rPr>
              <w:t>OUI</w:t>
            </w:r>
          </w:p>
        </w:tc>
      </w:tr>
      <w:tr w:rsidR="007B4679" w:rsidRPr="006442F4" w14:paraId="6BA8AC98"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3393013" w14:textId="77777777" w:rsidR="007B4679" w:rsidRPr="006442F4" w:rsidRDefault="007B4679" w:rsidP="00894855">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3F639AB"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80F3D20" w14:textId="77777777" w:rsidR="007B4679" w:rsidRPr="00B52508" w:rsidRDefault="007B4679" w:rsidP="00894855">
            <w:pPr>
              <w:jc w:val="center"/>
              <w:rPr>
                <w:rFonts w:cs="Calibri"/>
                <w:b/>
                <w:color w:val="000000"/>
              </w:rPr>
            </w:pPr>
            <w:r w:rsidRPr="00B52508">
              <w:rPr>
                <w:b/>
              </w:rPr>
              <w:t>OUI</w:t>
            </w:r>
          </w:p>
        </w:tc>
      </w:tr>
      <w:tr w:rsidR="007B4679" w:rsidRPr="006442F4" w14:paraId="4B274FD8"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0F2375C" w14:textId="77777777" w:rsidR="007B4679" w:rsidRPr="006442F4" w:rsidRDefault="007B4679" w:rsidP="00894855">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428CE1"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F236004" w14:textId="77777777" w:rsidR="007B4679" w:rsidRPr="00B52508" w:rsidRDefault="007B4679" w:rsidP="00894855">
            <w:pPr>
              <w:jc w:val="center"/>
              <w:rPr>
                <w:rFonts w:cs="Calibri"/>
                <w:b/>
                <w:color w:val="000000"/>
              </w:rPr>
            </w:pPr>
            <w:r w:rsidRPr="00B52508">
              <w:rPr>
                <w:b/>
              </w:rPr>
              <w:t>OUI</w:t>
            </w:r>
          </w:p>
        </w:tc>
      </w:tr>
      <w:tr w:rsidR="007B4679" w:rsidRPr="006442F4" w14:paraId="33EBC8F5"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E2EFBDE" w14:textId="77777777" w:rsidR="007B4679" w:rsidRPr="006442F4" w:rsidRDefault="007B4679" w:rsidP="00894855">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B814ACB"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A1F0ABE" w14:textId="77777777" w:rsidR="007B4679" w:rsidRPr="00B52508" w:rsidRDefault="007B4679" w:rsidP="00894855">
            <w:pPr>
              <w:jc w:val="center"/>
              <w:rPr>
                <w:rFonts w:cs="Calibri"/>
                <w:b/>
                <w:color w:val="000000"/>
              </w:rPr>
            </w:pPr>
            <w:r w:rsidRPr="00B52508">
              <w:rPr>
                <w:b/>
              </w:rPr>
              <w:t>OUI</w:t>
            </w:r>
          </w:p>
        </w:tc>
      </w:tr>
      <w:tr w:rsidR="007B4679" w:rsidRPr="006442F4" w14:paraId="097203C4"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7891FBD" w14:textId="77777777" w:rsidR="007B4679" w:rsidRPr="006442F4" w:rsidRDefault="007B4679" w:rsidP="00894855">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939377"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28D152B" w14:textId="77777777" w:rsidR="007B4679" w:rsidRPr="00B52508" w:rsidRDefault="007B4679" w:rsidP="00894855">
            <w:pPr>
              <w:jc w:val="center"/>
              <w:rPr>
                <w:rFonts w:cs="Calibri"/>
                <w:b/>
                <w:color w:val="000000"/>
              </w:rPr>
            </w:pPr>
            <w:r w:rsidRPr="00B52508">
              <w:rPr>
                <w:b/>
              </w:rPr>
              <w:t>OUI</w:t>
            </w:r>
          </w:p>
        </w:tc>
      </w:tr>
    </w:tbl>
    <w:p w14:paraId="48D7C2F9" w14:textId="77777777" w:rsidR="004304A0" w:rsidRPr="007F7D0B" w:rsidRDefault="004304A0" w:rsidP="00EF2E4B">
      <w:pPr>
        <w:rPr>
          <w:rFonts w:asciiTheme="minorHAnsi" w:hAnsiTheme="minorHAnsi" w:cstheme="minorHAnsi"/>
          <w:szCs w:val="22"/>
          <w:highlight w:val="yellow"/>
          <w:lang w:val="fr-BE"/>
        </w:rPr>
      </w:pPr>
    </w:p>
    <w:p w14:paraId="63ECF8E5" w14:textId="34C05549" w:rsidR="00C1464A" w:rsidRDefault="00C1464A">
      <w:pPr>
        <w:jc w:val="left"/>
        <w:rPr>
          <w:b/>
          <w:szCs w:val="22"/>
          <w:lang w:val="fr-BE"/>
        </w:rPr>
      </w:pPr>
      <w:r>
        <w:br w:type="page"/>
      </w:r>
    </w:p>
    <w:p w14:paraId="22BF93A8" w14:textId="65DC255C" w:rsidR="007D4C42" w:rsidRPr="00C36A30" w:rsidRDefault="007D4C42" w:rsidP="00EF5078">
      <w:pPr>
        <w:pStyle w:val="Titre5"/>
        <w:numPr>
          <w:ilvl w:val="0"/>
          <w:numId w:val="13"/>
        </w:numPr>
        <w:spacing w:before="120"/>
        <w:ind w:left="357" w:hanging="357"/>
      </w:pPr>
      <w:r>
        <w:t>Objectif de l’aide</w:t>
      </w:r>
    </w:p>
    <w:p w14:paraId="48A04D6D" w14:textId="6D5F7DDB" w:rsidR="00A375A7" w:rsidRDefault="00A375A7" w:rsidP="00A375A7">
      <w:pPr>
        <w:spacing w:after="120"/>
        <w:rPr>
          <w:lang w:val="fr-BE"/>
        </w:rPr>
      </w:pPr>
      <w:r>
        <w:rPr>
          <w:lang w:val="fr-BE"/>
        </w:rPr>
        <w:t xml:space="preserve">Compenser le handicap des agents par l’intervention d’une aide humaine afin de favoriser leur </w:t>
      </w:r>
      <w:r w:rsidRPr="00B7592C">
        <w:rPr>
          <w:color w:val="000000" w:themeColor="text1"/>
          <w:lang w:val="fr-BE"/>
        </w:rPr>
        <w:t>insertion et le maintien dans l’emploi</w:t>
      </w:r>
      <w:r w:rsidR="00B7592C" w:rsidRPr="00B7592C">
        <w:rPr>
          <w:color w:val="000000" w:themeColor="text1"/>
          <w:lang w:val="fr-BE"/>
        </w:rPr>
        <w:t>.</w:t>
      </w:r>
    </w:p>
    <w:p w14:paraId="7FA90EA4" w14:textId="40D2F57B" w:rsidR="007D4C42" w:rsidRDefault="007D4C42" w:rsidP="007D4C42">
      <w:pPr>
        <w:spacing w:after="120"/>
        <w:rPr>
          <w:lang w:val="fr-BE"/>
        </w:rPr>
      </w:pPr>
    </w:p>
    <w:p w14:paraId="13A39F12" w14:textId="50F60DAD" w:rsidR="007D4C42" w:rsidRPr="007B77C0" w:rsidRDefault="007D4C42" w:rsidP="00EF5078">
      <w:pPr>
        <w:pStyle w:val="Titre5"/>
        <w:numPr>
          <w:ilvl w:val="0"/>
          <w:numId w:val="13"/>
        </w:numPr>
        <w:spacing w:before="120"/>
        <w:ind w:left="357" w:hanging="357"/>
      </w:pPr>
      <w:r>
        <w:t>Description et périmètre de l’aide</w:t>
      </w:r>
    </w:p>
    <w:p w14:paraId="0D3AFF84" w14:textId="69047F06" w:rsidR="007D4C42" w:rsidRDefault="009C1F71" w:rsidP="009C1F71">
      <w:pPr>
        <w:spacing w:after="120"/>
        <w:rPr>
          <w:lang w:val="fr-BE"/>
        </w:rPr>
      </w:pPr>
      <w:r>
        <w:rPr>
          <w:lang w:val="fr-BE"/>
        </w:rPr>
        <w:t>Le FIPFHP prend en charge l</w:t>
      </w:r>
      <w:r w:rsidR="007D4C42" w:rsidRPr="007C5CF9">
        <w:rPr>
          <w:lang w:val="fr-BE"/>
        </w:rPr>
        <w:t xml:space="preserve">es aides à la personne </w:t>
      </w:r>
      <w:r w:rsidR="007D4C42" w:rsidRPr="00F74070">
        <w:rPr>
          <w:u w:val="single"/>
          <w:lang w:val="fr-BE"/>
        </w:rPr>
        <w:t>dans le cadre des activités professionnelles</w:t>
      </w:r>
      <w:r w:rsidR="007D4C42">
        <w:rPr>
          <w:lang w:val="fr-BE"/>
        </w:rPr>
        <w:t>. Elles</w:t>
      </w:r>
      <w:r w:rsidR="007D4C42" w:rsidRPr="007C5CF9">
        <w:rPr>
          <w:lang w:val="fr-BE"/>
        </w:rPr>
        <w:t xml:space="preserve"> ont pour but de compenser, dans le cadre professionnel, les tâches que la personne ne peut </w:t>
      </w:r>
      <w:r w:rsidR="002D7B56">
        <w:rPr>
          <w:lang w:val="fr-BE"/>
        </w:rPr>
        <w:t>pas</w:t>
      </w:r>
      <w:r w:rsidR="007D4C42" w:rsidRPr="007C5CF9">
        <w:rPr>
          <w:lang w:val="fr-BE"/>
        </w:rPr>
        <w:t xml:space="preserve"> réaliser en raison de son handicap.</w:t>
      </w:r>
    </w:p>
    <w:p w14:paraId="083A227D" w14:textId="54BE967C" w:rsidR="007D4C42" w:rsidRDefault="006071DB" w:rsidP="00EF5078">
      <w:pPr>
        <w:pStyle w:val="Titre5"/>
        <w:numPr>
          <w:ilvl w:val="0"/>
          <w:numId w:val="13"/>
        </w:numPr>
        <w:spacing w:before="120"/>
        <w:ind w:left="357" w:hanging="357"/>
      </w:pPr>
      <w:r>
        <w:t>Modalités de prise en charge de l’aide</w:t>
      </w:r>
    </w:p>
    <w:p w14:paraId="53E4452E" w14:textId="6CFD63B3" w:rsidR="005A7B67" w:rsidRPr="00CE7FB6" w:rsidRDefault="005A7B67" w:rsidP="005A7B67">
      <w:pPr>
        <w:rPr>
          <w:lang w:val="fr-BE"/>
        </w:rPr>
      </w:pPr>
      <w:r w:rsidRPr="00CE7FB6">
        <w:rPr>
          <w:lang w:val="fr-BE"/>
        </w:rPr>
        <w:t>Le FIPHFP prend en charge</w:t>
      </w:r>
      <w:r>
        <w:rPr>
          <w:lang w:val="fr-BE"/>
        </w:rPr>
        <w:t>,</w:t>
      </w:r>
      <w:r w:rsidRPr="00CE7FB6">
        <w:rPr>
          <w:lang w:val="fr-BE"/>
        </w:rPr>
        <w:t xml:space="preserve"> déduction faite des autres financements</w:t>
      </w:r>
      <w:r w:rsidR="00D73D6E">
        <w:rPr>
          <w:lang w:val="fr-BE"/>
        </w:rPr>
        <w:t xml:space="preserve"> </w:t>
      </w:r>
      <w:r w:rsidRPr="00CE7FB6">
        <w:rPr>
          <w:lang w:val="fr-BE"/>
        </w:rPr>
        <w:t>:</w:t>
      </w:r>
    </w:p>
    <w:p w14:paraId="08F5A2FE" w14:textId="047EFE7C" w:rsidR="007D4C42" w:rsidRDefault="005A7B67" w:rsidP="00B264AF">
      <w:pPr>
        <w:pStyle w:val="Paragraphedeliste"/>
        <w:numPr>
          <w:ilvl w:val="0"/>
          <w:numId w:val="71"/>
        </w:numPr>
      </w:pPr>
      <w:r w:rsidRPr="009C1F71">
        <w:rPr>
          <w:lang w:val="fr-BE"/>
        </w:rPr>
        <w:t xml:space="preserve">Les frais d’auxiliaires </w:t>
      </w:r>
      <w:r w:rsidRPr="00F70884">
        <w:t>dans le cadre de</w:t>
      </w:r>
      <w:r>
        <w:t>s</w:t>
      </w:r>
      <w:r w:rsidRPr="00F70884">
        <w:t xml:space="preserve"> activités </w:t>
      </w:r>
      <w:r w:rsidR="009C1F71">
        <w:t>professionnelles à hauteur des 2/3</w:t>
      </w:r>
      <w:r w:rsidR="00D73D6E">
        <w:t xml:space="preserve"> </w:t>
      </w:r>
      <w:r w:rsidR="009C1F71">
        <w:t>de la dépense,</w:t>
      </w:r>
      <w:r w:rsidR="007D4C42" w:rsidRPr="00E77AAD">
        <w:t xml:space="preserve"> le tiers restant </w:t>
      </w:r>
      <w:r w:rsidR="009C1F71">
        <w:t xml:space="preserve">étant </w:t>
      </w:r>
      <w:r w:rsidR="007D4C42" w:rsidRPr="00E77AAD">
        <w:t>à la charge de l’employeur</w:t>
      </w:r>
      <w:r w:rsidR="009C1F71">
        <w:t>,</w:t>
      </w:r>
      <w:r w:rsidR="00575F9D">
        <w:t xml:space="preserve"> </w:t>
      </w:r>
      <w:r w:rsidR="00575F9D" w:rsidRPr="0026149B">
        <w:t>et non déductible dans le cadre de sa déclaration</w:t>
      </w:r>
      <w:r w:rsidR="008D3386" w:rsidRPr="0026149B">
        <w:t>.</w:t>
      </w:r>
    </w:p>
    <w:p w14:paraId="6C89EEEE" w14:textId="58AA58CC" w:rsidR="002D7B56" w:rsidRDefault="002D7B56" w:rsidP="001E747E">
      <w:pPr>
        <w:ind w:left="360"/>
      </w:pPr>
      <w:r w:rsidRPr="002D7B56">
        <w:rPr>
          <w:color w:val="1F497D" w:themeColor="text2"/>
        </w:rPr>
        <w:sym w:font="Webdings" w:char="F034"/>
      </w:r>
      <w:r w:rsidR="00562EAD">
        <w:rPr>
          <w:color w:val="1F497D" w:themeColor="text2"/>
        </w:rPr>
        <w:t xml:space="preserve"> </w:t>
      </w:r>
      <w:r>
        <w:t>dans la limite d’un plafond horaire,</w:t>
      </w:r>
    </w:p>
    <w:p w14:paraId="5C1C3205" w14:textId="1A2D7E0D" w:rsidR="001E747E" w:rsidRPr="001E747E" w:rsidRDefault="001E747E" w:rsidP="00C1464A">
      <w:pPr>
        <w:pStyle w:val="Paragraphedeliste"/>
        <w:numPr>
          <w:ilvl w:val="1"/>
          <w:numId w:val="10"/>
        </w:numPr>
      </w:pPr>
      <w:r>
        <w:rPr>
          <w:szCs w:val="24"/>
        </w:rPr>
        <w:t>Pour les prestations réalisées en externe, il est fixé sur la base du premier élément de la prestation de compensation du handicap (1</w:t>
      </w:r>
      <w:r w:rsidRPr="001E747E">
        <w:rPr>
          <w:szCs w:val="24"/>
          <w:vertAlign w:val="superscript"/>
        </w:rPr>
        <w:t>er</w:t>
      </w:r>
      <w:r>
        <w:rPr>
          <w:szCs w:val="24"/>
        </w:rPr>
        <w:t xml:space="preserve"> niveau) ;</w:t>
      </w:r>
    </w:p>
    <w:p w14:paraId="5DB47664" w14:textId="422D4DAC" w:rsidR="001E747E" w:rsidRDefault="001E747E" w:rsidP="00C1464A">
      <w:pPr>
        <w:pStyle w:val="Paragraphedeliste"/>
        <w:numPr>
          <w:ilvl w:val="1"/>
          <w:numId w:val="10"/>
        </w:numPr>
      </w:pPr>
      <w:r>
        <w:rPr>
          <w:szCs w:val="24"/>
        </w:rPr>
        <w:t>Pour les prestations réalisées en interne, le remboursement est déterminé sur la base de la masse salariale de l’agent, rapporté au nombre d’heures effectuées dans la limite de la durée prescrite et dans la limite du plafond correspondant à la masse salariale d’un attaché principal d’administration 10</w:t>
      </w:r>
      <w:r w:rsidRPr="001E747E">
        <w:rPr>
          <w:szCs w:val="24"/>
          <w:vertAlign w:val="superscript"/>
        </w:rPr>
        <w:t>ème</w:t>
      </w:r>
      <w:r>
        <w:rPr>
          <w:szCs w:val="24"/>
        </w:rPr>
        <w:t xml:space="preserve"> échelon.</w:t>
      </w:r>
    </w:p>
    <w:p w14:paraId="31368A1B" w14:textId="77777777" w:rsidR="00C1464A" w:rsidRDefault="001E747E" w:rsidP="00562EAD">
      <w:pPr>
        <w:ind w:firstLine="568"/>
      </w:pPr>
      <w:r w:rsidRPr="001E747E">
        <w:rPr>
          <w:color w:val="1F497D" w:themeColor="text2"/>
        </w:rPr>
        <w:sym w:font="Webdings" w:char="F034"/>
      </w:r>
      <w:r w:rsidR="00562EAD">
        <w:rPr>
          <w:color w:val="1F497D" w:themeColor="text2"/>
        </w:rPr>
        <w:t xml:space="preserve"> </w:t>
      </w:r>
      <w:r w:rsidR="009C1F71">
        <w:t>dans la limite de 7 heures par jour.</w:t>
      </w:r>
    </w:p>
    <w:p w14:paraId="3085B89F" w14:textId="577FF075" w:rsidR="00C1464A" w:rsidRPr="00C6568A" w:rsidRDefault="00C6568A" w:rsidP="00562EAD">
      <w:pPr>
        <w:ind w:firstLine="568"/>
      </w:pPr>
      <w:r w:rsidRPr="001E747E">
        <w:rPr>
          <w:color w:val="1F497D" w:themeColor="text2"/>
        </w:rPr>
        <w:sym w:font="Webdings" w:char="F034"/>
      </w:r>
      <w:r w:rsidR="00C1464A" w:rsidRPr="00C6568A">
        <w:t xml:space="preserve"> </w:t>
      </w:r>
      <w:r w:rsidR="00C1464A" w:rsidRPr="00C6568A">
        <w:rPr>
          <w:bCs/>
          <w:lang w:val="fr-BE"/>
        </w:rPr>
        <w:t>228 jours maximum par an</w:t>
      </w:r>
    </w:p>
    <w:p w14:paraId="67D37503" w14:textId="77777777" w:rsidR="006C78B6" w:rsidRDefault="006C78B6" w:rsidP="00EF5078">
      <w:pPr>
        <w:pStyle w:val="Titre5"/>
        <w:numPr>
          <w:ilvl w:val="0"/>
          <w:numId w:val="13"/>
        </w:numPr>
        <w:spacing w:before="120"/>
        <w:ind w:left="357" w:hanging="357"/>
      </w:pPr>
      <w:r>
        <w:t>Renouvellement.</w:t>
      </w:r>
    </w:p>
    <w:p w14:paraId="363CEE26" w14:textId="77777777" w:rsidR="006C78B6" w:rsidRDefault="006C78B6" w:rsidP="006C78B6">
      <w:pPr>
        <w:spacing w:after="120"/>
        <w:jc w:val="left"/>
        <w:rPr>
          <w:rStyle w:val="lev"/>
          <w:b w:val="0"/>
        </w:rPr>
      </w:pPr>
      <w:r w:rsidRPr="0044025B">
        <w:t>Cette aide est mobilisable tous les ans.</w:t>
      </w:r>
    </w:p>
    <w:p w14:paraId="1D01C446" w14:textId="77777777" w:rsidR="006C78B6" w:rsidRDefault="006C78B6" w:rsidP="001E747E">
      <w:pPr>
        <w:ind w:firstLine="357"/>
      </w:pPr>
    </w:p>
    <w:p w14:paraId="2ABA4AA1" w14:textId="6BD54C48" w:rsidR="007D4C42" w:rsidRPr="007B77C0" w:rsidRDefault="00493BE1" w:rsidP="00EF5078">
      <w:pPr>
        <w:pStyle w:val="Titre5"/>
        <w:numPr>
          <w:ilvl w:val="0"/>
          <w:numId w:val="13"/>
        </w:numPr>
        <w:spacing w:before="120"/>
        <w:ind w:left="357" w:hanging="357"/>
      </w:pPr>
      <w:r>
        <w:t>Pièces justificatives obligatoires</w:t>
      </w:r>
    </w:p>
    <w:p w14:paraId="7EB81B37" w14:textId="77777777" w:rsidR="00C1464A" w:rsidRPr="00C6568A" w:rsidRDefault="00C1464A" w:rsidP="00C1464A">
      <w:pPr>
        <w:pStyle w:val="Paragraphedeliste"/>
        <w:numPr>
          <w:ilvl w:val="0"/>
          <w:numId w:val="3"/>
        </w:numPr>
        <w:ind w:left="357" w:hanging="357"/>
        <w:jc w:val="both"/>
        <w:rPr>
          <w:lang w:val="fr-BE"/>
        </w:rPr>
      </w:pPr>
      <w:r w:rsidRPr="00C6568A">
        <w:rPr>
          <w:lang w:val="fr-BE"/>
        </w:rPr>
        <w:t>Justificatif d’éligibilité de l’agent (RQTH ou certificat d’inaptitude ou PV de reclassement…-voir tableau des justificatifs à produire)</w:t>
      </w:r>
    </w:p>
    <w:p w14:paraId="04AB02C2" w14:textId="77777777" w:rsidR="00335F64" w:rsidRPr="00C6568A" w:rsidRDefault="00335F64" w:rsidP="00335F64">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4E6F9FDF" w14:textId="62F3EB3B" w:rsidR="006A7AD7" w:rsidRPr="00C6568A" w:rsidRDefault="006A7AD7" w:rsidP="00C85054">
      <w:pPr>
        <w:pStyle w:val="Paragraphedeliste"/>
        <w:numPr>
          <w:ilvl w:val="0"/>
          <w:numId w:val="3"/>
        </w:numPr>
        <w:jc w:val="both"/>
        <w:rPr>
          <w:bCs/>
          <w:lang w:val="fr-BE"/>
        </w:rPr>
      </w:pPr>
      <w:r w:rsidRPr="00C6568A">
        <w:rPr>
          <w:bCs/>
          <w:lang w:val="fr-BE"/>
        </w:rPr>
        <w:t xml:space="preserve">Préconisation du médecin du travail/de prévention précisant le nombre d’heures </w:t>
      </w:r>
      <w:r w:rsidR="0099435F" w:rsidRPr="00C6568A">
        <w:rPr>
          <w:bCs/>
          <w:lang w:val="fr-BE"/>
        </w:rPr>
        <w:t xml:space="preserve">hebdomadaires </w:t>
      </w:r>
      <w:r w:rsidRPr="00C6568A">
        <w:rPr>
          <w:bCs/>
          <w:lang w:val="fr-BE"/>
        </w:rPr>
        <w:t>et la durée de l’accompagnement</w:t>
      </w:r>
    </w:p>
    <w:p w14:paraId="4821ADB9" w14:textId="003DBF5D" w:rsidR="006A7AD7" w:rsidRPr="00C6568A" w:rsidRDefault="00882AE4" w:rsidP="00882AE4">
      <w:pPr>
        <w:pStyle w:val="Paragraphedeliste"/>
        <w:numPr>
          <w:ilvl w:val="0"/>
          <w:numId w:val="3"/>
        </w:numPr>
        <w:ind w:left="357" w:hanging="357"/>
        <w:jc w:val="both"/>
        <w:rPr>
          <w:lang w:val="fr-BE"/>
        </w:rPr>
      </w:pPr>
      <w:r w:rsidRPr="00C6568A">
        <w:rPr>
          <w:lang w:val="fr-BE"/>
        </w:rPr>
        <w:t xml:space="preserve">Le devis retenu (pour une demande d’accord préalable) ou la copie de la facture acquittée (pour la demande de remboursement) </w:t>
      </w:r>
      <w:r w:rsidR="006A7AD7" w:rsidRPr="00C6568A">
        <w:rPr>
          <w:lang w:val="fr-BE"/>
        </w:rPr>
        <w:t>(prestataire externe)</w:t>
      </w:r>
    </w:p>
    <w:p w14:paraId="0E49B6BF" w14:textId="39C060B4" w:rsidR="006A7AD7" w:rsidRPr="00C85054" w:rsidRDefault="00122D43" w:rsidP="00122D43">
      <w:pPr>
        <w:pStyle w:val="Paragraphedeliste"/>
        <w:numPr>
          <w:ilvl w:val="0"/>
          <w:numId w:val="3"/>
        </w:numPr>
        <w:ind w:left="357" w:hanging="357"/>
        <w:jc w:val="both"/>
        <w:rPr>
          <w:lang w:val="fr-BE"/>
        </w:rPr>
      </w:pPr>
      <w:r w:rsidRPr="00C6568A">
        <w:rPr>
          <w:lang w:val="fr-BE"/>
        </w:rPr>
        <w:t xml:space="preserve">Etat certifié de son coût salarial horaire (rémunération brute (hors prime exceptionnelle non </w:t>
      </w:r>
      <w:r w:rsidRPr="00122D43">
        <w:rPr>
          <w:lang w:val="fr-BE"/>
        </w:rPr>
        <w:t>mensualisée) plus charges patronales) déduction faite des aides financières perçues par l’employeur au titre de cet emploi</w:t>
      </w:r>
    </w:p>
    <w:p w14:paraId="20F668C5" w14:textId="19C23EA1" w:rsidR="007D4C42" w:rsidRPr="006A7AD7" w:rsidRDefault="007D4C42" w:rsidP="00C85054">
      <w:pPr>
        <w:pStyle w:val="Paragraphedeliste"/>
        <w:numPr>
          <w:ilvl w:val="0"/>
          <w:numId w:val="3"/>
        </w:numPr>
        <w:jc w:val="both"/>
        <w:rPr>
          <w:bCs/>
          <w:lang w:val="fr-BE"/>
        </w:rPr>
      </w:pPr>
      <w:r w:rsidRPr="006A7AD7">
        <w:rPr>
          <w:bCs/>
        </w:rPr>
        <w:t>Les fiches de poste des deux professionnels</w:t>
      </w:r>
      <w:r w:rsidR="00122D43">
        <w:rPr>
          <w:bCs/>
        </w:rPr>
        <w:t xml:space="preserve"> (régime de travail de l’aidé et de l’aidant)</w:t>
      </w:r>
    </w:p>
    <w:p w14:paraId="281E07DD" w14:textId="6E9B0B89" w:rsidR="007D4C42" w:rsidRPr="006A7AD7" w:rsidRDefault="007D4C42" w:rsidP="00C85054">
      <w:pPr>
        <w:pStyle w:val="Paragraphedeliste"/>
        <w:numPr>
          <w:ilvl w:val="0"/>
          <w:numId w:val="3"/>
        </w:numPr>
        <w:jc w:val="both"/>
        <w:rPr>
          <w:bCs/>
          <w:lang w:val="fr-BE"/>
        </w:rPr>
      </w:pPr>
      <w:r w:rsidRPr="006A7AD7">
        <w:rPr>
          <w:bCs/>
        </w:rPr>
        <w:t>L’état de présence des deux professionnels</w:t>
      </w:r>
      <w:r w:rsidR="00122D43">
        <w:rPr>
          <w:bCs/>
        </w:rPr>
        <w:t xml:space="preserve"> en </w:t>
      </w:r>
      <w:r w:rsidR="00C429E5">
        <w:rPr>
          <w:bCs/>
        </w:rPr>
        <w:t>binôme (à produire lors de la demande de paiement)</w:t>
      </w:r>
      <w:r w:rsidR="00122D43">
        <w:rPr>
          <w:bCs/>
        </w:rPr>
        <w:t>.</w:t>
      </w:r>
    </w:p>
    <w:p w14:paraId="232068E7" w14:textId="74AB9B3F" w:rsidR="00C1464A" w:rsidRDefault="006A7AD7" w:rsidP="00C85054">
      <w:pPr>
        <w:pStyle w:val="Paragraphedeliste"/>
        <w:numPr>
          <w:ilvl w:val="0"/>
          <w:numId w:val="3"/>
        </w:numPr>
        <w:jc w:val="both"/>
        <w:rPr>
          <w:bCs/>
        </w:rPr>
      </w:pPr>
      <w:r w:rsidRPr="00C85054">
        <w:rPr>
          <w:bCs/>
        </w:rPr>
        <w:t>RIB de l’employeur</w:t>
      </w:r>
    </w:p>
    <w:p w14:paraId="0F9C27B2" w14:textId="0B24081B" w:rsidR="007D4C42" w:rsidRPr="00C1464A" w:rsidRDefault="00C1464A" w:rsidP="00C1464A">
      <w:pPr>
        <w:jc w:val="left"/>
        <w:rPr>
          <w:bCs/>
          <w:szCs w:val="22"/>
        </w:rPr>
      </w:pPr>
      <w:r>
        <w:rPr>
          <w:bCs/>
        </w:rPr>
        <w:br w:type="page"/>
      </w:r>
    </w:p>
    <w:p w14:paraId="2D652190" w14:textId="2721ECBF" w:rsidR="007D4C42" w:rsidRPr="007B77C0" w:rsidRDefault="00C85054" w:rsidP="00EF5078">
      <w:pPr>
        <w:pStyle w:val="Titre5"/>
        <w:numPr>
          <w:ilvl w:val="0"/>
          <w:numId w:val="13"/>
        </w:numPr>
        <w:spacing w:before="120"/>
        <w:ind w:left="357" w:hanging="357"/>
      </w:pPr>
      <w:r>
        <w:t>Précisions</w:t>
      </w:r>
    </w:p>
    <w:p w14:paraId="340798BF" w14:textId="5D6C601F" w:rsidR="006A7AD7" w:rsidRPr="00C6568A" w:rsidRDefault="006A7AD7" w:rsidP="00EF5078">
      <w:pPr>
        <w:pStyle w:val="Paragraphedeliste"/>
        <w:numPr>
          <w:ilvl w:val="0"/>
          <w:numId w:val="10"/>
        </w:numPr>
        <w:ind w:left="284" w:hanging="284"/>
        <w:jc w:val="both"/>
        <w:rPr>
          <w:lang w:val="fr-BE"/>
        </w:rPr>
      </w:pPr>
      <w:r w:rsidRPr="00C6568A">
        <w:rPr>
          <w:lang w:val="fr-BE"/>
        </w:rPr>
        <w:t>La préconisation doit être actualisée chaque année</w:t>
      </w:r>
      <w:r w:rsidR="00C6568A" w:rsidRPr="00C6568A">
        <w:rPr>
          <w:lang w:val="fr-BE"/>
        </w:rPr>
        <w:t>.</w:t>
      </w:r>
    </w:p>
    <w:p w14:paraId="48A5531C" w14:textId="5E2955E9" w:rsidR="002047B2" w:rsidRPr="00037A7D" w:rsidRDefault="002047B2" w:rsidP="002047B2">
      <w:pPr>
        <w:pStyle w:val="Paragraphedeliste"/>
        <w:numPr>
          <w:ilvl w:val="0"/>
          <w:numId w:val="10"/>
        </w:numPr>
        <w:ind w:left="284" w:hanging="284"/>
        <w:jc w:val="both"/>
        <w:rPr>
          <w:lang w:val="fr-BE"/>
        </w:rPr>
      </w:pPr>
      <w:r w:rsidRPr="00037A7D">
        <w:rPr>
          <w:lang w:val="fr-BE"/>
        </w:rPr>
        <w:t>L</w:t>
      </w:r>
      <w:r w:rsidRPr="00037A7D">
        <w:t>es demandes non annuelles seront annulées sauf pour un besoin ponctuel</w:t>
      </w:r>
    </w:p>
    <w:p w14:paraId="227B9894" w14:textId="77777777" w:rsidR="006A7AD7" w:rsidRPr="00C6568A" w:rsidRDefault="006A7AD7" w:rsidP="00EF5078">
      <w:pPr>
        <w:pStyle w:val="Paragraphedeliste"/>
        <w:numPr>
          <w:ilvl w:val="0"/>
          <w:numId w:val="10"/>
        </w:numPr>
        <w:ind w:left="284" w:hanging="284"/>
        <w:jc w:val="both"/>
        <w:rPr>
          <w:lang w:val="fr-BE"/>
        </w:rPr>
      </w:pPr>
      <w:r w:rsidRPr="00C6568A">
        <w:rPr>
          <w:lang w:val="fr-BE"/>
        </w:rPr>
        <w:t>La demande d’aide est effectuée pour une année civile et renouvelable.</w:t>
      </w:r>
    </w:p>
    <w:p w14:paraId="7CA99A07" w14:textId="77777777" w:rsidR="00335F64" w:rsidRPr="00C6568A" w:rsidRDefault="00335F64" w:rsidP="00EF5078">
      <w:pPr>
        <w:pStyle w:val="Paragraphedeliste"/>
        <w:numPr>
          <w:ilvl w:val="0"/>
          <w:numId w:val="10"/>
        </w:numPr>
        <w:ind w:left="284" w:hanging="284"/>
        <w:jc w:val="both"/>
        <w:rPr>
          <w:lang w:val="fr-BE"/>
        </w:rPr>
      </w:pPr>
      <w:r w:rsidRPr="00C6568A">
        <w:rPr>
          <w:lang w:val="fr-BE"/>
        </w:rPr>
        <w:t>Pour les demandes via e-services, la production des factures et le remboursement des dépenses se feront uniquement selon une périodicité trimestrielle ou semestrielle ou annuelle.</w:t>
      </w:r>
    </w:p>
    <w:p w14:paraId="1BC55B45" w14:textId="77777777" w:rsidR="007D4C42" w:rsidRPr="00C6568A" w:rsidRDefault="007D4C42" w:rsidP="00EF5078">
      <w:pPr>
        <w:pStyle w:val="Paragraphedeliste"/>
        <w:numPr>
          <w:ilvl w:val="0"/>
          <w:numId w:val="10"/>
        </w:numPr>
        <w:ind w:left="284" w:hanging="284"/>
        <w:jc w:val="both"/>
        <w:rPr>
          <w:bCs/>
          <w:lang w:val="fr-BE"/>
        </w:rPr>
      </w:pPr>
      <w:r w:rsidRPr="00C6568A">
        <w:rPr>
          <w:bCs/>
          <w:lang w:val="fr-BE"/>
        </w:rPr>
        <w:t>L’aide à la personne dans le cadre des activités professionnelles doit être sollicitée par le médecin du travail/de prévention qui doit en périmétrer l’utilisation, en lien avec la fiche de poste de l’agent (type de tâches compensées, durée, nombre d’heures, simultanéité des deux interventions…).</w:t>
      </w:r>
    </w:p>
    <w:p w14:paraId="0A41DAB3" w14:textId="2A80250C" w:rsidR="00122D43" w:rsidRPr="00C6568A" w:rsidRDefault="00122D43" w:rsidP="00EF5078">
      <w:pPr>
        <w:pStyle w:val="Paragraphedeliste"/>
        <w:numPr>
          <w:ilvl w:val="0"/>
          <w:numId w:val="10"/>
        </w:numPr>
        <w:ind w:left="284" w:hanging="284"/>
        <w:jc w:val="both"/>
        <w:rPr>
          <w:bCs/>
          <w:lang w:val="fr-BE"/>
        </w:rPr>
      </w:pPr>
      <w:r w:rsidRPr="00C6568A">
        <w:rPr>
          <w:bCs/>
          <w:lang w:val="fr-BE"/>
        </w:rPr>
        <w:t>La prise en charge de l’auxiliaire de vie se fait uniquement si l’aidé est présent, hors maladie et hors congés.</w:t>
      </w:r>
    </w:p>
    <w:p w14:paraId="5B6A7CCB" w14:textId="17AC90D9" w:rsidR="008D3386" w:rsidRDefault="008D3386" w:rsidP="00EF5078">
      <w:pPr>
        <w:pStyle w:val="Paragraphedeliste"/>
        <w:numPr>
          <w:ilvl w:val="0"/>
          <w:numId w:val="10"/>
        </w:numPr>
        <w:ind w:left="284" w:hanging="284"/>
        <w:jc w:val="both"/>
        <w:rPr>
          <w:bCs/>
          <w:lang w:val="fr-BE"/>
        </w:rPr>
      </w:pPr>
      <w:r w:rsidRPr="0026149B">
        <w:rPr>
          <w:bCs/>
          <w:lang w:val="fr-BE"/>
        </w:rPr>
        <w:t>Le 1/3 des frais d’auxiliaires dans le cadre des activités professionnelles reste à la charge de l’employeur et ne peut être comptabilisé au titre des dépenses déductibles de la déclaration.</w:t>
      </w:r>
    </w:p>
    <w:p w14:paraId="46BAC8AD" w14:textId="56F55599" w:rsidR="007D4C42" w:rsidRDefault="007D4C42" w:rsidP="007D4C42">
      <w:pPr>
        <w:spacing w:after="120"/>
        <w:jc w:val="left"/>
        <w:rPr>
          <w:lang w:val="fr-BE"/>
        </w:rPr>
      </w:pPr>
    </w:p>
    <w:p w14:paraId="1751F10E" w14:textId="77777777" w:rsidR="004D7B2C" w:rsidRDefault="004D7B2C">
      <w:pPr>
        <w:jc w:val="left"/>
        <w:rPr>
          <w:rFonts w:asciiTheme="minorHAnsi" w:hAnsiTheme="minorHAnsi" w:cs="Calibri"/>
          <w:b/>
          <w:bCs/>
          <w:color w:val="FFFFFF" w:themeColor="background1"/>
          <w:sz w:val="24"/>
          <w:szCs w:val="30"/>
          <w:lang w:val="fr-BE"/>
        </w:rPr>
      </w:pPr>
      <w:r>
        <w:br w:type="page"/>
      </w:r>
    </w:p>
    <w:p w14:paraId="651F3A16" w14:textId="1CE1A3B4" w:rsidR="007D4C42" w:rsidRDefault="007D4C42" w:rsidP="005D699F">
      <w:pPr>
        <w:pStyle w:val="Titre4"/>
      </w:pPr>
      <w:bookmarkStart w:id="78" w:name="_Toc534728662"/>
      <w:r>
        <w:t>Tutorat</w:t>
      </w:r>
      <w:bookmarkEnd w:id="78"/>
    </w:p>
    <w:p w14:paraId="4337CE59" w14:textId="77777777" w:rsidR="002E7923" w:rsidRPr="007F7D0B" w:rsidRDefault="002E7923" w:rsidP="00B264AF">
      <w:pPr>
        <w:pStyle w:val="Titre5"/>
        <w:numPr>
          <w:ilvl w:val="0"/>
          <w:numId w:val="57"/>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B4679" w:rsidRPr="006442F4" w14:paraId="469B8158" w14:textId="77777777" w:rsidTr="00B52508">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417713D" w14:textId="77777777" w:rsidR="007B4679" w:rsidRPr="006442F4" w:rsidRDefault="007B4679" w:rsidP="00894855">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02600742" w14:textId="77777777" w:rsidR="007B4679" w:rsidRPr="006442F4" w:rsidRDefault="007B4679" w:rsidP="00894855">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39031724" w14:textId="77777777" w:rsidR="007B4679" w:rsidRPr="006442F4" w:rsidRDefault="007B4679" w:rsidP="00894855">
            <w:pPr>
              <w:jc w:val="center"/>
              <w:rPr>
                <w:rFonts w:cs="Calibri"/>
                <w:color w:val="000000"/>
              </w:rPr>
            </w:pPr>
            <w:r>
              <w:rPr>
                <w:rFonts w:cs="Calibri"/>
                <w:color w:val="000000"/>
              </w:rPr>
              <w:t>Aide Mobilisable</w:t>
            </w:r>
          </w:p>
        </w:tc>
      </w:tr>
      <w:tr w:rsidR="007B4679" w:rsidRPr="006442F4" w14:paraId="119AC1C6" w14:textId="77777777" w:rsidTr="00B52508">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56BDDF77" w14:textId="6A3D5BF6" w:rsidR="007B4679" w:rsidRPr="006442F4" w:rsidRDefault="007B4679" w:rsidP="00894855">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32B18B"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CD20F1E" w14:textId="0A9A6483" w:rsidR="007B4679" w:rsidRPr="00B52508" w:rsidRDefault="007B4679" w:rsidP="00894855">
            <w:pPr>
              <w:jc w:val="center"/>
              <w:rPr>
                <w:rFonts w:cs="Calibri"/>
                <w:b/>
                <w:color w:val="000000"/>
              </w:rPr>
            </w:pPr>
            <w:r w:rsidRPr="00B52508">
              <w:rPr>
                <w:b/>
              </w:rPr>
              <w:t>OUI</w:t>
            </w:r>
          </w:p>
        </w:tc>
      </w:tr>
      <w:tr w:rsidR="007B4679" w:rsidRPr="006442F4" w14:paraId="643DCAEC" w14:textId="77777777" w:rsidTr="00B52508">
        <w:trPr>
          <w:trHeight w:val="537"/>
        </w:trPr>
        <w:tc>
          <w:tcPr>
            <w:tcW w:w="2500" w:type="dxa"/>
            <w:vMerge/>
            <w:tcBorders>
              <w:top w:val="nil"/>
              <w:left w:val="single" w:sz="8" w:space="0" w:color="auto"/>
              <w:bottom w:val="nil"/>
              <w:right w:val="single" w:sz="8" w:space="0" w:color="auto"/>
            </w:tcBorders>
            <w:vAlign w:val="center"/>
            <w:hideMark/>
          </w:tcPr>
          <w:p w14:paraId="79089487"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3709CF"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F803353" w14:textId="2E339A71" w:rsidR="007B4679" w:rsidRPr="00B52508" w:rsidRDefault="007B4679" w:rsidP="00894855">
            <w:pPr>
              <w:jc w:val="center"/>
              <w:rPr>
                <w:rFonts w:cs="Calibri"/>
                <w:b/>
                <w:color w:val="000000"/>
              </w:rPr>
            </w:pPr>
            <w:r w:rsidRPr="00B52508">
              <w:rPr>
                <w:b/>
              </w:rPr>
              <w:t>OUI</w:t>
            </w:r>
          </w:p>
        </w:tc>
      </w:tr>
      <w:tr w:rsidR="007B4679" w:rsidRPr="006442F4" w14:paraId="2BBDFB2E" w14:textId="77777777" w:rsidTr="00894855">
        <w:trPr>
          <w:trHeight w:val="537"/>
        </w:trPr>
        <w:tc>
          <w:tcPr>
            <w:tcW w:w="2500" w:type="dxa"/>
            <w:vMerge/>
            <w:tcBorders>
              <w:top w:val="nil"/>
              <w:left w:val="single" w:sz="8" w:space="0" w:color="auto"/>
              <w:bottom w:val="nil"/>
              <w:right w:val="single" w:sz="8" w:space="0" w:color="auto"/>
            </w:tcBorders>
            <w:vAlign w:val="center"/>
            <w:hideMark/>
          </w:tcPr>
          <w:p w14:paraId="319E9C6C"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CE3A929"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34DD6023" w14:textId="25EF2E1D" w:rsidR="007B4679" w:rsidRPr="006442F4" w:rsidRDefault="007B4679" w:rsidP="00894855">
            <w:pPr>
              <w:jc w:val="center"/>
              <w:rPr>
                <w:rFonts w:cs="Calibri"/>
                <w:color w:val="000000"/>
              </w:rPr>
            </w:pPr>
            <w:r w:rsidRPr="00B057C5">
              <w:t>NON</w:t>
            </w:r>
          </w:p>
        </w:tc>
      </w:tr>
      <w:tr w:rsidR="007B4679" w:rsidRPr="006442F4" w14:paraId="562ACE8B" w14:textId="77777777" w:rsidTr="00B52508">
        <w:trPr>
          <w:trHeight w:val="537"/>
        </w:trPr>
        <w:tc>
          <w:tcPr>
            <w:tcW w:w="2500" w:type="dxa"/>
            <w:vMerge/>
            <w:tcBorders>
              <w:top w:val="nil"/>
              <w:left w:val="single" w:sz="8" w:space="0" w:color="auto"/>
              <w:bottom w:val="nil"/>
              <w:right w:val="single" w:sz="8" w:space="0" w:color="auto"/>
            </w:tcBorders>
            <w:vAlign w:val="center"/>
            <w:hideMark/>
          </w:tcPr>
          <w:p w14:paraId="3259CCBC"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A10048A" w14:textId="77777777" w:rsidR="007B4679" w:rsidRPr="006442F4" w:rsidRDefault="007B4679" w:rsidP="00894855">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138AFD79" w14:textId="2B9BF2AA" w:rsidR="007B4679" w:rsidRPr="006442F4" w:rsidRDefault="007B4679" w:rsidP="00894855">
            <w:pPr>
              <w:jc w:val="center"/>
              <w:rPr>
                <w:rFonts w:cs="Calibri"/>
                <w:color w:val="000000"/>
              </w:rPr>
            </w:pPr>
            <w:r w:rsidRPr="00B057C5">
              <w:t>NON</w:t>
            </w:r>
          </w:p>
        </w:tc>
      </w:tr>
      <w:tr w:rsidR="007B4679" w:rsidRPr="006442F4" w14:paraId="2A4D50A8" w14:textId="77777777" w:rsidTr="00B52508">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43427E31" w14:textId="77777777" w:rsidR="007B4679" w:rsidRPr="006442F4" w:rsidRDefault="007B4679" w:rsidP="00894855">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EFF384"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85E075D" w14:textId="11CB32CE" w:rsidR="007B4679" w:rsidRPr="00B52508" w:rsidRDefault="007B4679" w:rsidP="00894855">
            <w:pPr>
              <w:jc w:val="center"/>
              <w:rPr>
                <w:rFonts w:cs="Calibri"/>
                <w:b/>
                <w:color w:val="000000"/>
              </w:rPr>
            </w:pPr>
            <w:r w:rsidRPr="00B52508">
              <w:rPr>
                <w:b/>
              </w:rPr>
              <w:t>OUI</w:t>
            </w:r>
          </w:p>
        </w:tc>
      </w:tr>
      <w:tr w:rsidR="007B4679" w:rsidRPr="006442F4" w14:paraId="4B362EC4" w14:textId="77777777" w:rsidTr="00B52508">
        <w:trPr>
          <w:trHeight w:val="537"/>
        </w:trPr>
        <w:tc>
          <w:tcPr>
            <w:tcW w:w="2500" w:type="dxa"/>
            <w:vMerge/>
            <w:tcBorders>
              <w:top w:val="single" w:sz="8" w:space="0" w:color="auto"/>
              <w:left w:val="single" w:sz="8" w:space="0" w:color="auto"/>
              <w:bottom w:val="nil"/>
              <w:right w:val="single" w:sz="8" w:space="0" w:color="auto"/>
            </w:tcBorders>
            <w:vAlign w:val="center"/>
            <w:hideMark/>
          </w:tcPr>
          <w:p w14:paraId="731BF6A6"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D2324C"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4E047FB" w14:textId="3DF2E4E1" w:rsidR="007B4679" w:rsidRPr="00B52508" w:rsidRDefault="007B4679" w:rsidP="00894855">
            <w:pPr>
              <w:jc w:val="center"/>
              <w:rPr>
                <w:rFonts w:cs="Calibri"/>
                <w:b/>
                <w:color w:val="000000"/>
              </w:rPr>
            </w:pPr>
            <w:r w:rsidRPr="00B52508">
              <w:rPr>
                <w:b/>
              </w:rPr>
              <w:t>OUI</w:t>
            </w:r>
          </w:p>
        </w:tc>
      </w:tr>
      <w:tr w:rsidR="007B4679" w:rsidRPr="006442F4" w14:paraId="087869C5" w14:textId="77777777" w:rsidTr="00B52508">
        <w:trPr>
          <w:trHeight w:val="537"/>
        </w:trPr>
        <w:tc>
          <w:tcPr>
            <w:tcW w:w="2500" w:type="dxa"/>
            <w:vMerge/>
            <w:tcBorders>
              <w:top w:val="single" w:sz="8" w:space="0" w:color="auto"/>
              <w:left w:val="single" w:sz="8" w:space="0" w:color="auto"/>
              <w:bottom w:val="nil"/>
              <w:right w:val="single" w:sz="8" w:space="0" w:color="auto"/>
            </w:tcBorders>
            <w:vAlign w:val="center"/>
            <w:hideMark/>
          </w:tcPr>
          <w:p w14:paraId="78ACF316"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DF683B0"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1526B19C" w14:textId="75A85B6D" w:rsidR="007B4679" w:rsidRPr="006442F4" w:rsidRDefault="007B4679" w:rsidP="00894855">
            <w:pPr>
              <w:jc w:val="center"/>
              <w:rPr>
                <w:rFonts w:cs="Calibri"/>
                <w:color w:val="000000"/>
              </w:rPr>
            </w:pPr>
            <w:r w:rsidRPr="00B057C5">
              <w:t>NON</w:t>
            </w:r>
          </w:p>
        </w:tc>
      </w:tr>
      <w:tr w:rsidR="007B4679" w:rsidRPr="006442F4" w14:paraId="3BB2A828" w14:textId="77777777" w:rsidTr="00B52508">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E7E519B"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F0D7323"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206D8A9" w14:textId="617F3641" w:rsidR="007B4679" w:rsidRPr="00B52508" w:rsidRDefault="007B4679" w:rsidP="00894855">
            <w:pPr>
              <w:jc w:val="center"/>
              <w:rPr>
                <w:rFonts w:cs="Calibri"/>
                <w:b/>
                <w:color w:val="000000"/>
              </w:rPr>
            </w:pPr>
            <w:r w:rsidRPr="00B52508">
              <w:rPr>
                <w:b/>
              </w:rPr>
              <w:t>OUI</w:t>
            </w:r>
          </w:p>
        </w:tc>
      </w:tr>
      <w:tr w:rsidR="007B4679" w:rsidRPr="006442F4" w14:paraId="25A92813" w14:textId="77777777" w:rsidTr="00B52508">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4FE9DB6D"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93B6B8"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2D58DAF" w14:textId="10FD77FA" w:rsidR="007B4679" w:rsidRPr="00B52508" w:rsidRDefault="007B4679" w:rsidP="00894855">
            <w:pPr>
              <w:jc w:val="center"/>
              <w:rPr>
                <w:rFonts w:cs="Calibri"/>
                <w:b/>
                <w:color w:val="000000"/>
              </w:rPr>
            </w:pPr>
            <w:r w:rsidRPr="00B52508">
              <w:rPr>
                <w:b/>
              </w:rPr>
              <w:t>OUI</w:t>
            </w:r>
          </w:p>
        </w:tc>
      </w:tr>
      <w:tr w:rsidR="007B4679" w:rsidRPr="006442F4" w14:paraId="20D25147" w14:textId="77777777" w:rsidTr="00B52508">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65732EE7"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EDB3122"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9F89755" w14:textId="2F9BC416" w:rsidR="007B4679" w:rsidRPr="006442F4" w:rsidRDefault="007B4679" w:rsidP="00894855">
            <w:pPr>
              <w:jc w:val="center"/>
              <w:rPr>
                <w:rFonts w:cs="Calibri"/>
                <w:color w:val="000000"/>
              </w:rPr>
            </w:pPr>
            <w:r w:rsidRPr="00B057C5">
              <w:t>NON</w:t>
            </w:r>
          </w:p>
        </w:tc>
      </w:tr>
      <w:tr w:rsidR="007B4679" w:rsidRPr="006442F4" w14:paraId="34D7E724" w14:textId="77777777" w:rsidTr="00B52508">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F84C984"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43393AF"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9B58C66" w14:textId="6DB7E987" w:rsidR="007B4679" w:rsidRPr="00B52508" w:rsidRDefault="007B4679" w:rsidP="00894855">
            <w:pPr>
              <w:jc w:val="center"/>
              <w:rPr>
                <w:rFonts w:cs="Calibri"/>
                <w:b/>
                <w:color w:val="000000"/>
              </w:rPr>
            </w:pPr>
            <w:r w:rsidRPr="00B52508">
              <w:rPr>
                <w:b/>
              </w:rPr>
              <w:t>OUI</w:t>
            </w:r>
          </w:p>
        </w:tc>
      </w:tr>
      <w:tr w:rsidR="007B4679" w:rsidRPr="006442F4" w14:paraId="3E2EDAAF" w14:textId="77777777" w:rsidTr="00B52508">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59CB31DC"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44A055"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AC7CDCB" w14:textId="28BFFDC6" w:rsidR="007B4679" w:rsidRPr="00B52508" w:rsidRDefault="007B4679" w:rsidP="00894855">
            <w:pPr>
              <w:jc w:val="center"/>
              <w:rPr>
                <w:rFonts w:cs="Calibri"/>
                <w:b/>
                <w:color w:val="000000"/>
              </w:rPr>
            </w:pPr>
            <w:r w:rsidRPr="00B52508">
              <w:rPr>
                <w:b/>
              </w:rPr>
              <w:t>OUI</w:t>
            </w:r>
          </w:p>
        </w:tc>
      </w:tr>
      <w:tr w:rsidR="007B4679" w:rsidRPr="006442F4" w14:paraId="1687BC89" w14:textId="77777777" w:rsidTr="00B52508">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268841AB"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44C0BA5"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467A092" w14:textId="48F56C55" w:rsidR="007B4679" w:rsidRPr="006442F4" w:rsidRDefault="007B4679" w:rsidP="00894855">
            <w:pPr>
              <w:jc w:val="center"/>
              <w:rPr>
                <w:rFonts w:cs="Calibri"/>
                <w:color w:val="000000"/>
              </w:rPr>
            </w:pPr>
            <w:r w:rsidRPr="00B057C5">
              <w:t>NON</w:t>
            </w:r>
          </w:p>
        </w:tc>
      </w:tr>
      <w:tr w:rsidR="007B4679" w:rsidRPr="006442F4" w14:paraId="1679CEF3"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0588FC9" w14:textId="77777777" w:rsidR="007B4679" w:rsidRPr="006442F4" w:rsidRDefault="007B4679" w:rsidP="00894855">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090FED2"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58C67E0" w14:textId="4E817EDE" w:rsidR="007B4679" w:rsidRPr="00B52508" w:rsidRDefault="007B4679" w:rsidP="00894855">
            <w:pPr>
              <w:jc w:val="center"/>
              <w:rPr>
                <w:rFonts w:cs="Calibri"/>
                <w:b/>
                <w:color w:val="000000"/>
              </w:rPr>
            </w:pPr>
            <w:r w:rsidRPr="00B52508">
              <w:rPr>
                <w:b/>
              </w:rPr>
              <w:t>OUI</w:t>
            </w:r>
          </w:p>
        </w:tc>
      </w:tr>
      <w:tr w:rsidR="004D24C8" w:rsidRPr="004D24C8" w14:paraId="066AB7D0"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A04FA32" w14:textId="1147389F" w:rsidR="007B4679" w:rsidRPr="004D24C8" w:rsidRDefault="00E809ED" w:rsidP="00894855">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BFF39AB" w14:textId="77777777" w:rsidR="007B4679" w:rsidRPr="004D24C8" w:rsidRDefault="007B4679" w:rsidP="00894855">
            <w:pPr>
              <w:rPr>
                <w:rFonts w:cs="Calibri"/>
                <w:b/>
              </w:rPr>
            </w:pPr>
            <w:r w:rsidRPr="004D24C8">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953FF01" w14:textId="12F801BB" w:rsidR="007B4679" w:rsidRPr="004D24C8" w:rsidRDefault="007B4679" w:rsidP="00894855">
            <w:pPr>
              <w:jc w:val="center"/>
              <w:rPr>
                <w:rFonts w:cs="Calibri"/>
                <w:b/>
              </w:rPr>
            </w:pPr>
            <w:r w:rsidRPr="004D24C8">
              <w:rPr>
                <w:b/>
              </w:rPr>
              <w:t>OUI</w:t>
            </w:r>
          </w:p>
        </w:tc>
      </w:tr>
      <w:tr w:rsidR="007B4679" w:rsidRPr="006442F4" w14:paraId="4454D2A0"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71A4FFF" w14:textId="77777777" w:rsidR="007B4679" w:rsidRPr="006442F4" w:rsidRDefault="007B4679" w:rsidP="00894855">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7BD4A2"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4993360" w14:textId="43D8C907" w:rsidR="007B4679" w:rsidRPr="00B52508" w:rsidRDefault="007B4679" w:rsidP="00894855">
            <w:pPr>
              <w:jc w:val="center"/>
              <w:rPr>
                <w:rFonts w:cs="Calibri"/>
                <w:b/>
                <w:color w:val="000000"/>
              </w:rPr>
            </w:pPr>
            <w:r w:rsidRPr="00B52508">
              <w:rPr>
                <w:b/>
              </w:rPr>
              <w:t>OUI</w:t>
            </w:r>
          </w:p>
        </w:tc>
      </w:tr>
      <w:tr w:rsidR="007B4679" w:rsidRPr="006442F4" w14:paraId="25AE2288"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5211B6C" w14:textId="77777777" w:rsidR="007B4679" w:rsidRPr="006442F4" w:rsidRDefault="007B4679" w:rsidP="00894855">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25A2CC"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8E35E86" w14:textId="486DFA32" w:rsidR="007B4679" w:rsidRPr="00B52508" w:rsidRDefault="007B4679" w:rsidP="00894855">
            <w:pPr>
              <w:jc w:val="center"/>
              <w:rPr>
                <w:rFonts w:cs="Calibri"/>
                <w:b/>
                <w:color w:val="000000"/>
              </w:rPr>
            </w:pPr>
            <w:r w:rsidRPr="00B52508">
              <w:rPr>
                <w:b/>
              </w:rPr>
              <w:t>OUI</w:t>
            </w:r>
          </w:p>
        </w:tc>
      </w:tr>
      <w:tr w:rsidR="007B4679" w:rsidRPr="006442F4" w14:paraId="1051E449"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46F8BCE" w14:textId="77777777" w:rsidR="007B4679" w:rsidRPr="006442F4" w:rsidRDefault="007B4679" w:rsidP="00894855">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5333DA"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0F9201E" w14:textId="0C15FDEB" w:rsidR="007B4679" w:rsidRPr="00B52508" w:rsidRDefault="007B4679" w:rsidP="00894855">
            <w:pPr>
              <w:jc w:val="center"/>
              <w:rPr>
                <w:rFonts w:cs="Calibri"/>
                <w:b/>
                <w:color w:val="000000"/>
              </w:rPr>
            </w:pPr>
            <w:r w:rsidRPr="00B52508">
              <w:rPr>
                <w:b/>
              </w:rPr>
              <w:t>OUI</w:t>
            </w:r>
          </w:p>
        </w:tc>
      </w:tr>
      <w:tr w:rsidR="007B4679" w:rsidRPr="006442F4" w14:paraId="0AEEC044"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0AF7FA4" w14:textId="77777777" w:rsidR="007B4679" w:rsidRPr="006442F4" w:rsidRDefault="007B4679" w:rsidP="00894855">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C0761E"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D8037F1" w14:textId="15946F8A" w:rsidR="007B4679" w:rsidRPr="00B52508" w:rsidRDefault="007B4679" w:rsidP="00894855">
            <w:pPr>
              <w:jc w:val="center"/>
              <w:rPr>
                <w:rFonts w:cs="Calibri"/>
                <w:b/>
                <w:color w:val="000000"/>
              </w:rPr>
            </w:pPr>
            <w:r w:rsidRPr="00B52508">
              <w:rPr>
                <w:b/>
              </w:rPr>
              <w:t>OUI</w:t>
            </w:r>
          </w:p>
        </w:tc>
      </w:tr>
    </w:tbl>
    <w:p w14:paraId="5814445B" w14:textId="77777777" w:rsidR="002E7923" w:rsidRDefault="002E7923" w:rsidP="002E7923">
      <w:pPr>
        <w:rPr>
          <w:rFonts w:asciiTheme="minorHAnsi" w:hAnsiTheme="minorHAnsi" w:cstheme="minorHAnsi"/>
          <w:szCs w:val="22"/>
          <w:highlight w:val="yellow"/>
          <w:lang w:val="fr-BE"/>
        </w:rPr>
      </w:pPr>
    </w:p>
    <w:p w14:paraId="5143991F" w14:textId="77777777" w:rsidR="007B4679" w:rsidRDefault="007B4679" w:rsidP="002E7923">
      <w:pPr>
        <w:rPr>
          <w:rFonts w:asciiTheme="minorHAnsi" w:hAnsiTheme="minorHAnsi" w:cstheme="minorHAnsi"/>
          <w:szCs w:val="22"/>
          <w:highlight w:val="yellow"/>
          <w:lang w:val="fr-BE"/>
        </w:rPr>
      </w:pPr>
    </w:p>
    <w:p w14:paraId="295625DC" w14:textId="77777777" w:rsidR="007B4679" w:rsidRDefault="007B4679" w:rsidP="002E7923">
      <w:pPr>
        <w:rPr>
          <w:rFonts w:asciiTheme="minorHAnsi" w:hAnsiTheme="minorHAnsi" w:cstheme="minorHAnsi"/>
          <w:szCs w:val="22"/>
          <w:highlight w:val="yellow"/>
          <w:lang w:val="fr-BE"/>
        </w:rPr>
      </w:pPr>
    </w:p>
    <w:p w14:paraId="68F73C77" w14:textId="77777777" w:rsidR="007B4679" w:rsidRPr="007F7D0B" w:rsidRDefault="007B4679" w:rsidP="002E7923">
      <w:pPr>
        <w:rPr>
          <w:rFonts w:asciiTheme="minorHAnsi" w:hAnsiTheme="minorHAnsi" w:cstheme="minorHAnsi"/>
          <w:szCs w:val="22"/>
          <w:highlight w:val="yellow"/>
          <w:lang w:val="fr-BE"/>
        </w:rPr>
      </w:pPr>
    </w:p>
    <w:p w14:paraId="47334CEB" w14:textId="423C8E37" w:rsidR="007D4C42" w:rsidRPr="00C36A30" w:rsidRDefault="007D4C42" w:rsidP="00EF5078">
      <w:pPr>
        <w:pStyle w:val="Titre5"/>
        <w:numPr>
          <w:ilvl w:val="0"/>
          <w:numId w:val="13"/>
        </w:numPr>
        <w:spacing w:before="120"/>
        <w:ind w:left="357" w:hanging="357"/>
      </w:pPr>
      <w:r>
        <w:t>Objectif de l’aide</w:t>
      </w:r>
    </w:p>
    <w:p w14:paraId="1A370DFD" w14:textId="440F58DC" w:rsidR="007D4C42" w:rsidRDefault="007D4C42" w:rsidP="007D4C42">
      <w:pPr>
        <w:spacing w:after="120"/>
        <w:rPr>
          <w:lang w:val="fr-BE"/>
        </w:rPr>
      </w:pPr>
      <w:r>
        <w:rPr>
          <w:lang w:val="fr-BE"/>
        </w:rPr>
        <w:t>Favoriser l’intégration et/ou la réintégration, la prise ou la reprise de poste de l’agent grâce à l’appui</w:t>
      </w:r>
      <w:r w:rsidR="00690D44">
        <w:rPr>
          <w:lang w:val="fr-BE"/>
        </w:rPr>
        <w:t xml:space="preserve"> </w:t>
      </w:r>
      <w:r w:rsidR="00690D44" w:rsidRPr="00C6568A">
        <w:rPr>
          <w:lang w:val="fr-BE"/>
        </w:rPr>
        <w:t>sur la prise en compte de la compensation du handicap</w:t>
      </w:r>
      <w:r w:rsidRPr="00C6568A">
        <w:rPr>
          <w:lang w:val="fr-BE"/>
        </w:rPr>
        <w:t xml:space="preserve"> d’un collaborateur interne à l’employeur</w:t>
      </w:r>
      <w:r w:rsidR="0006608D" w:rsidRPr="00C6568A">
        <w:rPr>
          <w:lang w:val="fr-BE"/>
        </w:rPr>
        <w:t xml:space="preserve"> formé </w:t>
      </w:r>
      <w:r w:rsidR="0006608D">
        <w:rPr>
          <w:lang w:val="fr-BE"/>
        </w:rPr>
        <w:t>à la fonction de tuteur</w:t>
      </w:r>
      <w:r w:rsidR="006E26F4">
        <w:rPr>
          <w:lang w:val="fr-BE"/>
        </w:rPr>
        <w:t>.</w:t>
      </w:r>
    </w:p>
    <w:p w14:paraId="4D205B1B" w14:textId="40BB93C0" w:rsidR="007D4C42" w:rsidRPr="007B77C0" w:rsidRDefault="007D4C42" w:rsidP="00EF5078">
      <w:pPr>
        <w:pStyle w:val="Titre5"/>
        <w:numPr>
          <w:ilvl w:val="0"/>
          <w:numId w:val="13"/>
        </w:numPr>
        <w:spacing w:before="120"/>
        <w:ind w:left="357" w:hanging="357"/>
      </w:pPr>
      <w:r>
        <w:t>Description et périmètre de l’aide</w:t>
      </w:r>
    </w:p>
    <w:p w14:paraId="53F3E34B" w14:textId="4E63A4CA" w:rsidR="006E26F4" w:rsidRPr="006E26F4" w:rsidRDefault="006E26F4" w:rsidP="007D4C42">
      <w:pPr>
        <w:spacing w:after="120"/>
        <w:rPr>
          <w:b/>
          <w:lang w:val="fr-BE"/>
        </w:rPr>
      </w:pPr>
      <w:r w:rsidRPr="006E26F4">
        <w:rPr>
          <w:b/>
          <w:lang w:val="fr-BE"/>
        </w:rPr>
        <w:t>L’aide pour le tutorat est une aide temporaire (sauf pour les stagiaires et les apprentis où l’aide peut être mobilisée pendant la durée du contrat d’apprentissage ou de la convention de stage) : elle concerne l’aide à la prise ou reprise de poste mais n’a pas vocation à être un soutien pérenne de la personne en situation de handicap ou de reclassement.</w:t>
      </w:r>
    </w:p>
    <w:p w14:paraId="6D53FD7D" w14:textId="5C9E8EA0" w:rsidR="007D4C42" w:rsidRDefault="007D4C42" w:rsidP="007D4C42">
      <w:pPr>
        <w:spacing w:after="120"/>
        <w:rPr>
          <w:lang w:val="fr-BE"/>
        </w:rPr>
      </w:pPr>
      <w:r>
        <w:rPr>
          <w:lang w:val="fr-BE"/>
        </w:rPr>
        <w:t xml:space="preserve">Le FIPHFP finance </w:t>
      </w:r>
      <w:r w:rsidR="002E7923">
        <w:rPr>
          <w:lang w:val="fr-BE"/>
        </w:rPr>
        <w:t xml:space="preserve">les heures de </w:t>
      </w:r>
      <w:r w:rsidR="002E7923" w:rsidRPr="002C071F">
        <w:rPr>
          <w:b/>
          <w:lang w:val="fr-BE"/>
        </w:rPr>
        <w:t xml:space="preserve">tutorat </w:t>
      </w:r>
      <w:r w:rsidR="00A52C16" w:rsidRPr="002C071F">
        <w:rPr>
          <w:b/>
          <w:lang w:val="fr-BE"/>
        </w:rPr>
        <w:t>réalisées en interne</w:t>
      </w:r>
      <w:r w:rsidR="00A52C16">
        <w:rPr>
          <w:lang w:val="fr-BE"/>
        </w:rPr>
        <w:t xml:space="preserve"> </w:t>
      </w:r>
      <w:r w:rsidR="002E7923">
        <w:rPr>
          <w:lang w:val="fr-BE"/>
        </w:rPr>
        <w:t xml:space="preserve">pour </w:t>
      </w:r>
      <w:r>
        <w:rPr>
          <w:lang w:val="fr-BE"/>
        </w:rPr>
        <w:t>un agent en situation de handicap ou de reclassement dans s</w:t>
      </w:r>
      <w:r w:rsidR="002E7923">
        <w:rPr>
          <w:lang w:val="fr-BE"/>
        </w:rPr>
        <w:t>a prise ou sa reprise de poste.</w:t>
      </w:r>
    </w:p>
    <w:p w14:paraId="4A3086B7" w14:textId="54F63144" w:rsidR="007D4C42" w:rsidRDefault="007D4C42" w:rsidP="007D4C42">
      <w:pPr>
        <w:spacing w:after="120"/>
        <w:rPr>
          <w:lang w:val="fr-BE"/>
        </w:rPr>
      </w:pPr>
      <w:r>
        <w:rPr>
          <w:lang w:val="fr-BE"/>
        </w:rPr>
        <w:t xml:space="preserve">Il s’agit de favoriser l’intégration ou la </w:t>
      </w:r>
      <w:r w:rsidR="00477FB5">
        <w:rPr>
          <w:lang w:val="fr-BE"/>
        </w:rPr>
        <w:t xml:space="preserve">réintégration </w:t>
      </w:r>
      <w:r>
        <w:rPr>
          <w:lang w:val="fr-BE"/>
        </w:rPr>
        <w:t xml:space="preserve">des personnes en leur proposant un accompagnement de proximité. Le dédommagement du temps passé par le tuteur à accompagner l’agent permet de valoriser ce temps et de s’assurer d’une </w:t>
      </w:r>
      <w:r w:rsidR="00B4648F">
        <w:rPr>
          <w:lang w:val="fr-BE"/>
        </w:rPr>
        <w:t>disponibilité réelle du tuteur.</w:t>
      </w:r>
    </w:p>
    <w:p w14:paraId="42AD004F" w14:textId="77777777" w:rsidR="007D4C42" w:rsidRDefault="007D4C42" w:rsidP="007D4C42">
      <w:pPr>
        <w:spacing w:after="120"/>
        <w:rPr>
          <w:lang w:val="fr-BE"/>
        </w:rPr>
      </w:pPr>
      <w:r w:rsidRPr="00BA1141">
        <w:rPr>
          <w:lang w:val="fr-BE"/>
        </w:rPr>
        <w:t xml:space="preserve">La mise en œuvre du tutorat doit s’inscrire dans un projet formalisé </w:t>
      </w:r>
      <w:r>
        <w:rPr>
          <w:lang w:val="fr-BE"/>
        </w:rPr>
        <w:t>par</w:t>
      </w:r>
      <w:r w:rsidRPr="00BA1141">
        <w:rPr>
          <w:lang w:val="fr-BE"/>
        </w:rPr>
        <w:t xml:space="preserve"> l’employeur.</w:t>
      </w:r>
      <w:r>
        <w:rPr>
          <w:lang w:val="fr-BE"/>
        </w:rPr>
        <w:t xml:space="preserve"> Le tutorat peut répondre à un ou plusieurs objectifs :</w:t>
      </w:r>
    </w:p>
    <w:p w14:paraId="01F1AAC6" w14:textId="77777777" w:rsidR="007D4C42" w:rsidRDefault="007D4C42" w:rsidP="003029D0">
      <w:pPr>
        <w:pStyle w:val="Paragraphedeliste"/>
        <w:numPr>
          <w:ilvl w:val="0"/>
          <w:numId w:val="3"/>
        </w:numPr>
        <w:spacing w:after="120"/>
        <w:ind w:left="284" w:hanging="284"/>
        <w:jc w:val="both"/>
        <w:rPr>
          <w:lang w:val="fr-BE"/>
        </w:rPr>
      </w:pPr>
      <w:r w:rsidRPr="00AC6436">
        <w:rPr>
          <w:lang w:val="fr-BE"/>
        </w:rPr>
        <w:t xml:space="preserve">Un objectif d’apprentissage </w:t>
      </w:r>
      <w:r>
        <w:rPr>
          <w:lang w:val="fr-BE"/>
        </w:rPr>
        <w:t>et d’une relation pédagogique (</w:t>
      </w:r>
      <w:r w:rsidRPr="00AC6436">
        <w:rPr>
          <w:lang w:val="fr-BE"/>
        </w:rPr>
        <w:t>prise en main d’un logiciel métier, formation « terrain », etc.</w:t>
      </w:r>
      <w:r>
        <w:rPr>
          <w:lang w:val="fr-BE"/>
        </w:rPr>
        <w:t>)</w:t>
      </w:r>
      <w:r w:rsidRPr="00AC6436">
        <w:rPr>
          <w:lang w:val="fr-BE"/>
        </w:rPr>
        <w:t xml:space="preserve"> </w:t>
      </w:r>
    </w:p>
    <w:p w14:paraId="2F3119C4" w14:textId="77777777" w:rsidR="007D4C42" w:rsidRDefault="007D4C42" w:rsidP="003029D0">
      <w:pPr>
        <w:pStyle w:val="Paragraphedeliste"/>
        <w:numPr>
          <w:ilvl w:val="0"/>
          <w:numId w:val="3"/>
        </w:numPr>
        <w:spacing w:after="120"/>
        <w:ind w:left="284" w:hanging="284"/>
        <w:jc w:val="both"/>
        <w:rPr>
          <w:lang w:val="fr-BE"/>
        </w:rPr>
      </w:pPr>
      <w:r>
        <w:rPr>
          <w:lang w:val="fr-BE"/>
        </w:rPr>
        <w:t xml:space="preserve">Un objectif </w:t>
      </w:r>
      <w:r w:rsidRPr="00AC6436">
        <w:rPr>
          <w:lang w:val="fr-BE"/>
        </w:rPr>
        <w:t xml:space="preserve">d’intégration </w:t>
      </w:r>
      <w:r>
        <w:rPr>
          <w:lang w:val="fr-BE"/>
        </w:rPr>
        <w:t xml:space="preserve">et d’accompagnement </w:t>
      </w:r>
      <w:r w:rsidRPr="00AC6436">
        <w:rPr>
          <w:lang w:val="fr-BE"/>
        </w:rPr>
        <w:t>sur le poste de travail ou plus largement dans l’environnement professionnel</w:t>
      </w:r>
    </w:p>
    <w:p w14:paraId="09B631A6" w14:textId="77777777" w:rsidR="007D4C42" w:rsidRDefault="007D4C42" w:rsidP="003029D0">
      <w:pPr>
        <w:pStyle w:val="Paragraphedeliste"/>
        <w:numPr>
          <w:ilvl w:val="0"/>
          <w:numId w:val="3"/>
        </w:numPr>
        <w:spacing w:after="120"/>
        <w:ind w:left="284" w:hanging="284"/>
        <w:jc w:val="both"/>
        <w:rPr>
          <w:lang w:val="fr-BE"/>
        </w:rPr>
      </w:pPr>
      <w:r>
        <w:rPr>
          <w:lang w:val="fr-BE"/>
        </w:rPr>
        <w:t>Un objectif d’écoute, de médiation, d’information (« correspondant handicap de proximité ») </w:t>
      </w:r>
    </w:p>
    <w:p w14:paraId="5AD5C814" w14:textId="0495F436" w:rsidR="007D4C42" w:rsidRDefault="007D4C42" w:rsidP="00EF4622">
      <w:pPr>
        <w:pStyle w:val="Paragraphedeliste"/>
        <w:numPr>
          <w:ilvl w:val="0"/>
          <w:numId w:val="3"/>
        </w:numPr>
        <w:spacing w:after="120"/>
        <w:jc w:val="both"/>
        <w:rPr>
          <w:lang w:val="fr-BE"/>
        </w:rPr>
      </w:pPr>
      <w:r w:rsidRPr="00151A30">
        <w:rPr>
          <w:lang w:val="fr-BE"/>
        </w:rPr>
        <w:t xml:space="preserve">des missions du tuteur et </w:t>
      </w:r>
      <w:r>
        <w:rPr>
          <w:lang w:val="fr-BE"/>
        </w:rPr>
        <w:t>d</w:t>
      </w:r>
      <w:r w:rsidRPr="00151A30">
        <w:rPr>
          <w:lang w:val="fr-BE"/>
        </w:rPr>
        <w:t>es bonnes pratiques relatives à l’accompagnement d’un travailleur handicapé en tant que tuteur : déterminer son positionnement, apporter des réponses adaptées, mettre en place un suivi, intervenir en tant que médiateur en cas de difficulté, etc.</w:t>
      </w:r>
      <w:r w:rsidR="007B1FBC">
        <w:rPr>
          <w:lang w:val="fr-BE"/>
        </w:rPr>
        <w:t xml:space="preserve"> </w:t>
      </w:r>
    </w:p>
    <w:p w14:paraId="28AA590F" w14:textId="4EF1CAD0" w:rsidR="007D4C42" w:rsidRPr="007B77C0" w:rsidRDefault="006071DB" w:rsidP="00EF5078">
      <w:pPr>
        <w:pStyle w:val="Titre5"/>
        <w:numPr>
          <w:ilvl w:val="0"/>
          <w:numId w:val="13"/>
        </w:numPr>
        <w:spacing w:before="120"/>
        <w:ind w:left="357" w:hanging="357"/>
      </w:pPr>
      <w:r>
        <w:t>Modalités de prise en charge de l’aide</w:t>
      </w:r>
    </w:p>
    <w:p w14:paraId="4173A1BC" w14:textId="03CCE303" w:rsidR="005371A6" w:rsidRPr="00B62C5C" w:rsidRDefault="005371A6" w:rsidP="005371A6">
      <w:pPr>
        <w:rPr>
          <w:lang w:val="fr-BE"/>
        </w:rPr>
      </w:pPr>
      <w:r w:rsidRPr="00B62C5C">
        <w:rPr>
          <w:lang w:val="fr-BE"/>
        </w:rPr>
        <w:t xml:space="preserve">Le FIPHFP </w:t>
      </w:r>
      <w:r w:rsidR="00C362C4" w:rsidRPr="00B62C5C">
        <w:rPr>
          <w:lang w:val="fr-BE"/>
        </w:rPr>
        <w:t>finance</w:t>
      </w:r>
      <w:r w:rsidR="00477FB5">
        <w:rPr>
          <w:lang w:val="fr-BE"/>
        </w:rPr>
        <w:t xml:space="preserve"> </w:t>
      </w:r>
      <w:r w:rsidRPr="00B62C5C">
        <w:rPr>
          <w:lang w:val="fr-BE"/>
        </w:rPr>
        <w:t>:</w:t>
      </w:r>
    </w:p>
    <w:p w14:paraId="7A924DCC" w14:textId="3C57F798" w:rsidR="007D4C42" w:rsidRPr="00C6568A" w:rsidRDefault="00B62C5C" w:rsidP="00EF5078">
      <w:pPr>
        <w:pStyle w:val="Paragraphedeliste"/>
        <w:numPr>
          <w:ilvl w:val="0"/>
          <w:numId w:val="31"/>
        </w:numPr>
        <w:spacing w:after="120" w:line="259" w:lineRule="auto"/>
        <w:contextualSpacing/>
        <w:jc w:val="both"/>
        <w:rPr>
          <w:lang w:val="fr-BE"/>
        </w:rPr>
      </w:pPr>
      <w:r w:rsidRPr="00C6568A">
        <w:rPr>
          <w:rFonts w:cs="Arial"/>
        </w:rPr>
        <w:t xml:space="preserve">la </w:t>
      </w:r>
      <w:r w:rsidR="002C071F" w:rsidRPr="00C6568A">
        <w:rPr>
          <w:lang w:val="fr-BE"/>
        </w:rPr>
        <w:t xml:space="preserve">rémunération brute hors prime exceptionnelle </w:t>
      </w:r>
      <w:r w:rsidR="00DD5154" w:rsidRPr="00C6568A">
        <w:rPr>
          <w:lang w:val="fr-BE"/>
        </w:rPr>
        <w:t>(</w:t>
      </w:r>
      <w:r w:rsidR="00DD5154" w:rsidRPr="00C6568A">
        <w:rPr>
          <w:szCs w:val="24"/>
        </w:rPr>
        <w:t>dans la limite du plafond correspondant à la masse salariale d’un attaché principal d’administration 10</w:t>
      </w:r>
      <w:r w:rsidR="00DD5154" w:rsidRPr="00C6568A">
        <w:rPr>
          <w:szCs w:val="24"/>
          <w:vertAlign w:val="superscript"/>
        </w:rPr>
        <w:t>ème</w:t>
      </w:r>
      <w:r w:rsidR="00DD5154" w:rsidRPr="00C6568A">
        <w:rPr>
          <w:szCs w:val="24"/>
        </w:rPr>
        <w:t xml:space="preserve"> échelon) </w:t>
      </w:r>
      <w:r w:rsidR="002C071F" w:rsidRPr="00C6568A">
        <w:rPr>
          <w:lang w:val="fr-BE"/>
        </w:rPr>
        <w:t>non mensualisée et charges sociales</w:t>
      </w:r>
      <w:r w:rsidRPr="00C6568A">
        <w:rPr>
          <w:lang w:val="fr-BE"/>
        </w:rPr>
        <w:t xml:space="preserve"> </w:t>
      </w:r>
      <w:r w:rsidRPr="00C6568A">
        <w:rPr>
          <w:rFonts w:cs="Arial"/>
        </w:rPr>
        <w:t>de la fonction de tutorat,</w:t>
      </w:r>
    </w:p>
    <w:p w14:paraId="02127DC6" w14:textId="42D961A2" w:rsidR="00B62C5C" w:rsidRDefault="00B62C5C" w:rsidP="00B264AF">
      <w:pPr>
        <w:pStyle w:val="Paragraphedeliste"/>
        <w:numPr>
          <w:ilvl w:val="0"/>
          <w:numId w:val="76"/>
        </w:numPr>
        <w:rPr>
          <w:lang w:val="fr-BE"/>
        </w:rPr>
      </w:pPr>
      <w:r w:rsidRPr="006C78B6">
        <w:rPr>
          <w:lang w:val="fr-BE"/>
        </w:rPr>
        <w:t xml:space="preserve">dans la limite d’un plafond de 228 heures </w:t>
      </w:r>
      <w:r w:rsidRPr="00530075">
        <w:rPr>
          <w:lang w:val="fr-BE"/>
        </w:rPr>
        <w:t>par an.</w:t>
      </w:r>
    </w:p>
    <w:p w14:paraId="73DE9390" w14:textId="77777777" w:rsidR="006C78B6" w:rsidRDefault="006C78B6" w:rsidP="00EF5078">
      <w:pPr>
        <w:pStyle w:val="Titre5"/>
        <w:numPr>
          <w:ilvl w:val="0"/>
          <w:numId w:val="13"/>
        </w:numPr>
        <w:spacing w:before="120"/>
        <w:ind w:left="357" w:hanging="357"/>
      </w:pPr>
      <w:r>
        <w:t>Renouvellement</w:t>
      </w:r>
    </w:p>
    <w:p w14:paraId="375882B1" w14:textId="1EBC7D40" w:rsidR="00530075" w:rsidRPr="004D24C8" w:rsidRDefault="00530075" w:rsidP="00530075">
      <w:pPr>
        <w:spacing w:after="120"/>
      </w:pPr>
      <w:r w:rsidRPr="0044025B">
        <w:t xml:space="preserve">Cette aide est mobilisable </w:t>
      </w:r>
      <w:r>
        <w:t xml:space="preserve">pendant la durée du contrat pour les situations suivantes : CDD – 1 an, </w:t>
      </w:r>
      <w:r w:rsidRPr="004D24C8">
        <w:t>Apprentis, Contrats aidés (CUI-CAE</w:t>
      </w:r>
      <w:r w:rsidR="00E809ED" w:rsidRPr="004D24C8">
        <w:t>-PEC</w:t>
      </w:r>
      <w:r w:rsidRPr="004D24C8">
        <w:t>), Emplois d’avenir, PACTE, Stagiaire, Service civique.</w:t>
      </w:r>
    </w:p>
    <w:p w14:paraId="0FB07C3A" w14:textId="0352F869" w:rsidR="00BD434A" w:rsidRDefault="00BD434A" w:rsidP="00BD434A">
      <w:pPr>
        <w:spacing w:after="120"/>
        <w:jc w:val="left"/>
        <w:rPr>
          <w:lang w:val="fr-BE"/>
        </w:rPr>
      </w:pPr>
      <w:r w:rsidRPr="00C6568A">
        <w:rPr>
          <w:lang w:val="fr-BE"/>
        </w:rPr>
        <w:t xml:space="preserve">Cette aide est mobilisable pendant </w:t>
      </w:r>
      <w:r w:rsidR="00522EEF" w:rsidRPr="00037A7D">
        <w:rPr>
          <w:lang w:val="fr-BE"/>
        </w:rPr>
        <w:t xml:space="preserve">la première année </w:t>
      </w:r>
      <w:r w:rsidRPr="00C6568A">
        <w:rPr>
          <w:lang w:val="fr-BE"/>
        </w:rPr>
        <w:t xml:space="preserve">du recrutement, du reclassement ou de la reconversion </w:t>
      </w:r>
      <w:r>
        <w:rPr>
          <w:lang w:val="fr-BE"/>
        </w:rPr>
        <w:t>professionnelle.</w:t>
      </w:r>
    </w:p>
    <w:p w14:paraId="59BF79A1" w14:textId="52D10346" w:rsidR="007D4C42" w:rsidRPr="007B77C0" w:rsidRDefault="00493BE1" w:rsidP="00EF5078">
      <w:pPr>
        <w:pStyle w:val="Titre5"/>
        <w:numPr>
          <w:ilvl w:val="0"/>
          <w:numId w:val="13"/>
        </w:numPr>
        <w:spacing w:before="120"/>
        <w:ind w:left="357" w:hanging="357"/>
      </w:pPr>
      <w:r>
        <w:t>Pièces justificatives obligatoires</w:t>
      </w:r>
    </w:p>
    <w:p w14:paraId="579F4093" w14:textId="77777777" w:rsidR="00530075" w:rsidRPr="00C6568A" w:rsidRDefault="00530075" w:rsidP="00530075">
      <w:pPr>
        <w:pStyle w:val="Paragraphedeliste"/>
        <w:numPr>
          <w:ilvl w:val="0"/>
          <w:numId w:val="3"/>
        </w:numPr>
        <w:ind w:left="357" w:hanging="357"/>
        <w:jc w:val="both"/>
        <w:rPr>
          <w:lang w:val="fr-BE"/>
        </w:rPr>
      </w:pPr>
      <w:r w:rsidRPr="00C6568A">
        <w:rPr>
          <w:lang w:val="fr-BE"/>
        </w:rPr>
        <w:t>Justificatif d’éligibilité de l’agent (RQTH ou certificat d’inaptitude ou PV de reclassement…-voir tableau des justificatifs à produire)</w:t>
      </w:r>
    </w:p>
    <w:p w14:paraId="17CBC3DE" w14:textId="2A8B8C76" w:rsidR="00DD5154" w:rsidRPr="00C6568A" w:rsidRDefault="00DD5154" w:rsidP="00DD5154">
      <w:pPr>
        <w:pStyle w:val="Paragraphedeliste"/>
        <w:numPr>
          <w:ilvl w:val="0"/>
          <w:numId w:val="3"/>
        </w:numPr>
        <w:ind w:left="357" w:hanging="357"/>
        <w:jc w:val="both"/>
        <w:rPr>
          <w:lang w:val="fr-BE"/>
        </w:rPr>
      </w:pPr>
      <w:r w:rsidRPr="00C6568A">
        <w:rPr>
          <w:lang w:val="fr-BE"/>
        </w:rPr>
        <w:t xml:space="preserve">Statut de l’agent (Contrat de travail, </w:t>
      </w:r>
      <w:r w:rsidR="00C6614B" w:rsidRPr="00C6568A">
        <w:rPr>
          <w:lang w:val="fr-BE"/>
        </w:rPr>
        <w:t>fiche de paie, dernier relevé d’échelon, certificat administratif justifiant du rattachement de l’agent à son employeur</w:t>
      </w:r>
      <w:r w:rsidRPr="00C6568A">
        <w:rPr>
          <w:lang w:val="fr-BE"/>
        </w:rPr>
        <w:t>…)</w:t>
      </w:r>
    </w:p>
    <w:p w14:paraId="51C4E48E" w14:textId="02511B60" w:rsidR="00D52954" w:rsidRDefault="00D52954" w:rsidP="00C85054">
      <w:pPr>
        <w:pStyle w:val="Paragraphedeliste"/>
        <w:numPr>
          <w:ilvl w:val="0"/>
          <w:numId w:val="3"/>
        </w:numPr>
        <w:jc w:val="both"/>
        <w:rPr>
          <w:bCs/>
          <w:lang w:val="fr-BE"/>
        </w:rPr>
      </w:pPr>
      <w:r w:rsidRPr="00A053AD">
        <w:rPr>
          <w:bCs/>
          <w:lang w:val="fr-BE"/>
        </w:rPr>
        <w:t>Justificatif de la mission de tutorat assuré (nature du tutorat, informations sur le tuteur et le tutoré, relevé des heures d</w:t>
      </w:r>
      <w:r>
        <w:rPr>
          <w:bCs/>
          <w:lang w:val="fr-BE"/>
        </w:rPr>
        <w:t xml:space="preserve">u tutoré et du </w:t>
      </w:r>
      <w:r w:rsidRPr="00A053AD">
        <w:rPr>
          <w:bCs/>
          <w:lang w:val="fr-BE"/>
        </w:rPr>
        <w:t>tut</w:t>
      </w:r>
      <w:r>
        <w:rPr>
          <w:bCs/>
          <w:lang w:val="fr-BE"/>
        </w:rPr>
        <w:t>eur</w:t>
      </w:r>
      <w:r w:rsidRPr="00A053AD">
        <w:rPr>
          <w:bCs/>
          <w:lang w:val="fr-BE"/>
        </w:rPr>
        <w:t xml:space="preserve">…) </w:t>
      </w:r>
    </w:p>
    <w:p w14:paraId="00918221" w14:textId="211877A5" w:rsidR="00D52954" w:rsidRPr="00C85054" w:rsidRDefault="00D52954" w:rsidP="00C85054">
      <w:pPr>
        <w:pStyle w:val="Paragraphedeliste"/>
        <w:numPr>
          <w:ilvl w:val="0"/>
          <w:numId w:val="3"/>
        </w:numPr>
        <w:jc w:val="both"/>
        <w:rPr>
          <w:bCs/>
          <w:lang w:val="fr-BE"/>
        </w:rPr>
      </w:pPr>
      <w:r w:rsidRPr="00C85054">
        <w:rPr>
          <w:bCs/>
          <w:lang w:val="fr-BE"/>
        </w:rPr>
        <w:t>Etat certifié de son coût salarial (rémunération brute hors prime exceptionnelle non mensualisée et charges sociales)</w:t>
      </w:r>
      <w:r w:rsidR="0006608D" w:rsidRPr="00C85054">
        <w:rPr>
          <w:bCs/>
          <w:lang w:val="fr-BE"/>
        </w:rPr>
        <w:t xml:space="preserve"> </w:t>
      </w:r>
      <w:r w:rsidR="0006608D" w:rsidRPr="00C85054">
        <w:rPr>
          <w:lang w:val="fr-BE"/>
        </w:rPr>
        <w:t xml:space="preserve">déduction faite des </w:t>
      </w:r>
      <w:r w:rsidR="0006608D" w:rsidRPr="00C85054">
        <w:t xml:space="preserve">aides financières perçues par l’employeur </w:t>
      </w:r>
      <w:r w:rsidR="0006608D" w:rsidRPr="00C85054">
        <w:rPr>
          <w:lang w:val="fr-BE"/>
        </w:rPr>
        <w:t>au titre de cet emploi</w:t>
      </w:r>
    </w:p>
    <w:p w14:paraId="005DD14F" w14:textId="743993AC" w:rsidR="007B4679" w:rsidRPr="00E80A15" w:rsidRDefault="00D52954" w:rsidP="00E80A15">
      <w:pPr>
        <w:pStyle w:val="Paragraphedeliste"/>
        <w:numPr>
          <w:ilvl w:val="0"/>
          <w:numId w:val="3"/>
        </w:numPr>
        <w:jc w:val="both"/>
        <w:rPr>
          <w:bCs/>
          <w:lang w:val="fr-BE"/>
        </w:rPr>
      </w:pPr>
      <w:r w:rsidRPr="00D52954">
        <w:rPr>
          <w:bCs/>
          <w:lang w:val="fr-BE"/>
        </w:rPr>
        <w:t>RIB de l’employeur</w:t>
      </w:r>
    </w:p>
    <w:p w14:paraId="10D5A78C" w14:textId="7F361B6A" w:rsidR="007D4C42" w:rsidRPr="007B77C0" w:rsidRDefault="00C85054" w:rsidP="00EF5078">
      <w:pPr>
        <w:pStyle w:val="Titre5"/>
        <w:numPr>
          <w:ilvl w:val="0"/>
          <w:numId w:val="13"/>
        </w:numPr>
        <w:spacing w:before="120"/>
        <w:ind w:left="357" w:hanging="357"/>
      </w:pPr>
      <w:r>
        <w:t>Précisions</w:t>
      </w:r>
    </w:p>
    <w:p w14:paraId="30107FC4" w14:textId="77777777" w:rsidR="002047B2" w:rsidRPr="00551BDD" w:rsidRDefault="00EE1E5C" w:rsidP="002047B2">
      <w:pPr>
        <w:pStyle w:val="Paragraphedeliste"/>
        <w:numPr>
          <w:ilvl w:val="0"/>
          <w:numId w:val="10"/>
        </w:numPr>
        <w:ind w:left="284" w:hanging="284"/>
        <w:jc w:val="both"/>
        <w:rPr>
          <w:lang w:val="fr-BE"/>
        </w:rPr>
      </w:pPr>
      <w:r w:rsidRPr="00C6568A">
        <w:rPr>
          <w:lang w:val="fr-BE"/>
        </w:rPr>
        <w:t xml:space="preserve">La demande d’aide est </w:t>
      </w:r>
      <w:r w:rsidRPr="00551BDD">
        <w:rPr>
          <w:lang w:val="fr-BE"/>
        </w:rPr>
        <w:t xml:space="preserve">effectuée </w:t>
      </w:r>
      <w:r w:rsidR="00441EB9" w:rsidRPr="00551BDD">
        <w:rPr>
          <w:lang w:val="fr-BE"/>
        </w:rPr>
        <w:t>par année du contrat</w:t>
      </w:r>
      <w:r w:rsidRPr="00551BDD">
        <w:rPr>
          <w:lang w:val="fr-BE"/>
        </w:rPr>
        <w:t>.</w:t>
      </w:r>
      <w:r w:rsidR="002047B2" w:rsidRPr="00551BDD">
        <w:rPr>
          <w:b/>
        </w:rPr>
        <w:t xml:space="preserve"> </w:t>
      </w:r>
    </w:p>
    <w:p w14:paraId="01BB141A" w14:textId="2F7554AE" w:rsidR="00EE1E5C" w:rsidRPr="00037A7D" w:rsidRDefault="002047B2" w:rsidP="002047B2">
      <w:pPr>
        <w:pStyle w:val="Paragraphedeliste"/>
        <w:numPr>
          <w:ilvl w:val="0"/>
          <w:numId w:val="10"/>
        </w:numPr>
        <w:ind w:left="284" w:hanging="284"/>
        <w:jc w:val="both"/>
        <w:rPr>
          <w:lang w:val="fr-BE"/>
        </w:rPr>
      </w:pPr>
      <w:r w:rsidRPr="00037A7D">
        <w:t>Les demandes non annuelles seront annulées sauf pour un besoin ponctuel</w:t>
      </w:r>
    </w:p>
    <w:p w14:paraId="00FECF23" w14:textId="506BB38C" w:rsidR="00EE1E5C" w:rsidRPr="00C6568A" w:rsidRDefault="005C1951" w:rsidP="00EF5078">
      <w:pPr>
        <w:pStyle w:val="Paragraphedeliste"/>
        <w:numPr>
          <w:ilvl w:val="0"/>
          <w:numId w:val="10"/>
        </w:numPr>
        <w:ind w:left="284" w:hanging="284"/>
        <w:jc w:val="both"/>
        <w:rPr>
          <w:lang w:val="fr-BE"/>
        </w:rPr>
      </w:pPr>
      <w:r w:rsidRPr="00C6568A">
        <w:rPr>
          <w:lang w:val="fr-BE"/>
        </w:rPr>
        <w:t xml:space="preserve">Pour les demandes via e-services, la </w:t>
      </w:r>
      <w:r w:rsidR="00EE1E5C" w:rsidRPr="00C6568A">
        <w:rPr>
          <w:lang w:val="fr-BE"/>
        </w:rPr>
        <w:t>production de l’attestation et le remboursement des dépenses se feront selon une périodicité trimestrielle.</w:t>
      </w:r>
    </w:p>
    <w:p w14:paraId="009A7D10" w14:textId="78915A89" w:rsidR="00BD434A" w:rsidRPr="002E7923" w:rsidRDefault="00BD434A" w:rsidP="00EF5078">
      <w:pPr>
        <w:pStyle w:val="Paragraphedeliste"/>
        <w:numPr>
          <w:ilvl w:val="0"/>
          <w:numId w:val="10"/>
        </w:numPr>
        <w:ind w:left="284" w:hanging="284"/>
        <w:jc w:val="both"/>
        <w:rPr>
          <w:lang w:val="fr-BE"/>
        </w:rPr>
      </w:pPr>
      <w:r>
        <w:rPr>
          <w:lang w:val="fr-BE"/>
        </w:rPr>
        <w:t>Le tutorat doit être assuré par un agent en interne.</w:t>
      </w:r>
    </w:p>
    <w:p w14:paraId="665DAAC3" w14:textId="0F560BC1" w:rsidR="00DC45B0" w:rsidRDefault="00DC45B0">
      <w:pPr>
        <w:jc w:val="left"/>
      </w:pPr>
      <w:r>
        <w:br w:type="page"/>
      </w:r>
    </w:p>
    <w:p w14:paraId="52B509A1" w14:textId="311AB9F3" w:rsidR="007D4C42" w:rsidRDefault="007D4C42" w:rsidP="005D699F">
      <w:pPr>
        <w:pStyle w:val="Titre4"/>
      </w:pPr>
      <w:bookmarkStart w:id="79" w:name="_Toc534728663"/>
      <w:bookmarkStart w:id="80" w:name="_Hlk511652349"/>
      <w:bookmarkStart w:id="81" w:name="_Hlk511213240"/>
      <w:r>
        <w:t>Interprète en langue des signes, codeur, transcripteur</w:t>
      </w:r>
      <w:r w:rsidR="005252B2">
        <w:t xml:space="preserve">, </w:t>
      </w:r>
      <w:r w:rsidR="005252B2">
        <w:rPr>
          <w:rFonts w:ascii="Calibri" w:hAnsi="Calibri"/>
          <w:szCs w:val="22"/>
        </w:rPr>
        <w:t>visio-interprétation en LSF</w:t>
      </w:r>
      <w:bookmarkEnd w:id="79"/>
      <w:r>
        <w:t xml:space="preserve"> </w:t>
      </w:r>
    </w:p>
    <w:bookmarkEnd w:id="80"/>
    <w:p w14:paraId="299D6955" w14:textId="77777777" w:rsidR="00A2039B" w:rsidRPr="007F7D0B" w:rsidRDefault="00A2039B" w:rsidP="00EF5078">
      <w:pPr>
        <w:pStyle w:val="Titre5"/>
        <w:numPr>
          <w:ilvl w:val="0"/>
          <w:numId w:val="14"/>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B4679" w:rsidRPr="006442F4" w14:paraId="70D10B25" w14:textId="77777777" w:rsidTr="00B52508">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A336425" w14:textId="77777777" w:rsidR="007B4679" w:rsidRPr="006442F4" w:rsidRDefault="007B4679" w:rsidP="00894855">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1095ABDF" w14:textId="77777777" w:rsidR="007B4679" w:rsidRPr="006442F4" w:rsidRDefault="007B4679" w:rsidP="00894855">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58EF565D" w14:textId="77777777" w:rsidR="007B4679" w:rsidRPr="006442F4" w:rsidRDefault="007B4679" w:rsidP="00894855">
            <w:pPr>
              <w:jc w:val="center"/>
              <w:rPr>
                <w:rFonts w:cs="Calibri"/>
                <w:color w:val="000000"/>
              </w:rPr>
            </w:pPr>
            <w:r>
              <w:rPr>
                <w:rFonts w:cs="Calibri"/>
                <w:color w:val="000000"/>
              </w:rPr>
              <w:t>Aide Mobilisable</w:t>
            </w:r>
          </w:p>
        </w:tc>
      </w:tr>
      <w:tr w:rsidR="007B4679" w:rsidRPr="006442F4" w14:paraId="3EDADC8F" w14:textId="77777777" w:rsidTr="00B52508">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1EA570B9" w14:textId="7AD477F6" w:rsidR="007B4679" w:rsidRPr="006442F4" w:rsidRDefault="007B4679" w:rsidP="00894855">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E21A6F"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C1CFB20" w14:textId="51F3235B" w:rsidR="007B4679" w:rsidRPr="00B52508" w:rsidRDefault="007B4679" w:rsidP="00894855">
            <w:pPr>
              <w:jc w:val="center"/>
              <w:rPr>
                <w:rFonts w:cs="Calibri"/>
                <w:b/>
                <w:color w:val="000000"/>
              </w:rPr>
            </w:pPr>
            <w:r w:rsidRPr="00B52508">
              <w:rPr>
                <w:b/>
              </w:rPr>
              <w:t>OUI</w:t>
            </w:r>
          </w:p>
        </w:tc>
      </w:tr>
      <w:tr w:rsidR="007B4679" w:rsidRPr="006442F4" w14:paraId="3AB56093" w14:textId="77777777" w:rsidTr="00B52508">
        <w:trPr>
          <w:trHeight w:val="537"/>
        </w:trPr>
        <w:tc>
          <w:tcPr>
            <w:tcW w:w="2500" w:type="dxa"/>
            <w:vMerge/>
            <w:tcBorders>
              <w:top w:val="nil"/>
              <w:left w:val="single" w:sz="8" w:space="0" w:color="auto"/>
              <w:bottom w:val="nil"/>
              <w:right w:val="single" w:sz="8" w:space="0" w:color="auto"/>
            </w:tcBorders>
            <w:vAlign w:val="center"/>
            <w:hideMark/>
          </w:tcPr>
          <w:p w14:paraId="6D4C1CEF"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BFEE580"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CB72FE7" w14:textId="5B0D2C88" w:rsidR="007B4679" w:rsidRPr="00B52508" w:rsidRDefault="007B4679" w:rsidP="00894855">
            <w:pPr>
              <w:jc w:val="center"/>
              <w:rPr>
                <w:rFonts w:cs="Calibri"/>
                <w:b/>
                <w:color w:val="000000"/>
              </w:rPr>
            </w:pPr>
            <w:r w:rsidRPr="00B52508">
              <w:rPr>
                <w:b/>
              </w:rPr>
              <w:t>OUI</w:t>
            </w:r>
          </w:p>
        </w:tc>
      </w:tr>
      <w:tr w:rsidR="007B4679" w:rsidRPr="006442F4" w14:paraId="6EE50055" w14:textId="77777777" w:rsidTr="00894855">
        <w:trPr>
          <w:trHeight w:val="537"/>
        </w:trPr>
        <w:tc>
          <w:tcPr>
            <w:tcW w:w="2500" w:type="dxa"/>
            <w:vMerge/>
            <w:tcBorders>
              <w:top w:val="nil"/>
              <w:left w:val="single" w:sz="8" w:space="0" w:color="auto"/>
              <w:bottom w:val="nil"/>
              <w:right w:val="single" w:sz="8" w:space="0" w:color="auto"/>
            </w:tcBorders>
            <w:vAlign w:val="center"/>
            <w:hideMark/>
          </w:tcPr>
          <w:p w14:paraId="5B46AEF5"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1B2D8C0"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5321F3C" w14:textId="71B826CB" w:rsidR="007B4679" w:rsidRPr="006442F4" w:rsidRDefault="007B4679" w:rsidP="00894855">
            <w:pPr>
              <w:jc w:val="center"/>
              <w:rPr>
                <w:rFonts w:cs="Calibri"/>
                <w:color w:val="000000"/>
              </w:rPr>
            </w:pPr>
            <w:r w:rsidRPr="006B0BAE">
              <w:t>NON</w:t>
            </w:r>
          </w:p>
        </w:tc>
      </w:tr>
      <w:tr w:rsidR="007B4679" w:rsidRPr="006442F4" w14:paraId="1CB5C226" w14:textId="77777777" w:rsidTr="00B52508">
        <w:trPr>
          <w:trHeight w:val="537"/>
        </w:trPr>
        <w:tc>
          <w:tcPr>
            <w:tcW w:w="2500" w:type="dxa"/>
            <w:vMerge/>
            <w:tcBorders>
              <w:top w:val="nil"/>
              <w:left w:val="single" w:sz="8" w:space="0" w:color="auto"/>
              <w:bottom w:val="nil"/>
              <w:right w:val="single" w:sz="8" w:space="0" w:color="auto"/>
            </w:tcBorders>
            <w:vAlign w:val="center"/>
            <w:hideMark/>
          </w:tcPr>
          <w:p w14:paraId="624ABE47"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68729E4E" w14:textId="77777777" w:rsidR="007B4679" w:rsidRPr="006442F4" w:rsidRDefault="007B4679" w:rsidP="00894855">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1030017D" w14:textId="03F5AB99" w:rsidR="007B4679" w:rsidRPr="006442F4" w:rsidRDefault="007B4679" w:rsidP="00894855">
            <w:pPr>
              <w:jc w:val="center"/>
              <w:rPr>
                <w:rFonts w:cs="Calibri"/>
                <w:color w:val="000000"/>
              </w:rPr>
            </w:pPr>
            <w:r w:rsidRPr="006B0BAE">
              <w:t>NON</w:t>
            </w:r>
          </w:p>
        </w:tc>
      </w:tr>
      <w:tr w:rsidR="007B4679" w:rsidRPr="006442F4" w14:paraId="0DFABA0E" w14:textId="77777777" w:rsidTr="00B52508">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03E5E5F4" w14:textId="77777777" w:rsidR="007B4679" w:rsidRPr="006442F4" w:rsidRDefault="007B4679" w:rsidP="00894855">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5B37352"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05BD4AC" w14:textId="4F11C7C1" w:rsidR="007B4679" w:rsidRPr="00B52508" w:rsidRDefault="007B4679" w:rsidP="00894855">
            <w:pPr>
              <w:jc w:val="center"/>
              <w:rPr>
                <w:rFonts w:cs="Calibri"/>
                <w:b/>
                <w:color w:val="000000"/>
              </w:rPr>
            </w:pPr>
            <w:r w:rsidRPr="00B52508">
              <w:rPr>
                <w:b/>
              </w:rPr>
              <w:t>OUI</w:t>
            </w:r>
          </w:p>
        </w:tc>
      </w:tr>
      <w:tr w:rsidR="007B4679" w:rsidRPr="006442F4" w14:paraId="637224BF" w14:textId="77777777" w:rsidTr="00B52508">
        <w:trPr>
          <w:trHeight w:val="537"/>
        </w:trPr>
        <w:tc>
          <w:tcPr>
            <w:tcW w:w="2500" w:type="dxa"/>
            <w:vMerge/>
            <w:tcBorders>
              <w:top w:val="single" w:sz="8" w:space="0" w:color="auto"/>
              <w:left w:val="single" w:sz="8" w:space="0" w:color="auto"/>
              <w:bottom w:val="nil"/>
              <w:right w:val="single" w:sz="8" w:space="0" w:color="auto"/>
            </w:tcBorders>
            <w:vAlign w:val="center"/>
            <w:hideMark/>
          </w:tcPr>
          <w:p w14:paraId="66C07064"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A4AD34"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B958DE9" w14:textId="5942F769" w:rsidR="007B4679" w:rsidRPr="00B52508" w:rsidRDefault="007B4679" w:rsidP="00894855">
            <w:pPr>
              <w:jc w:val="center"/>
              <w:rPr>
                <w:rFonts w:cs="Calibri"/>
                <w:b/>
                <w:color w:val="000000"/>
              </w:rPr>
            </w:pPr>
            <w:r w:rsidRPr="00B52508">
              <w:rPr>
                <w:b/>
              </w:rPr>
              <w:t>OUI</w:t>
            </w:r>
          </w:p>
        </w:tc>
      </w:tr>
      <w:tr w:rsidR="007B4679" w:rsidRPr="006442F4" w14:paraId="4F664A7D" w14:textId="77777777" w:rsidTr="00B52508">
        <w:trPr>
          <w:trHeight w:val="537"/>
        </w:trPr>
        <w:tc>
          <w:tcPr>
            <w:tcW w:w="2500" w:type="dxa"/>
            <w:vMerge/>
            <w:tcBorders>
              <w:top w:val="single" w:sz="8" w:space="0" w:color="auto"/>
              <w:left w:val="single" w:sz="8" w:space="0" w:color="auto"/>
              <w:bottom w:val="nil"/>
              <w:right w:val="single" w:sz="8" w:space="0" w:color="auto"/>
            </w:tcBorders>
            <w:vAlign w:val="center"/>
            <w:hideMark/>
          </w:tcPr>
          <w:p w14:paraId="2CF88C07"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620BDCF"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11EA32A" w14:textId="044806B4" w:rsidR="007B4679" w:rsidRPr="006442F4" w:rsidRDefault="007B4679" w:rsidP="00894855">
            <w:pPr>
              <w:jc w:val="center"/>
              <w:rPr>
                <w:rFonts w:cs="Calibri"/>
                <w:color w:val="000000"/>
              </w:rPr>
            </w:pPr>
            <w:r w:rsidRPr="006B0BAE">
              <w:t>NON</w:t>
            </w:r>
          </w:p>
        </w:tc>
      </w:tr>
      <w:tr w:rsidR="007B4679" w:rsidRPr="006442F4" w14:paraId="73EDDA64" w14:textId="77777777" w:rsidTr="00B52508">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2447B26"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351D33"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8ADF070" w14:textId="5D09601D" w:rsidR="007B4679" w:rsidRPr="00B52508" w:rsidRDefault="007B4679" w:rsidP="00894855">
            <w:pPr>
              <w:jc w:val="center"/>
              <w:rPr>
                <w:rFonts w:cs="Calibri"/>
                <w:b/>
                <w:color w:val="000000"/>
              </w:rPr>
            </w:pPr>
            <w:r w:rsidRPr="00B52508">
              <w:rPr>
                <w:b/>
              </w:rPr>
              <w:t>OUI</w:t>
            </w:r>
          </w:p>
        </w:tc>
      </w:tr>
      <w:tr w:rsidR="007B4679" w:rsidRPr="006442F4" w14:paraId="57D03F8C" w14:textId="77777777" w:rsidTr="00B52508">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06E02924"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96F276"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9E09567" w14:textId="1A584CA1" w:rsidR="007B4679" w:rsidRPr="00B52508" w:rsidRDefault="007B4679" w:rsidP="00894855">
            <w:pPr>
              <w:jc w:val="center"/>
              <w:rPr>
                <w:rFonts w:cs="Calibri"/>
                <w:b/>
                <w:color w:val="000000"/>
              </w:rPr>
            </w:pPr>
            <w:r w:rsidRPr="00B52508">
              <w:rPr>
                <w:b/>
              </w:rPr>
              <w:t>OUI</w:t>
            </w:r>
          </w:p>
        </w:tc>
      </w:tr>
      <w:tr w:rsidR="007B4679" w:rsidRPr="006442F4" w14:paraId="035EF421" w14:textId="77777777" w:rsidTr="00B52508">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6B22C15D"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F60EF04"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34BE4B63" w14:textId="055685BF" w:rsidR="007B4679" w:rsidRPr="006442F4" w:rsidRDefault="007B4679" w:rsidP="00894855">
            <w:pPr>
              <w:jc w:val="center"/>
              <w:rPr>
                <w:rFonts w:cs="Calibri"/>
                <w:color w:val="000000"/>
              </w:rPr>
            </w:pPr>
            <w:r w:rsidRPr="006B0BAE">
              <w:t>NON</w:t>
            </w:r>
          </w:p>
        </w:tc>
      </w:tr>
      <w:tr w:rsidR="007B4679" w:rsidRPr="006442F4" w14:paraId="7A45E213" w14:textId="77777777" w:rsidTr="00B52508">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6CC83D53"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E580DA"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78D1404" w14:textId="68A159C3" w:rsidR="007B4679" w:rsidRPr="00B52508" w:rsidRDefault="007B4679" w:rsidP="00894855">
            <w:pPr>
              <w:jc w:val="center"/>
              <w:rPr>
                <w:rFonts w:cs="Calibri"/>
                <w:b/>
                <w:color w:val="000000"/>
              </w:rPr>
            </w:pPr>
            <w:r w:rsidRPr="00B52508">
              <w:rPr>
                <w:b/>
              </w:rPr>
              <w:t>OUI</w:t>
            </w:r>
          </w:p>
        </w:tc>
      </w:tr>
      <w:tr w:rsidR="007B4679" w:rsidRPr="006442F4" w14:paraId="547D8A12" w14:textId="77777777" w:rsidTr="00B52508">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5FEE039"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DECC524" w14:textId="77777777" w:rsidR="007B4679" w:rsidRPr="00B52508" w:rsidRDefault="007B4679" w:rsidP="00894855">
            <w:pPr>
              <w:rPr>
                <w:rFonts w:cs="Calibri"/>
                <w:b/>
                <w:color w:val="000000"/>
              </w:rPr>
            </w:pPr>
            <w:r w:rsidRPr="00B52508">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F53FF7E" w14:textId="6A6D0B99" w:rsidR="007B4679" w:rsidRPr="00B52508" w:rsidRDefault="007B4679" w:rsidP="00894855">
            <w:pPr>
              <w:jc w:val="center"/>
              <w:rPr>
                <w:rFonts w:cs="Calibri"/>
                <w:b/>
                <w:color w:val="000000"/>
              </w:rPr>
            </w:pPr>
            <w:r w:rsidRPr="00B52508">
              <w:rPr>
                <w:b/>
              </w:rPr>
              <w:t>OUI</w:t>
            </w:r>
          </w:p>
        </w:tc>
      </w:tr>
      <w:tr w:rsidR="007B4679" w:rsidRPr="006442F4" w14:paraId="6D99B9D5" w14:textId="77777777" w:rsidTr="00B52508">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F26B3C5"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ACB8799"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2D1DDC50" w14:textId="0DEF9D10" w:rsidR="007B4679" w:rsidRPr="006442F4" w:rsidRDefault="007B4679" w:rsidP="00894855">
            <w:pPr>
              <w:jc w:val="center"/>
              <w:rPr>
                <w:rFonts w:cs="Calibri"/>
                <w:color w:val="000000"/>
              </w:rPr>
            </w:pPr>
            <w:r w:rsidRPr="006B0BAE">
              <w:t>NON</w:t>
            </w:r>
          </w:p>
        </w:tc>
      </w:tr>
      <w:tr w:rsidR="007B4679" w:rsidRPr="006442F4" w14:paraId="3CE7FC88"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D7B193D" w14:textId="77777777" w:rsidR="007B4679" w:rsidRPr="006442F4" w:rsidRDefault="007B4679" w:rsidP="00894855">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84128D"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3C87974" w14:textId="2946B7B1" w:rsidR="007B4679" w:rsidRPr="00B52508" w:rsidRDefault="007B4679" w:rsidP="00894855">
            <w:pPr>
              <w:jc w:val="center"/>
              <w:rPr>
                <w:rFonts w:cs="Calibri"/>
                <w:b/>
                <w:color w:val="000000"/>
              </w:rPr>
            </w:pPr>
            <w:r w:rsidRPr="00B52508">
              <w:rPr>
                <w:b/>
              </w:rPr>
              <w:t>OUI</w:t>
            </w:r>
          </w:p>
        </w:tc>
      </w:tr>
      <w:tr w:rsidR="004D24C8" w:rsidRPr="004D24C8" w14:paraId="4AAC6252"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ACFB963" w14:textId="0BFF4C7A" w:rsidR="007B4679" w:rsidRPr="004D24C8" w:rsidRDefault="00E809ED" w:rsidP="00894855">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07C57B" w14:textId="77777777" w:rsidR="007B4679" w:rsidRPr="004D24C8" w:rsidRDefault="007B4679" w:rsidP="00894855">
            <w:pPr>
              <w:rPr>
                <w:rFonts w:cs="Calibri"/>
                <w:b/>
              </w:rPr>
            </w:pPr>
            <w:r w:rsidRPr="004D24C8">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B2FFA92" w14:textId="770D0813" w:rsidR="007B4679" w:rsidRPr="004D24C8" w:rsidRDefault="007B4679" w:rsidP="00894855">
            <w:pPr>
              <w:jc w:val="center"/>
              <w:rPr>
                <w:rFonts w:cs="Calibri"/>
                <w:b/>
              </w:rPr>
            </w:pPr>
            <w:r w:rsidRPr="004D24C8">
              <w:rPr>
                <w:b/>
              </w:rPr>
              <w:t>OUI</w:t>
            </w:r>
          </w:p>
        </w:tc>
      </w:tr>
      <w:tr w:rsidR="007B4679" w:rsidRPr="006442F4" w14:paraId="73A3FFCC"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244AEDE" w14:textId="77777777" w:rsidR="007B4679" w:rsidRPr="006442F4" w:rsidRDefault="007B4679" w:rsidP="00894855">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FF554A3"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1BCD0D2" w14:textId="59B8FFBA" w:rsidR="007B4679" w:rsidRPr="00B52508" w:rsidRDefault="007B4679" w:rsidP="00894855">
            <w:pPr>
              <w:jc w:val="center"/>
              <w:rPr>
                <w:rFonts w:cs="Calibri"/>
                <w:b/>
                <w:color w:val="000000"/>
              </w:rPr>
            </w:pPr>
            <w:r w:rsidRPr="00B52508">
              <w:rPr>
                <w:b/>
              </w:rPr>
              <w:t>OUI</w:t>
            </w:r>
          </w:p>
        </w:tc>
      </w:tr>
      <w:tr w:rsidR="007B4679" w:rsidRPr="006442F4" w14:paraId="181DF2BA"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5992A85" w14:textId="77777777" w:rsidR="007B4679" w:rsidRPr="006442F4" w:rsidRDefault="007B4679" w:rsidP="00894855">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001226F"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692C861" w14:textId="4E8FFAE8" w:rsidR="007B4679" w:rsidRPr="00B52508" w:rsidRDefault="007B4679" w:rsidP="00894855">
            <w:pPr>
              <w:jc w:val="center"/>
              <w:rPr>
                <w:rFonts w:cs="Calibri"/>
                <w:b/>
                <w:color w:val="000000"/>
              </w:rPr>
            </w:pPr>
            <w:r w:rsidRPr="00B52508">
              <w:rPr>
                <w:b/>
              </w:rPr>
              <w:t>OUI</w:t>
            </w:r>
          </w:p>
        </w:tc>
      </w:tr>
      <w:tr w:rsidR="007B4679" w:rsidRPr="006442F4" w14:paraId="499EFB1A"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FF599F8" w14:textId="77777777" w:rsidR="007B4679" w:rsidRPr="006442F4" w:rsidRDefault="007B4679" w:rsidP="00894855">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20951D"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9054118" w14:textId="0F3DF21E" w:rsidR="007B4679" w:rsidRPr="00B52508" w:rsidRDefault="007B4679" w:rsidP="00894855">
            <w:pPr>
              <w:jc w:val="center"/>
              <w:rPr>
                <w:rFonts w:cs="Calibri"/>
                <w:b/>
                <w:color w:val="000000"/>
              </w:rPr>
            </w:pPr>
            <w:r w:rsidRPr="00B52508">
              <w:rPr>
                <w:b/>
              </w:rPr>
              <w:t>OUI</w:t>
            </w:r>
          </w:p>
        </w:tc>
      </w:tr>
      <w:tr w:rsidR="007B4679" w:rsidRPr="006442F4" w14:paraId="4A4CDFB5" w14:textId="77777777" w:rsidTr="00B52508">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313F5ED" w14:textId="77777777" w:rsidR="007B4679" w:rsidRPr="006442F4" w:rsidRDefault="007B4679" w:rsidP="00894855">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CE6B00" w14:textId="77777777" w:rsidR="007B4679" w:rsidRPr="00B52508" w:rsidRDefault="007B4679" w:rsidP="00894855">
            <w:pPr>
              <w:rPr>
                <w:rFonts w:cs="Calibri"/>
                <w:b/>
                <w:color w:val="000000"/>
              </w:rPr>
            </w:pPr>
            <w:r w:rsidRPr="00B52508">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CEBBA0B" w14:textId="3D5014DA" w:rsidR="007B4679" w:rsidRPr="00B52508" w:rsidRDefault="007B4679" w:rsidP="00894855">
            <w:pPr>
              <w:jc w:val="center"/>
              <w:rPr>
                <w:rFonts w:cs="Calibri"/>
                <w:b/>
                <w:color w:val="000000"/>
              </w:rPr>
            </w:pPr>
            <w:r w:rsidRPr="00B52508">
              <w:rPr>
                <w:b/>
              </w:rPr>
              <w:t>OUI</w:t>
            </w:r>
          </w:p>
        </w:tc>
      </w:tr>
    </w:tbl>
    <w:p w14:paraId="637F47DC" w14:textId="77777777" w:rsidR="004304A0" w:rsidRDefault="004304A0" w:rsidP="00A2039B">
      <w:pPr>
        <w:rPr>
          <w:rFonts w:asciiTheme="minorHAnsi" w:hAnsiTheme="minorHAnsi" w:cstheme="minorHAnsi"/>
          <w:szCs w:val="22"/>
          <w:highlight w:val="yellow"/>
          <w:lang w:val="fr-BE"/>
        </w:rPr>
      </w:pPr>
    </w:p>
    <w:p w14:paraId="7267FDF9" w14:textId="77777777" w:rsidR="007B4679" w:rsidRDefault="007B4679" w:rsidP="00A2039B">
      <w:pPr>
        <w:rPr>
          <w:rFonts w:asciiTheme="minorHAnsi" w:hAnsiTheme="minorHAnsi" w:cstheme="minorHAnsi"/>
          <w:szCs w:val="22"/>
          <w:highlight w:val="yellow"/>
          <w:lang w:val="fr-BE"/>
        </w:rPr>
      </w:pPr>
    </w:p>
    <w:p w14:paraId="1A873039" w14:textId="77777777" w:rsidR="007B4679" w:rsidRDefault="007B4679" w:rsidP="00A2039B">
      <w:pPr>
        <w:rPr>
          <w:rFonts w:asciiTheme="minorHAnsi" w:hAnsiTheme="minorHAnsi" w:cstheme="minorHAnsi"/>
          <w:szCs w:val="22"/>
          <w:highlight w:val="yellow"/>
          <w:lang w:val="fr-BE"/>
        </w:rPr>
      </w:pPr>
    </w:p>
    <w:p w14:paraId="4F51AA70" w14:textId="77777777" w:rsidR="007B4679" w:rsidRDefault="007B4679" w:rsidP="00A2039B">
      <w:pPr>
        <w:rPr>
          <w:rFonts w:asciiTheme="minorHAnsi" w:hAnsiTheme="minorHAnsi" w:cstheme="minorHAnsi"/>
          <w:szCs w:val="22"/>
          <w:highlight w:val="yellow"/>
          <w:lang w:val="fr-BE"/>
        </w:rPr>
      </w:pPr>
    </w:p>
    <w:p w14:paraId="14F36F6E" w14:textId="150AFEC4" w:rsidR="007D4C42" w:rsidRPr="00C36A30" w:rsidRDefault="007D4C42" w:rsidP="00EF5078">
      <w:pPr>
        <w:pStyle w:val="Titre5"/>
        <w:numPr>
          <w:ilvl w:val="0"/>
          <w:numId w:val="13"/>
        </w:numPr>
        <w:spacing w:before="120"/>
        <w:ind w:left="357" w:hanging="357"/>
      </w:pPr>
      <w:bookmarkStart w:id="82" w:name="_Hlk511652370"/>
      <w:r>
        <w:t>Objectif de l’aide</w:t>
      </w:r>
    </w:p>
    <w:p w14:paraId="471487DF" w14:textId="4CD83D46" w:rsidR="007D4C42" w:rsidRDefault="007D4C42" w:rsidP="0006608D">
      <w:pPr>
        <w:spacing w:after="120"/>
        <w:rPr>
          <w:lang w:val="fr-BE"/>
        </w:rPr>
      </w:pPr>
      <w:r w:rsidRPr="006D39F2">
        <w:t xml:space="preserve">Permettre aux personnes </w:t>
      </w:r>
      <w:r w:rsidR="00477FB5">
        <w:t xml:space="preserve">en situation de </w:t>
      </w:r>
      <w:r w:rsidRPr="006D39F2">
        <w:t>handicap présentant une déficience auditive</w:t>
      </w:r>
      <w:r w:rsidR="00765738">
        <w:t xml:space="preserve"> ou visuelle</w:t>
      </w:r>
      <w:r w:rsidRPr="006D39F2">
        <w:t xml:space="preserve"> de participer à toutes les manifestations nécessaires à leur </w:t>
      </w:r>
      <w:r>
        <w:t>communication</w:t>
      </w:r>
      <w:r w:rsidRPr="006D39F2">
        <w:t xml:space="preserve"> dans le cadre de leur activité professionnelle</w:t>
      </w:r>
      <w:r w:rsidR="0006608D">
        <w:t>.</w:t>
      </w:r>
    </w:p>
    <w:p w14:paraId="79AD4A27" w14:textId="08BAE79D" w:rsidR="007D4C42" w:rsidRPr="007B77C0" w:rsidRDefault="007D4C42" w:rsidP="00EF5078">
      <w:pPr>
        <w:pStyle w:val="Titre5"/>
        <w:numPr>
          <w:ilvl w:val="0"/>
          <w:numId w:val="13"/>
        </w:numPr>
        <w:spacing w:before="120"/>
        <w:ind w:left="357" w:hanging="357"/>
      </w:pPr>
      <w:r>
        <w:t>Description et périmètre de l’aide</w:t>
      </w:r>
    </w:p>
    <w:p w14:paraId="0802B9B3" w14:textId="0234C948" w:rsidR="007D4C42" w:rsidRDefault="007D4C42" w:rsidP="007D4C42">
      <w:pPr>
        <w:spacing w:after="120"/>
        <w:rPr>
          <w:lang w:val="fr-BE"/>
        </w:rPr>
      </w:pPr>
      <w:r>
        <w:rPr>
          <w:lang w:val="fr-BE"/>
        </w:rPr>
        <w:t xml:space="preserve">Le FIPHFP finance les prestations d’aide humaine visant à la compensation </w:t>
      </w:r>
      <w:r w:rsidR="00477FB5">
        <w:rPr>
          <w:lang w:val="fr-BE"/>
        </w:rPr>
        <w:t>du</w:t>
      </w:r>
      <w:r>
        <w:rPr>
          <w:lang w:val="fr-BE"/>
        </w:rPr>
        <w:t xml:space="preserve"> handicap auditif dans le cadre </w:t>
      </w:r>
      <w:r w:rsidR="005371A6">
        <w:rPr>
          <w:lang w:val="fr-BE"/>
        </w:rPr>
        <w:t>des activités professionnelles.</w:t>
      </w:r>
    </w:p>
    <w:p w14:paraId="6B9AC17F" w14:textId="77777777" w:rsidR="007D4C42" w:rsidRDefault="007D4C42" w:rsidP="007D4C42">
      <w:pPr>
        <w:spacing w:after="120"/>
        <w:rPr>
          <w:lang w:val="fr-BE"/>
        </w:rPr>
      </w:pPr>
      <w:r>
        <w:rPr>
          <w:lang w:val="fr-BE"/>
        </w:rPr>
        <w:t xml:space="preserve">Quatre types de prestations sont prises en charge, qu’elles soient réalisées en présentiel (sur site) ou à distance (visio-interprétation) : </w:t>
      </w:r>
    </w:p>
    <w:p w14:paraId="2AFE0B31" w14:textId="77777777" w:rsidR="007D4C42" w:rsidRDefault="007D4C42" w:rsidP="00EF5078">
      <w:pPr>
        <w:pStyle w:val="Paragraphedeliste"/>
        <w:numPr>
          <w:ilvl w:val="0"/>
          <w:numId w:val="12"/>
        </w:numPr>
        <w:ind w:left="357" w:hanging="357"/>
        <w:rPr>
          <w:lang w:val="fr-BE"/>
        </w:rPr>
      </w:pPr>
      <w:r w:rsidRPr="00F66A4D">
        <w:rPr>
          <w:lang w:val="fr-BE"/>
        </w:rPr>
        <w:t>les interprètes en langue des signes française (LSF)</w:t>
      </w:r>
      <w:r>
        <w:rPr>
          <w:lang w:val="fr-BE"/>
        </w:rPr>
        <w:t>,</w:t>
      </w:r>
    </w:p>
    <w:p w14:paraId="6F00198F" w14:textId="78AD5162" w:rsidR="007D4C42" w:rsidRPr="009409FB" w:rsidRDefault="007D4C42" w:rsidP="00EF5078">
      <w:pPr>
        <w:pStyle w:val="Paragraphedeliste"/>
        <w:numPr>
          <w:ilvl w:val="0"/>
          <w:numId w:val="12"/>
        </w:numPr>
        <w:ind w:left="357" w:hanging="357"/>
        <w:rPr>
          <w:lang w:val="fr-BE"/>
        </w:rPr>
      </w:pPr>
      <w:r w:rsidRPr="009409FB">
        <w:rPr>
          <w:lang w:val="fr-BE"/>
        </w:rPr>
        <w:t>les interfaces de communication</w:t>
      </w:r>
      <w:r w:rsidR="00D2357F" w:rsidRPr="009409FB">
        <w:rPr>
          <w:lang w:val="fr-BE"/>
        </w:rPr>
        <w:t xml:space="preserve"> et transcripteurs</w:t>
      </w:r>
      <w:r w:rsidRPr="009409FB">
        <w:rPr>
          <w:lang w:val="fr-BE"/>
        </w:rPr>
        <w:t xml:space="preserve">, </w:t>
      </w:r>
    </w:p>
    <w:p w14:paraId="71E17D14" w14:textId="77777777" w:rsidR="007D4C42" w:rsidRPr="009409FB" w:rsidRDefault="007D4C42" w:rsidP="00EF5078">
      <w:pPr>
        <w:pStyle w:val="Paragraphedeliste"/>
        <w:numPr>
          <w:ilvl w:val="0"/>
          <w:numId w:val="12"/>
        </w:numPr>
        <w:ind w:left="357" w:hanging="357"/>
        <w:rPr>
          <w:lang w:val="fr-BE"/>
        </w:rPr>
      </w:pPr>
      <w:r w:rsidRPr="009409FB">
        <w:rPr>
          <w:lang w:val="fr-BE"/>
        </w:rPr>
        <w:t>les codeurs en langue parlée complétée (LPC),</w:t>
      </w:r>
    </w:p>
    <w:p w14:paraId="6706E624" w14:textId="5DBCF7ED" w:rsidR="00F37180" w:rsidRPr="009409FB" w:rsidRDefault="00513C4F" w:rsidP="00EF5078">
      <w:pPr>
        <w:pStyle w:val="Paragraphedeliste"/>
        <w:numPr>
          <w:ilvl w:val="0"/>
          <w:numId w:val="12"/>
        </w:numPr>
        <w:spacing w:after="120"/>
        <w:rPr>
          <w:lang w:val="fr-BE"/>
        </w:rPr>
      </w:pPr>
      <w:r w:rsidRPr="009409FB">
        <w:rPr>
          <w:rFonts w:cs="Calibri"/>
        </w:rPr>
        <w:t xml:space="preserve">La </w:t>
      </w:r>
      <w:r w:rsidR="00F37180" w:rsidRPr="009409FB">
        <w:rPr>
          <w:rFonts w:cs="Calibri"/>
        </w:rPr>
        <w:t>visio-interprétation en LSF</w:t>
      </w:r>
    </w:p>
    <w:p w14:paraId="768F902A" w14:textId="22EDD1C4" w:rsidR="007D4C42" w:rsidRPr="00137CEC" w:rsidRDefault="007D4C42" w:rsidP="007D4C42">
      <w:pPr>
        <w:spacing w:after="120"/>
        <w:rPr>
          <w:lang w:val="fr-BE"/>
        </w:rPr>
      </w:pPr>
      <w:r>
        <w:rPr>
          <w:lang w:val="fr-BE"/>
        </w:rPr>
        <w:t>Les prestations sont susceptibles d’être mobilisées pour des réunions ou entretiens professionnels, dans le cadre de la formation professionnelle continue et dans le cadre d’évènements liés à l’activité professionnelle (manifestations, réunions d’information, activités dans le cadre d’une décharge syndicale, etc.).</w:t>
      </w:r>
      <w:r w:rsidR="007B1FBC">
        <w:rPr>
          <w:lang w:val="fr-BE"/>
        </w:rPr>
        <w:t xml:space="preserve"> </w:t>
      </w:r>
      <w:r>
        <w:rPr>
          <w:lang w:val="fr-BE"/>
        </w:rPr>
        <w:t xml:space="preserve"> </w:t>
      </w:r>
    </w:p>
    <w:p w14:paraId="5192D7E4" w14:textId="4AFFEF3D" w:rsidR="007D4C42" w:rsidRPr="007B77C0" w:rsidRDefault="006071DB" w:rsidP="00EF5078">
      <w:pPr>
        <w:pStyle w:val="Titre5"/>
        <w:numPr>
          <w:ilvl w:val="0"/>
          <w:numId w:val="13"/>
        </w:numPr>
        <w:spacing w:before="120"/>
        <w:ind w:left="357" w:hanging="357"/>
      </w:pPr>
      <w:r>
        <w:t>Modalités de prise en charge de l’aide</w:t>
      </w:r>
    </w:p>
    <w:p w14:paraId="5470F11F" w14:textId="3E1A9331" w:rsidR="007D4C42" w:rsidRDefault="009F0011" w:rsidP="007D4C42">
      <w:pPr>
        <w:jc w:val="left"/>
      </w:pPr>
      <w:r w:rsidRPr="009F0011">
        <w:t>Le FIPHFP prend en charge, déduction faite des autres financements</w:t>
      </w:r>
      <w:r w:rsidR="00477FB5">
        <w:t xml:space="preserve"> </w:t>
      </w:r>
      <w:r w:rsidRPr="009F0011">
        <w:t>:</w:t>
      </w:r>
    </w:p>
    <w:p w14:paraId="258642E6" w14:textId="1E5728BD" w:rsidR="009F0011" w:rsidRPr="009F0011" w:rsidRDefault="009F0011" w:rsidP="00EF5078">
      <w:pPr>
        <w:pStyle w:val="Paragraphedeliste"/>
        <w:numPr>
          <w:ilvl w:val="0"/>
          <w:numId w:val="47"/>
        </w:numPr>
        <w:ind w:left="714" w:hanging="357"/>
        <w:rPr>
          <w:lang w:val="fr-BE"/>
        </w:rPr>
      </w:pPr>
      <w:r>
        <w:rPr>
          <w:lang w:val="fr-BE"/>
        </w:rPr>
        <w:t xml:space="preserve">Les frais </w:t>
      </w:r>
      <w:r w:rsidRPr="00BB271C">
        <w:rPr>
          <w:color w:val="000000" w:themeColor="text1"/>
          <w:lang w:val="fr-BE"/>
        </w:rPr>
        <w:t>d’interprétariat en langue des signes</w:t>
      </w:r>
      <w:r>
        <w:rPr>
          <w:color w:val="000000" w:themeColor="text1"/>
          <w:lang w:val="fr-BE"/>
        </w:rPr>
        <w:t>,</w:t>
      </w:r>
    </w:p>
    <w:p w14:paraId="7FD926D1" w14:textId="4F2FE15B" w:rsidR="009F0011" w:rsidRPr="00765738" w:rsidRDefault="009F0011" w:rsidP="00B264AF">
      <w:pPr>
        <w:pStyle w:val="Paragraphedeliste"/>
        <w:numPr>
          <w:ilvl w:val="0"/>
          <w:numId w:val="76"/>
        </w:numPr>
        <w:spacing w:after="120"/>
        <w:rPr>
          <w:color w:val="000000" w:themeColor="text1"/>
          <w:lang w:val="fr-BE"/>
        </w:rPr>
      </w:pPr>
      <w:r w:rsidRPr="00765738">
        <w:rPr>
          <w:lang w:val="fr-BE"/>
        </w:rPr>
        <w:t xml:space="preserve">dans la limite d’un plafond 80€ par heure </w:t>
      </w:r>
    </w:p>
    <w:p w14:paraId="10C29721" w14:textId="44235F9A" w:rsidR="009F0011" w:rsidRPr="009409FB" w:rsidRDefault="007D4C42" w:rsidP="00EF5078">
      <w:pPr>
        <w:pStyle w:val="Paragraphedeliste"/>
        <w:numPr>
          <w:ilvl w:val="0"/>
          <w:numId w:val="47"/>
        </w:numPr>
        <w:ind w:left="714" w:hanging="357"/>
        <w:rPr>
          <w:lang w:val="fr-BE"/>
        </w:rPr>
      </w:pPr>
      <w:r w:rsidRPr="009409FB">
        <w:rPr>
          <w:lang w:val="fr-BE"/>
        </w:rPr>
        <w:t>Le</w:t>
      </w:r>
      <w:r w:rsidR="009F0011" w:rsidRPr="009409FB">
        <w:rPr>
          <w:lang w:val="fr-BE"/>
        </w:rPr>
        <w:t xml:space="preserve"> coût d</w:t>
      </w:r>
      <w:r w:rsidR="00513C4F" w:rsidRPr="009409FB">
        <w:rPr>
          <w:lang w:val="fr-BE"/>
        </w:rPr>
        <w:t>es interfaces de communication</w:t>
      </w:r>
      <w:r w:rsidR="009F0011" w:rsidRPr="009409FB">
        <w:rPr>
          <w:lang w:val="fr-BE"/>
        </w:rPr>
        <w:t xml:space="preserve"> et transcripteurs,</w:t>
      </w:r>
    </w:p>
    <w:p w14:paraId="0D591036" w14:textId="62D754A1" w:rsidR="007D4C42" w:rsidRPr="009409FB" w:rsidRDefault="009F0011" w:rsidP="00B264AF">
      <w:pPr>
        <w:pStyle w:val="Paragraphedeliste"/>
        <w:numPr>
          <w:ilvl w:val="0"/>
          <w:numId w:val="76"/>
        </w:numPr>
        <w:spacing w:after="120"/>
        <w:rPr>
          <w:lang w:val="fr-BE"/>
        </w:rPr>
      </w:pPr>
      <w:r w:rsidRPr="009409FB">
        <w:rPr>
          <w:lang w:val="fr-BE"/>
        </w:rPr>
        <w:t>Dans la limite d’un plafond de 29€ par heure</w:t>
      </w:r>
    </w:p>
    <w:p w14:paraId="4D86C4D5" w14:textId="77777777" w:rsidR="00513C4F" w:rsidRPr="009409FB" w:rsidRDefault="00513C4F" w:rsidP="00513C4F">
      <w:pPr>
        <w:pStyle w:val="Paragraphedeliste"/>
        <w:numPr>
          <w:ilvl w:val="0"/>
          <w:numId w:val="47"/>
        </w:numPr>
        <w:ind w:left="714" w:hanging="357"/>
        <w:rPr>
          <w:lang w:val="fr-BE"/>
        </w:rPr>
      </w:pPr>
      <w:r w:rsidRPr="009409FB">
        <w:rPr>
          <w:lang w:val="fr-BE"/>
        </w:rPr>
        <w:t>Le coût des codeurs en langue parlée complétée (LPC),</w:t>
      </w:r>
    </w:p>
    <w:p w14:paraId="4639FC11" w14:textId="77777777" w:rsidR="00513C4F" w:rsidRPr="009409FB" w:rsidRDefault="00513C4F" w:rsidP="00B264AF">
      <w:pPr>
        <w:pStyle w:val="Paragraphedeliste"/>
        <w:numPr>
          <w:ilvl w:val="0"/>
          <w:numId w:val="76"/>
        </w:numPr>
        <w:spacing w:after="120"/>
        <w:ind w:left="924" w:hanging="357"/>
        <w:rPr>
          <w:lang w:val="fr-BE"/>
        </w:rPr>
      </w:pPr>
      <w:r w:rsidRPr="009409FB">
        <w:rPr>
          <w:lang w:val="fr-BE"/>
        </w:rPr>
        <w:t>Dans la limite d’un plafond de 80 € par heure</w:t>
      </w:r>
    </w:p>
    <w:p w14:paraId="06BE1AEE" w14:textId="77777777" w:rsidR="00B264AF" w:rsidRPr="009409FB" w:rsidRDefault="00513C4F" w:rsidP="00B264AF">
      <w:pPr>
        <w:pStyle w:val="Paragraphedeliste"/>
        <w:numPr>
          <w:ilvl w:val="0"/>
          <w:numId w:val="82"/>
        </w:numPr>
        <w:rPr>
          <w:lang w:val="fr-BE"/>
        </w:rPr>
      </w:pPr>
      <w:r w:rsidRPr="009409FB">
        <w:rPr>
          <w:lang w:val="fr-BE"/>
        </w:rPr>
        <w:t>La participation au financement d’un équipement de visio-inte</w:t>
      </w:r>
      <w:r w:rsidR="00B264AF" w:rsidRPr="009409FB">
        <w:rPr>
          <w:lang w:val="fr-BE"/>
        </w:rPr>
        <w:t>rprétation en langue des signes</w:t>
      </w:r>
    </w:p>
    <w:p w14:paraId="79D6976D" w14:textId="288B6568" w:rsidR="00513C4F" w:rsidRPr="009409FB" w:rsidRDefault="00513C4F" w:rsidP="00B264AF">
      <w:pPr>
        <w:pStyle w:val="Paragraphedeliste"/>
        <w:numPr>
          <w:ilvl w:val="0"/>
          <w:numId w:val="76"/>
        </w:numPr>
        <w:spacing w:after="120"/>
        <w:ind w:left="924" w:hanging="357"/>
        <w:rPr>
          <w:lang w:val="fr-BE"/>
        </w:rPr>
      </w:pPr>
      <w:r w:rsidRPr="009409FB">
        <w:rPr>
          <w:lang w:val="fr-BE"/>
        </w:rPr>
        <w:t>à hauteur de 60 % de la dépense exposée, dans la limite de 6 000 €/ans, incluant l’acquisition du matériel, l’abonnement, la maintenance, la formation et le coût du service </w:t>
      </w:r>
    </w:p>
    <w:p w14:paraId="583CA5FD" w14:textId="77777777" w:rsidR="00765738" w:rsidRDefault="00765738" w:rsidP="00EF5078">
      <w:pPr>
        <w:pStyle w:val="Titre5"/>
        <w:numPr>
          <w:ilvl w:val="0"/>
          <w:numId w:val="13"/>
        </w:numPr>
        <w:spacing w:before="120"/>
        <w:ind w:left="357" w:hanging="357"/>
      </w:pPr>
      <w:r>
        <w:t>Renouvellement</w:t>
      </w:r>
    </w:p>
    <w:p w14:paraId="29B8B6B3" w14:textId="77777777" w:rsidR="00765738" w:rsidRPr="00A148C4" w:rsidRDefault="00765738" w:rsidP="00765738">
      <w:pPr>
        <w:spacing w:after="120"/>
        <w:jc w:val="left"/>
      </w:pPr>
      <w:r w:rsidRPr="0044025B">
        <w:t>Cette aide est mobilisable tous les ans.</w:t>
      </w:r>
    </w:p>
    <w:p w14:paraId="2CCFA6A2" w14:textId="7CB41464" w:rsidR="007D4C42" w:rsidRPr="007B77C0" w:rsidRDefault="00493BE1" w:rsidP="00EF5078">
      <w:pPr>
        <w:pStyle w:val="Titre5"/>
        <w:numPr>
          <w:ilvl w:val="0"/>
          <w:numId w:val="13"/>
        </w:numPr>
        <w:spacing w:before="120"/>
        <w:ind w:left="357" w:hanging="357"/>
      </w:pPr>
      <w:r>
        <w:t>Pièces justificatives obligatoires</w:t>
      </w:r>
    </w:p>
    <w:p w14:paraId="015A05FD" w14:textId="77777777" w:rsidR="00690D44" w:rsidRPr="00C6568A" w:rsidRDefault="00690D44" w:rsidP="00690D44">
      <w:pPr>
        <w:pStyle w:val="Paragraphedeliste"/>
        <w:numPr>
          <w:ilvl w:val="0"/>
          <w:numId w:val="3"/>
        </w:numPr>
        <w:ind w:left="357" w:hanging="357"/>
        <w:jc w:val="both"/>
        <w:rPr>
          <w:lang w:val="fr-BE"/>
        </w:rPr>
      </w:pPr>
      <w:r w:rsidRPr="00C6568A">
        <w:rPr>
          <w:lang w:val="fr-BE"/>
        </w:rPr>
        <w:t>Justificatif d’éligibilité de l’agent (RQTH ou certificat d’inaptitude ou PV de reclassement…-voir tableau des justificatifs à produire)</w:t>
      </w:r>
    </w:p>
    <w:p w14:paraId="475A8A67" w14:textId="77777777" w:rsidR="00891642" w:rsidRPr="00C6568A" w:rsidRDefault="00891642" w:rsidP="00891642">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68FA241D" w14:textId="43EA248C" w:rsidR="007D4C42" w:rsidRDefault="00EC525F" w:rsidP="00C85054">
      <w:pPr>
        <w:pStyle w:val="Paragraphedeliste"/>
        <w:numPr>
          <w:ilvl w:val="0"/>
          <w:numId w:val="3"/>
        </w:numPr>
        <w:jc w:val="both"/>
        <w:rPr>
          <w:lang w:val="fr-BE"/>
        </w:rPr>
      </w:pPr>
      <w:r w:rsidRPr="00C6568A">
        <w:rPr>
          <w:lang w:val="fr-BE"/>
        </w:rPr>
        <w:t xml:space="preserve">Le devis retenu (pour une demande d’accord préalable) ou la copie de la facture acquittée (pour la </w:t>
      </w:r>
      <w:r>
        <w:rPr>
          <w:lang w:val="fr-BE"/>
        </w:rPr>
        <w:t>demande de remboursement)</w:t>
      </w:r>
    </w:p>
    <w:p w14:paraId="61F254FA" w14:textId="08678836" w:rsidR="00A148C4" w:rsidRPr="00865D3B" w:rsidRDefault="007D4C42" w:rsidP="00C85054">
      <w:pPr>
        <w:pStyle w:val="Paragraphedeliste"/>
        <w:numPr>
          <w:ilvl w:val="0"/>
          <w:numId w:val="3"/>
        </w:numPr>
        <w:jc w:val="both"/>
        <w:rPr>
          <w:lang w:val="fr-BE"/>
        </w:rPr>
      </w:pPr>
      <w:r w:rsidRPr="00865D3B">
        <w:rPr>
          <w:lang w:val="fr-BE"/>
        </w:rPr>
        <w:t>RIB de l’employeur</w:t>
      </w:r>
    </w:p>
    <w:p w14:paraId="23425489" w14:textId="4CF688F8" w:rsidR="007D4C42" w:rsidRPr="007B77C0" w:rsidRDefault="00C85054" w:rsidP="00EF5078">
      <w:pPr>
        <w:pStyle w:val="Titre5"/>
        <w:numPr>
          <w:ilvl w:val="0"/>
          <w:numId w:val="13"/>
        </w:numPr>
        <w:spacing w:before="120"/>
        <w:ind w:left="357" w:hanging="357"/>
      </w:pPr>
      <w:r>
        <w:t>Précisions</w:t>
      </w:r>
    </w:p>
    <w:p w14:paraId="42B1CB89" w14:textId="2E35B05A" w:rsidR="007D4C42" w:rsidRDefault="007D4C42" w:rsidP="00C85054">
      <w:pPr>
        <w:pStyle w:val="Paragraphedeliste"/>
        <w:numPr>
          <w:ilvl w:val="0"/>
          <w:numId w:val="3"/>
        </w:numPr>
        <w:ind w:left="357" w:hanging="357"/>
        <w:jc w:val="both"/>
        <w:rPr>
          <w:lang w:val="fr-BE"/>
        </w:rPr>
      </w:pPr>
      <w:r w:rsidRPr="003362E7">
        <w:rPr>
          <w:lang w:val="fr-BE"/>
        </w:rPr>
        <w:t xml:space="preserve">Le </w:t>
      </w:r>
      <w:r>
        <w:rPr>
          <w:lang w:val="fr-BE"/>
        </w:rPr>
        <w:t>financement prévoit le recours à un profes</w:t>
      </w:r>
      <w:r w:rsidR="00DC118B">
        <w:rPr>
          <w:lang w:val="fr-BE"/>
        </w:rPr>
        <w:t>sionnel externe à la structure.</w:t>
      </w:r>
    </w:p>
    <w:p w14:paraId="129B80E3" w14:textId="7EBE38E8" w:rsidR="007D4C42" w:rsidRPr="00C85054" w:rsidRDefault="007D4C42" w:rsidP="00C85054">
      <w:pPr>
        <w:pStyle w:val="Paragraphedeliste"/>
        <w:numPr>
          <w:ilvl w:val="0"/>
          <w:numId w:val="3"/>
        </w:numPr>
        <w:ind w:left="357" w:hanging="357"/>
        <w:jc w:val="both"/>
        <w:rPr>
          <w:lang w:val="fr-BE"/>
        </w:rPr>
      </w:pPr>
      <w:r w:rsidRPr="004A59A0">
        <w:rPr>
          <w:lang w:val="fr-BE"/>
        </w:rPr>
        <w:t xml:space="preserve">Le </w:t>
      </w:r>
      <w:r w:rsidR="004A59A0">
        <w:rPr>
          <w:lang w:val="fr-BE"/>
        </w:rPr>
        <w:t>plafond de prise en charge intègre</w:t>
      </w:r>
      <w:r w:rsidR="00DC118B" w:rsidRPr="004A59A0">
        <w:rPr>
          <w:lang w:val="fr-BE"/>
        </w:rPr>
        <w:t xml:space="preserve"> </w:t>
      </w:r>
      <w:r w:rsidRPr="004A59A0">
        <w:rPr>
          <w:lang w:val="fr-BE"/>
        </w:rPr>
        <w:t>les frais de déplacement et de restauration lié</w:t>
      </w:r>
      <w:r w:rsidR="00477FB5">
        <w:rPr>
          <w:lang w:val="fr-BE"/>
        </w:rPr>
        <w:t>s</w:t>
      </w:r>
      <w:r w:rsidRPr="004A59A0">
        <w:rPr>
          <w:lang w:val="fr-BE"/>
        </w:rPr>
        <w:t xml:space="preserve"> à l’intervention des interprètes.</w:t>
      </w:r>
    </w:p>
    <w:bookmarkEnd w:id="81"/>
    <w:p w14:paraId="72AC38D6" w14:textId="77777777" w:rsidR="007D4C42" w:rsidRDefault="007D4C42" w:rsidP="007D4C42">
      <w:pPr>
        <w:jc w:val="left"/>
        <w:rPr>
          <w:rFonts w:asciiTheme="minorHAnsi" w:hAnsiTheme="minorHAnsi"/>
          <w:b/>
          <w:bCs/>
          <w:color w:val="FFFFFF" w:themeColor="background1"/>
          <w:sz w:val="26"/>
          <w:szCs w:val="26"/>
          <w:lang w:val="fr-BE" w:eastAsia="en-US"/>
        </w:rPr>
      </w:pPr>
      <w:r>
        <w:br w:type="page"/>
      </w:r>
    </w:p>
    <w:p w14:paraId="540D68AB" w14:textId="4202B497" w:rsidR="007D4C42" w:rsidRDefault="007D4C42" w:rsidP="005D699F">
      <w:pPr>
        <w:pStyle w:val="Titre4"/>
      </w:pPr>
      <w:bookmarkStart w:id="83" w:name="_Toc534728664"/>
      <w:bookmarkEnd w:id="82"/>
      <w:r w:rsidRPr="00123A3F">
        <w:t>Dispositif d’accompagnement pour l’emploi des personnes en situation de handicap</w:t>
      </w:r>
      <w:bookmarkEnd w:id="83"/>
      <w:r w:rsidR="00BD7082">
        <w:t xml:space="preserve"> </w:t>
      </w:r>
    </w:p>
    <w:p w14:paraId="787DBFC6" w14:textId="77777777" w:rsidR="00A2039B" w:rsidRPr="007F7D0B" w:rsidRDefault="00A2039B" w:rsidP="00EF5078">
      <w:pPr>
        <w:pStyle w:val="Titre5"/>
        <w:numPr>
          <w:ilvl w:val="0"/>
          <w:numId w:val="28"/>
        </w:numPr>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B4679" w:rsidRPr="006442F4" w14:paraId="5BE5E806" w14:textId="77777777" w:rsidTr="00D5247C">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3EE44B9" w14:textId="77777777" w:rsidR="007B4679" w:rsidRPr="006442F4" w:rsidRDefault="007B4679" w:rsidP="00894855">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56CF3B95" w14:textId="77777777" w:rsidR="007B4679" w:rsidRPr="006442F4" w:rsidRDefault="007B4679" w:rsidP="00894855">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672D9CD1" w14:textId="77777777" w:rsidR="007B4679" w:rsidRPr="006442F4" w:rsidRDefault="007B4679" w:rsidP="00894855">
            <w:pPr>
              <w:jc w:val="center"/>
              <w:rPr>
                <w:rFonts w:cs="Calibri"/>
                <w:color w:val="000000"/>
              </w:rPr>
            </w:pPr>
            <w:r>
              <w:rPr>
                <w:rFonts w:cs="Calibri"/>
                <w:color w:val="000000"/>
              </w:rPr>
              <w:t>Aide Mobilisable</w:t>
            </w:r>
          </w:p>
        </w:tc>
      </w:tr>
      <w:tr w:rsidR="007B4679" w:rsidRPr="006442F4" w14:paraId="799FE0DB" w14:textId="77777777" w:rsidTr="00D5247C">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1E030FD0" w14:textId="7A32F9EA" w:rsidR="007B4679" w:rsidRPr="006442F4" w:rsidRDefault="007B4679" w:rsidP="00894855">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826C09"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4778E6F" w14:textId="7237C5E7" w:rsidR="007B4679" w:rsidRPr="00D5247C" w:rsidRDefault="007B4679" w:rsidP="00894855">
            <w:pPr>
              <w:jc w:val="center"/>
              <w:rPr>
                <w:rFonts w:cs="Calibri"/>
                <w:b/>
                <w:color w:val="000000"/>
              </w:rPr>
            </w:pPr>
            <w:r w:rsidRPr="00D5247C">
              <w:rPr>
                <w:b/>
              </w:rPr>
              <w:t>OUI</w:t>
            </w:r>
          </w:p>
        </w:tc>
      </w:tr>
      <w:tr w:rsidR="007B4679" w:rsidRPr="006442F4" w14:paraId="14287857" w14:textId="77777777" w:rsidTr="00D5247C">
        <w:trPr>
          <w:trHeight w:val="537"/>
        </w:trPr>
        <w:tc>
          <w:tcPr>
            <w:tcW w:w="2500" w:type="dxa"/>
            <w:vMerge/>
            <w:tcBorders>
              <w:top w:val="nil"/>
              <w:left w:val="single" w:sz="8" w:space="0" w:color="auto"/>
              <w:bottom w:val="nil"/>
              <w:right w:val="single" w:sz="8" w:space="0" w:color="auto"/>
            </w:tcBorders>
            <w:vAlign w:val="center"/>
            <w:hideMark/>
          </w:tcPr>
          <w:p w14:paraId="05823C08"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045A5CB"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AF64100" w14:textId="616B9140" w:rsidR="007B4679" w:rsidRPr="00D5247C" w:rsidRDefault="007B4679" w:rsidP="00894855">
            <w:pPr>
              <w:jc w:val="center"/>
              <w:rPr>
                <w:rFonts w:cs="Calibri"/>
                <w:b/>
                <w:color w:val="000000"/>
              </w:rPr>
            </w:pPr>
            <w:r w:rsidRPr="00D5247C">
              <w:rPr>
                <w:b/>
              </w:rPr>
              <w:t>OUI</w:t>
            </w:r>
          </w:p>
        </w:tc>
      </w:tr>
      <w:tr w:rsidR="007B4679" w:rsidRPr="006442F4" w14:paraId="5021887A" w14:textId="77777777" w:rsidTr="00894855">
        <w:trPr>
          <w:trHeight w:val="537"/>
        </w:trPr>
        <w:tc>
          <w:tcPr>
            <w:tcW w:w="2500" w:type="dxa"/>
            <w:vMerge/>
            <w:tcBorders>
              <w:top w:val="nil"/>
              <w:left w:val="single" w:sz="8" w:space="0" w:color="auto"/>
              <w:bottom w:val="nil"/>
              <w:right w:val="single" w:sz="8" w:space="0" w:color="auto"/>
            </w:tcBorders>
            <w:vAlign w:val="center"/>
            <w:hideMark/>
          </w:tcPr>
          <w:p w14:paraId="6F9D6530"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43FDC80"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20FAC9EF" w14:textId="5E903DBD" w:rsidR="007B4679" w:rsidRPr="006442F4" w:rsidRDefault="007B4679" w:rsidP="00894855">
            <w:pPr>
              <w:jc w:val="center"/>
              <w:rPr>
                <w:rFonts w:cs="Calibri"/>
                <w:color w:val="000000"/>
              </w:rPr>
            </w:pPr>
            <w:r w:rsidRPr="00756E99">
              <w:t>NON</w:t>
            </w:r>
          </w:p>
        </w:tc>
      </w:tr>
      <w:tr w:rsidR="007B4679" w:rsidRPr="006442F4" w14:paraId="492A2080" w14:textId="77777777" w:rsidTr="00D5247C">
        <w:trPr>
          <w:trHeight w:val="537"/>
        </w:trPr>
        <w:tc>
          <w:tcPr>
            <w:tcW w:w="2500" w:type="dxa"/>
            <w:vMerge/>
            <w:tcBorders>
              <w:top w:val="nil"/>
              <w:left w:val="single" w:sz="8" w:space="0" w:color="auto"/>
              <w:bottom w:val="nil"/>
              <w:right w:val="single" w:sz="8" w:space="0" w:color="auto"/>
            </w:tcBorders>
            <w:vAlign w:val="center"/>
            <w:hideMark/>
          </w:tcPr>
          <w:p w14:paraId="317D8211"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6F3A689" w14:textId="77777777" w:rsidR="007B4679" w:rsidRPr="006442F4" w:rsidRDefault="007B4679" w:rsidP="00894855">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3C489FE0" w14:textId="59696D2E" w:rsidR="007B4679" w:rsidRPr="006442F4" w:rsidRDefault="007B4679" w:rsidP="00894855">
            <w:pPr>
              <w:jc w:val="center"/>
              <w:rPr>
                <w:rFonts w:cs="Calibri"/>
                <w:color w:val="000000"/>
              </w:rPr>
            </w:pPr>
            <w:r w:rsidRPr="00756E99">
              <w:t>NON</w:t>
            </w:r>
          </w:p>
        </w:tc>
      </w:tr>
      <w:tr w:rsidR="007B4679" w:rsidRPr="006442F4" w14:paraId="21C7F5D1" w14:textId="77777777" w:rsidTr="00D5247C">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702DBD51" w14:textId="77777777" w:rsidR="007B4679" w:rsidRPr="006442F4" w:rsidRDefault="007B4679" w:rsidP="00894855">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5C4BF11"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7E2C5B9" w14:textId="4061D89D" w:rsidR="007B4679" w:rsidRPr="00D5247C" w:rsidRDefault="007B4679" w:rsidP="00894855">
            <w:pPr>
              <w:jc w:val="center"/>
              <w:rPr>
                <w:rFonts w:cs="Calibri"/>
                <w:b/>
                <w:color w:val="000000"/>
              </w:rPr>
            </w:pPr>
            <w:r w:rsidRPr="00D5247C">
              <w:rPr>
                <w:b/>
              </w:rPr>
              <w:t>OUI</w:t>
            </w:r>
          </w:p>
        </w:tc>
      </w:tr>
      <w:tr w:rsidR="007B4679" w:rsidRPr="006442F4" w14:paraId="69137DE6" w14:textId="77777777" w:rsidTr="00D5247C">
        <w:trPr>
          <w:trHeight w:val="537"/>
        </w:trPr>
        <w:tc>
          <w:tcPr>
            <w:tcW w:w="2500" w:type="dxa"/>
            <w:vMerge/>
            <w:tcBorders>
              <w:top w:val="single" w:sz="8" w:space="0" w:color="auto"/>
              <w:left w:val="single" w:sz="8" w:space="0" w:color="auto"/>
              <w:bottom w:val="nil"/>
              <w:right w:val="single" w:sz="8" w:space="0" w:color="auto"/>
            </w:tcBorders>
            <w:vAlign w:val="center"/>
            <w:hideMark/>
          </w:tcPr>
          <w:p w14:paraId="0F2E21D4"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7D47FC1"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E3602BB" w14:textId="4D632CE5" w:rsidR="007B4679" w:rsidRPr="00D5247C" w:rsidRDefault="007B4679" w:rsidP="00894855">
            <w:pPr>
              <w:jc w:val="center"/>
              <w:rPr>
                <w:rFonts w:cs="Calibri"/>
                <w:b/>
                <w:color w:val="000000"/>
              </w:rPr>
            </w:pPr>
            <w:r w:rsidRPr="00D5247C">
              <w:rPr>
                <w:b/>
              </w:rPr>
              <w:t>OUI</w:t>
            </w:r>
          </w:p>
        </w:tc>
      </w:tr>
      <w:tr w:rsidR="007B4679" w:rsidRPr="006442F4" w14:paraId="563A8E14" w14:textId="77777777" w:rsidTr="00D5247C">
        <w:trPr>
          <w:trHeight w:val="537"/>
        </w:trPr>
        <w:tc>
          <w:tcPr>
            <w:tcW w:w="2500" w:type="dxa"/>
            <w:vMerge/>
            <w:tcBorders>
              <w:top w:val="single" w:sz="8" w:space="0" w:color="auto"/>
              <w:left w:val="single" w:sz="8" w:space="0" w:color="auto"/>
              <w:bottom w:val="nil"/>
              <w:right w:val="single" w:sz="8" w:space="0" w:color="auto"/>
            </w:tcBorders>
            <w:vAlign w:val="center"/>
            <w:hideMark/>
          </w:tcPr>
          <w:p w14:paraId="2BD1C2B6"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9279803"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6EFF6109" w14:textId="48D83BFE" w:rsidR="007B4679" w:rsidRPr="006442F4" w:rsidRDefault="007B4679" w:rsidP="00894855">
            <w:pPr>
              <w:jc w:val="center"/>
              <w:rPr>
                <w:rFonts w:cs="Calibri"/>
                <w:color w:val="000000"/>
              </w:rPr>
            </w:pPr>
            <w:r w:rsidRPr="00756E99">
              <w:t>NON</w:t>
            </w:r>
          </w:p>
        </w:tc>
      </w:tr>
      <w:tr w:rsidR="007B4679" w:rsidRPr="006442F4" w14:paraId="1941ED5C" w14:textId="77777777" w:rsidTr="00D5247C">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F698031"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D6792FF"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97F0724" w14:textId="6761EB08" w:rsidR="007B4679" w:rsidRPr="00D5247C" w:rsidRDefault="007B4679" w:rsidP="00894855">
            <w:pPr>
              <w:jc w:val="center"/>
              <w:rPr>
                <w:rFonts w:cs="Calibri"/>
                <w:b/>
                <w:color w:val="000000"/>
              </w:rPr>
            </w:pPr>
            <w:r w:rsidRPr="00D5247C">
              <w:rPr>
                <w:b/>
              </w:rPr>
              <w:t>OUI</w:t>
            </w:r>
          </w:p>
        </w:tc>
      </w:tr>
      <w:tr w:rsidR="007B4679" w:rsidRPr="006442F4" w14:paraId="3155A217" w14:textId="77777777" w:rsidTr="00D5247C">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113BB0E0"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FD3BAB"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2E6F519" w14:textId="51BF80CC" w:rsidR="007B4679" w:rsidRPr="00D5247C" w:rsidRDefault="007B4679" w:rsidP="00894855">
            <w:pPr>
              <w:jc w:val="center"/>
              <w:rPr>
                <w:rFonts w:cs="Calibri"/>
                <w:b/>
                <w:color w:val="000000"/>
              </w:rPr>
            </w:pPr>
            <w:r w:rsidRPr="00D5247C">
              <w:rPr>
                <w:b/>
              </w:rPr>
              <w:t>OUI</w:t>
            </w:r>
          </w:p>
        </w:tc>
      </w:tr>
      <w:tr w:rsidR="007B4679" w:rsidRPr="006442F4" w14:paraId="7E209F96" w14:textId="77777777" w:rsidTr="00D5247C">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3D38164F"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2BBCB941"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21BC351" w14:textId="7E808641" w:rsidR="007B4679" w:rsidRPr="006442F4" w:rsidRDefault="007B4679" w:rsidP="00894855">
            <w:pPr>
              <w:jc w:val="center"/>
              <w:rPr>
                <w:rFonts w:cs="Calibri"/>
                <w:color w:val="000000"/>
              </w:rPr>
            </w:pPr>
            <w:r w:rsidRPr="00756E99">
              <w:t>NON</w:t>
            </w:r>
          </w:p>
        </w:tc>
      </w:tr>
      <w:tr w:rsidR="007B4679" w:rsidRPr="006442F4" w14:paraId="63CA863E" w14:textId="77777777" w:rsidTr="00D5247C">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497414B"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B0B821"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B94BAAF" w14:textId="012ECFDE" w:rsidR="007B4679" w:rsidRPr="00D5247C" w:rsidRDefault="007B4679" w:rsidP="00894855">
            <w:pPr>
              <w:jc w:val="center"/>
              <w:rPr>
                <w:rFonts w:cs="Calibri"/>
                <w:b/>
                <w:color w:val="000000"/>
              </w:rPr>
            </w:pPr>
            <w:r w:rsidRPr="00D5247C">
              <w:rPr>
                <w:b/>
              </w:rPr>
              <w:t>OUI</w:t>
            </w:r>
          </w:p>
        </w:tc>
      </w:tr>
      <w:tr w:rsidR="007B4679" w:rsidRPr="006442F4" w14:paraId="2E37E69B" w14:textId="77777777" w:rsidTr="00D5247C">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B8CDAFA"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5B99C96"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CB8F266" w14:textId="3BE313E4" w:rsidR="007B4679" w:rsidRPr="00D5247C" w:rsidRDefault="007B4679" w:rsidP="00894855">
            <w:pPr>
              <w:jc w:val="center"/>
              <w:rPr>
                <w:rFonts w:cs="Calibri"/>
                <w:b/>
                <w:color w:val="000000"/>
              </w:rPr>
            </w:pPr>
            <w:r w:rsidRPr="00D5247C">
              <w:rPr>
                <w:b/>
              </w:rPr>
              <w:t>OUI</w:t>
            </w:r>
          </w:p>
        </w:tc>
      </w:tr>
      <w:tr w:rsidR="007B4679" w:rsidRPr="006442F4" w14:paraId="3559132D" w14:textId="77777777" w:rsidTr="00D5247C">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3196A0F3"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AA95F8B"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EC34C75" w14:textId="4EE9FC5C" w:rsidR="007B4679" w:rsidRPr="006442F4" w:rsidRDefault="007B4679" w:rsidP="00894855">
            <w:pPr>
              <w:jc w:val="center"/>
              <w:rPr>
                <w:rFonts w:cs="Calibri"/>
                <w:color w:val="000000"/>
              </w:rPr>
            </w:pPr>
            <w:r w:rsidRPr="00756E99">
              <w:t>NON</w:t>
            </w:r>
          </w:p>
        </w:tc>
      </w:tr>
      <w:tr w:rsidR="007B4679" w:rsidRPr="006442F4" w14:paraId="65FB3D1F"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54163B0" w14:textId="77777777" w:rsidR="007B4679" w:rsidRPr="006442F4" w:rsidRDefault="007B4679" w:rsidP="00894855">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9A3593"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F060BB0" w14:textId="20CFEDFB" w:rsidR="007B4679" w:rsidRPr="00D5247C" w:rsidRDefault="007B4679" w:rsidP="00894855">
            <w:pPr>
              <w:jc w:val="center"/>
              <w:rPr>
                <w:rFonts w:cs="Calibri"/>
                <w:b/>
                <w:color w:val="000000"/>
              </w:rPr>
            </w:pPr>
            <w:r w:rsidRPr="00D5247C">
              <w:rPr>
                <w:b/>
              </w:rPr>
              <w:t>OUI</w:t>
            </w:r>
          </w:p>
        </w:tc>
      </w:tr>
      <w:tr w:rsidR="004D24C8" w:rsidRPr="004D24C8" w14:paraId="1B196570"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264B476" w14:textId="3663E505" w:rsidR="007B4679" w:rsidRPr="004D24C8" w:rsidRDefault="00E809ED" w:rsidP="00894855">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6C09C8" w14:textId="77777777" w:rsidR="007B4679" w:rsidRPr="004D24C8" w:rsidRDefault="007B4679" w:rsidP="00894855">
            <w:pPr>
              <w:rPr>
                <w:rFonts w:cs="Calibri"/>
                <w:b/>
              </w:rPr>
            </w:pPr>
            <w:r w:rsidRPr="004D24C8">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7BFFB52" w14:textId="0D450D09" w:rsidR="007B4679" w:rsidRPr="004D24C8" w:rsidRDefault="007B4679" w:rsidP="00894855">
            <w:pPr>
              <w:jc w:val="center"/>
              <w:rPr>
                <w:rFonts w:cs="Calibri"/>
                <w:b/>
              </w:rPr>
            </w:pPr>
            <w:r w:rsidRPr="004D24C8">
              <w:rPr>
                <w:b/>
              </w:rPr>
              <w:t>OUI</w:t>
            </w:r>
          </w:p>
        </w:tc>
      </w:tr>
      <w:tr w:rsidR="007B4679" w:rsidRPr="006442F4" w14:paraId="332B552A"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8553BDA" w14:textId="77777777" w:rsidR="007B4679" w:rsidRPr="006442F4" w:rsidRDefault="007B4679" w:rsidP="00894855">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E5DC95"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54C176B" w14:textId="1F770F91" w:rsidR="007B4679" w:rsidRPr="00D5247C" w:rsidRDefault="007B4679" w:rsidP="00894855">
            <w:pPr>
              <w:jc w:val="center"/>
              <w:rPr>
                <w:rFonts w:cs="Calibri"/>
                <w:b/>
                <w:color w:val="000000"/>
              </w:rPr>
            </w:pPr>
            <w:r w:rsidRPr="00D5247C">
              <w:rPr>
                <w:b/>
              </w:rPr>
              <w:t>OUI</w:t>
            </w:r>
          </w:p>
        </w:tc>
      </w:tr>
      <w:tr w:rsidR="007B4679" w:rsidRPr="006442F4" w14:paraId="08DD3CC8"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06EF850" w14:textId="77777777" w:rsidR="007B4679" w:rsidRPr="006442F4" w:rsidRDefault="007B4679" w:rsidP="00894855">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C38D68C"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B8BAFA0" w14:textId="62111D53" w:rsidR="007B4679" w:rsidRPr="00D5247C" w:rsidRDefault="007B4679" w:rsidP="00894855">
            <w:pPr>
              <w:jc w:val="center"/>
              <w:rPr>
                <w:rFonts w:cs="Calibri"/>
                <w:b/>
                <w:color w:val="000000"/>
              </w:rPr>
            </w:pPr>
            <w:r w:rsidRPr="00D5247C">
              <w:rPr>
                <w:b/>
              </w:rPr>
              <w:t>OUI</w:t>
            </w:r>
          </w:p>
        </w:tc>
      </w:tr>
      <w:tr w:rsidR="007B4679" w:rsidRPr="006442F4" w14:paraId="60291A9B"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A718C37" w14:textId="77777777" w:rsidR="007B4679" w:rsidRPr="006442F4" w:rsidRDefault="007B4679" w:rsidP="00894855">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1CDF5D"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BB1D445" w14:textId="7BF9AA72" w:rsidR="007B4679" w:rsidRPr="00D5247C" w:rsidRDefault="007B4679" w:rsidP="00894855">
            <w:pPr>
              <w:jc w:val="center"/>
              <w:rPr>
                <w:rFonts w:cs="Calibri"/>
                <w:b/>
                <w:color w:val="000000"/>
              </w:rPr>
            </w:pPr>
            <w:r w:rsidRPr="00D5247C">
              <w:rPr>
                <w:b/>
              </w:rPr>
              <w:t>OUI</w:t>
            </w:r>
          </w:p>
        </w:tc>
      </w:tr>
      <w:tr w:rsidR="007B4679" w:rsidRPr="006442F4" w14:paraId="70BA8D95"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3EE8759" w14:textId="77777777" w:rsidR="007B4679" w:rsidRPr="006442F4" w:rsidRDefault="007B4679" w:rsidP="00894855">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0CB2F69"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DE68CF5" w14:textId="6CACEF13" w:rsidR="007B4679" w:rsidRPr="00D5247C" w:rsidRDefault="007B4679" w:rsidP="00894855">
            <w:pPr>
              <w:jc w:val="center"/>
              <w:rPr>
                <w:rFonts w:cs="Calibri"/>
                <w:b/>
                <w:color w:val="000000"/>
              </w:rPr>
            </w:pPr>
            <w:r w:rsidRPr="00D5247C">
              <w:rPr>
                <w:b/>
              </w:rPr>
              <w:t>OUI</w:t>
            </w:r>
          </w:p>
        </w:tc>
      </w:tr>
    </w:tbl>
    <w:p w14:paraId="7D37CCC4" w14:textId="77777777" w:rsidR="00A2039B" w:rsidRDefault="00A2039B" w:rsidP="00A2039B">
      <w:pPr>
        <w:rPr>
          <w:rFonts w:asciiTheme="minorHAnsi" w:hAnsiTheme="minorHAnsi" w:cstheme="minorHAnsi"/>
          <w:szCs w:val="22"/>
          <w:highlight w:val="yellow"/>
          <w:lang w:val="fr-BE"/>
        </w:rPr>
      </w:pPr>
    </w:p>
    <w:p w14:paraId="0E26700C" w14:textId="77777777" w:rsidR="007B4679" w:rsidRPr="007F7D0B" w:rsidRDefault="007B4679" w:rsidP="00A2039B">
      <w:pPr>
        <w:rPr>
          <w:rFonts w:asciiTheme="minorHAnsi" w:hAnsiTheme="minorHAnsi" w:cstheme="minorHAnsi"/>
          <w:szCs w:val="22"/>
          <w:highlight w:val="yellow"/>
          <w:lang w:val="fr-BE"/>
        </w:rPr>
      </w:pPr>
    </w:p>
    <w:p w14:paraId="1846ACB2" w14:textId="7A80A5BC" w:rsidR="007D4C42" w:rsidRPr="0073104A" w:rsidRDefault="00C85054" w:rsidP="00EF5078">
      <w:pPr>
        <w:pStyle w:val="Titre5"/>
        <w:numPr>
          <w:ilvl w:val="0"/>
          <w:numId w:val="13"/>
        </w:numPr>
        <w:spacing w:before="120"/>
        <w:ind w:left="357" w:hanging="357"/>
      </w:pPr>
      <w:r>
        <w:t>Objectif de l’aide</w:t>
      </w:r>
    </w:p>
    <w:p w14:paraId="645ABD3E" w14:textId="1955A0F2" w:rsidR="007D4C42" w:rsidRDefault="007D4C42" w:rsidP="007D4C42">
      <w:r>
        <w:t>L’aide vise à accompagner les agents en situation de handicap psychique</w:t>
      </w:r>
      <w:r w:rsidR="00D00AEF">
        <w:t>,</w:t>
      </w:r>
      <w:r>
        <w:t xml:space="preserve"> </w:t>
      </w:r>
      <w:r w:rsidR="00D00AEF" w:rsidRPr="00D00AEF">
        <w:t xml:space="preserve">mental ou cognitif </w:t>
      </w:r>
      <w:r>
        <w:t>dans une approche globale, à la fois médicale, professionnelle et sociale. Les aides proposées doivent permettre de proposer aux agents un accompagnement pluridisciplinaire et multimodal afin de favor</w:t>
      </w:r>
      <w:r w:rsidR="00C85054">
        <w:t>iser le maintien dans l’emploi.</w:t>
      </w:r>
    </w:p>
    <w:p w14:paraId="081AED6F" w14:textId="7276F93A" w:rsidR="007D4C42" w:rsidRPr="00C85054" w:rsidRDefault="007D4C42" w:rsidP="00EF5078">
      <w:pPr>
        <w:pStyle w:val="Titre5"/>
        <w:numPr>
          <w:ilvl w:val="0"/>
          <w:numId w:val="13"/>
        </w:numPr>
        <w:spacing w:before="120"/>
        <w:ind w:left="357" w:hanging="357"/>
      </w:pPr>
      <w:r w:rsidRPr="00F923EC">
        <w:t>Description et périmè</w:t>
      </w:r>
      <w:r w:rsidR="00C85054">
        <w:t>tre de l’aide</w:t>
      </w:r>
    </w:p>
    <w:p w14:paraId="63997D18" w14:textId="1773E89C" w:rsidR="007D4C42" w:rsidRDefault="007D4C42" w:rsidP="007D4C42">
      <w:r>
        <w:t>Les aides</w:t>
      </w:r>
      <w:r w:rsidR="00DC118B">
        <w:t xml:space="preserve"> proposées sont les suivantes :</w:t>
      </w:r>
    </w:p>
    <w:p w14:paraId="1260FD34" w14:textId="77777777" w:rsidR="007D4C42" w:rsidRPr="00344E0D" w:rsidRDefault="007D4C42" w:rsidP="00EF5078">
      <w:pPr>
        <w:pStyle w:val="Paragraphedeliste"/>
        <w:numPr>
          <w:ilvl w:val="0"/>
          <w:numId w:val="27"/>
        </w:numPr>
        <w:spacing w:after="120"/>
        <w:contextualSpacing/>
        <w:jc w:val="both"/>
        <w:rPr>
          <w:b/>
        </w:rPr>
      </w:pPr>
      <w:r w:rsidRPr="00344E0D">
        <w:rPr>
          <w:b/>
        </w:rPr>
        <w:t xml:space="preserve">1/ Evaluation des capacités professionnelles de la personne compte tenu de la nature de son handicap : </w:t>
      </w:r>
    </w:p>
    <w:p w14:paraId="2DDE748E" w14:textId="4328FDE2" w:rsidR="007D4C42" w:rsidRPr="0073104A" w:rsidRDefault="007D4C42" w:rsidP="00EF5078">
      <w:pPr>
        <w:pStyle w:val="Paragraphedeliste"/>
        <w:numPr>
          <w:ilvl w:val="1"/>
          <w:numId w:val="26"/>
        </w:numPr>
        <w:tabs>
          <w:tab w:val="num" w:pos="2160"/>
        </w:tabs>
        <w:spacing w:after="120"/>
        <w:contextualSpacing/>
        <w:jc w:val="both"/>
        <w:rPr>
          <w:rFonts w:asciiTheme="minorHAnsi" w:hAnsiTheme="minorHAnsi"/>
        </w:rPr>
      </w:pPr>
      <w:r w:rsidRPr="0073104A">
        <w:rPr>
          <w:rFonts w:asciiTheme="minorHAnsi" w:hAnsiTheme="minorHAnsi"/>
        </w:rPr>
        <w:t xml:space="preserve">L’évaluation doit permettre d’identifier les limites professionnelles de l’agent liées à son handicap mais également valoriser les aptitudes professionnelles à mobiliser dans le cadre d’un éventuel aménagement de poste ou changement d’affectation. Elle peut être mobilisée pour des agents bénéficiaires de l’obligation d’emploi dès lors que des précisions </w:t>
      </w:r>
      <w:r w:rsidR="00BD7082">
        <w:rPr>
          <w:rFonts w:asciiTheme="minorHAnsi" w:hAnsiTheme="minorHAnsi"/>
        </w:rPr>
        <w:t>relatives aux</w:t>
      </w:r>
      <w:r w:rsidRPr="0073104A">
        <w:rPr>
          <w:rFonts w:asciiTheme="minorHAnsi" w:hAnsiTheme="minorHAnsi"/>
        </w:rPr>
        <w:t xml:space="preserve"> répercussions du handicap sur les capacités professionnelles de l’agent à occuper un poste sont nécessaires.</w:t>
      </w:r>
    </w:p>
    <w:p w14:paraId="4A2A3C0F" w14:textId="77777777" w:rsidR="007D4C42" w:rsidRPr="00344E0D" w:rsidRDefault="007D4C42" w:rsidP="00EF5078">
      <w:pPr>
        <w:pStyle w:val="Paragraphedeliste"/>
        <w:numPr>
          <w:ilvl w:val="0"/>
          <w:numId w:val="26"/>
        </w:numPr>
        <w:spacing w:after="120"/>
        <w:ind w:left="709"/>
        <w:contextualSpacing/>
        <w:jc w:val="both"/>
        <w:rPr>
          <w:rFonts w:asciiTheme="minorHAnsi" w:hAnsiTheme="minorHAnsi"/>
          <w:b/>
          <w:lang w:eastAsia="zh-TW"/>
        </w:rPr>
      </w:pPr>
      <w:r w:rsidRPr="00344E0D">
        <w:rPr>
          <w:b/>
        </w:rPr>
        <w:t xml:space="preserve">2/ Soutien médico- psychologique assuré par un service ou un acteur externe à l’employeur : </w:t>
      </w:r>
    </w:p>
    <w:p w14:paraId="514EE86F" w14:textId="77777777" w:rsidR="007D4C42" w:rsidRPr="000E0557" w:rsidRDefault="007D4C42" w:rsidP="00EF5078">
      <w:pPr>
        <w:pStyle w:val="Paragraphedeliste"/>
        <w:numPr>
          <w:ilvl w:val="1"/>
          <w:numId w:val="26"/>
        </w:numPr>
        <w:spacing w:after="120"/>
        <w:contextualSpacing/>
        <w:jc w:val="both"/>
        <w:rPr>
          <w:rFonts w:asciiTheme="minorHAnsi" w:hAnsiTheme="minorHAnsi"/>
          <w:lang w:eastAsia="zh-TW"/>
        </w:rPr>
      </w:pPr>
      <w:r>
        <w:rPr>
          <w:rFonts w:asciiTheme="minorHAnsi" w:hAnsiTheme="minorHAnsi"/>
        </w:rPr>
        <w:t xml:space="preserve">Le soutien peut être assuré par un </w:t>
      </w:r>
      <w:r w:rsidRPr="000E0557">
        <w:rPr>
          <w:rFonts w:asciiTheme="minorHAnsi" w:hAnsiTheme="minorHAnsi"/>
          <w:lang w:eastAsia="zh-TW"/>
        </w:rPr>
        <w:t xml:space="preserve">médecin </w:t>
      </w:r>
      <w:r>
        <w:rPr>
          <w:rFonts w:asciiTheme="minorHAnsi" w:hAnsiTheme="minorHAnsi"/>
        </w:rPr>
        <w:t xml:space="preserve">traitant, un psychothérapeute ou au sein d’un service extérieur. </w:t>
      </w:r>
    </w:p>
    <w:p w14:paraId="5B37D41F" w14:textId="77777777" w:rsidR="007D4C42" w:rsidRPr="00DC118B" w:rsidRDefault="007D4C42" w:rsidP="00EF5078">
      <w:pPr>
        <w:pStyle w:val="Paragraphedeliste"/>
        <w:numPr>
          <w:ilvl w:val="1"/>
          <w:numId w:val="27"/>
        </w:numPr>
        <w:spacing w:after="120"/>
        <w:contextualSpacing/>
        <w:jc w:val="both"/>
      </w:pPr>
      <w:r w:rsidRPr="000E0557">
        <w:rPr>
          <w:rFonts w:asciiTheme="minorHAnsi" w:hAnsiTheme="minorHAnsi"/>
          <w:lang w:eastAsia="zh-TW"/>
        </w:rPr>
        <w:t>Plafond de 4 séances par mois.</w:t>
      </w:r>
    </w:p>
    <w:p w14:paraId="07D19563" w14:textId="77777777" w:rsidR="007D4C42" w:rsidRPr="00344E0D" w:rsidRDefault="007D4C42" w:rsidP="00EF5078">
      <w:pPr>
        <w:pStyle w:val="Paragraphedeliste"/>
        <w:numPr>
          <w:ilvl w:val="0"/>
          <w:numId w:val="27"/>
        </w:numPr>
        <w:spacing w:after="120"/>
        <w:contextualSpacing/>
        <w:jc w:val="both"/>
        <w:rPr>
          <w:b/>
        </w:rPr>
      </w:pPr>
      <w:r w:rsidRPr="00344E0D">
        <w:rPr>
          <w:b/>
        </w:rPr>
        <w:t>3/ Accompagnement sur le lieu de travail assuré par un service spécialisé externe à l’employeur</w:t>
      </w:r>
    </w:p>
    <w:p w14:paraId="0E5CAE91" w14:textId="77777777" w:rsidR="007D4C42" w:rsidRPr="00344E0D" w:rsidRDefault="007D4C42" w:rsidP="00EF5078">
      <w:pPr>
        <w:pStyle w:val="Paragraphedeliste"/>
        <w:numPr>
          <w:ilvl w:val="1"/>
          <w:numId w:val="27"/>
        </w:numPr>
        <w:spacing w:after="120"/>
        <w:contextualSpacing/>
      </w:pPr>
      <w:r w:rsidRPr="00344E0D">
        <w:t>L’accompagnement peut être assuré par une association ou par un prestataire spécialisé</w:t>
      </w:r>
    </w:p>
    <w:p w14:paraId="14A19B9D" w14:textId="77777777" w:rsidR="007D4C42" w:rsidRDefault="007D4C42" w:rsidP="00EF5078">
      <w:pPr>
        <w:pStyle w:val="Paragraphedeliste"/>
        <w:numPr>
          <w:ilvl w:val="1"/>
          <w:numId w:val="27"/>
        </w:numPr>
        <w:spacing w:after="120"/>
        <w:contextualSpacing/>
        <w:jc w:val="both"/>
      </w:pPr>
      <w:r w:rsidRPr="00344E0D">
        <w:t>Limite de 25h par semaine</w:t>
      </w:r>
    </w:p>
    <w:p w14:paraId="678B8584" w14:textId="0917AFC4" w:rsidR="007D4C42" w:rsidRPr="00C85054" w:rsidRDefault="007D4C42" w:rsidP="00EF5078">
      <w:pPr>
        <w:pStyle w:val="Titre5"/>
        <w:numPr>
          <w:ilvl w:val="0"/>
          <w:numId w:val="13"/>
        </w:numPr>
        <w:spacing w:before="120"/>
        <w:ind w:left="357" w:hanging="357"/>
      </w:pPr>
      <w:r w:rsidRPr="00F923EC">
        <w:t>Montant</w:t>
      </w:r>
      <w:r>
        <w:t>s</w:t>
      </w:r>
      <w:r w:rsidRPr="00F923EC">
        <w:t xml:space="preserve"> de</w:t>
      </w:r>
      <w:r>
        <w:t xml:space="preserve">s </w:t>
      </w:r>
      <w:r w:rsidRPr="00F923EC">
        <w:t>aide</w:t>
      </w:r>
      <w:r>
        <w:t>s</w:t>
      </w:r>
    </w:p>
    <w:p w14:paraId="69E1AA1D" w14:textId="16A0AB95" w:rsidR="00DC45B0" w:rsidRDefault="00DC45B0" w:rsidP="00C85054">
      <w:pPr>
        <w:spacing w:after="120"/>
        <w:jc w:val="left"/>
      </w:pPr>
      <w:r w:rsidRPr="009F0011">
        <w:t>Le FIPHFP prend en charge, déduction faite des autres financements</w:t>
      </w:r>
      <w:r w:rsidR="00BD7082">
        <w:t xml:space="preserve"> </w:t>
      </w:r>
      <w:r w:rsidRPr="009F0011">
        <w:t>:</w:t>
      </w:r>
    </w:p>
    <w:p w14:paraId="4856A5AA" w14:textId="52C4C8D8" w:rsidR="007D4C42" w:rsidRPr="00BB34A2" w:rsidRDefault="00BB34A2" w:rsidP="00BB34A2">
      <w:pPr>
        <w:ind w:left="357"/>
        <w:rPr>
          <w:lang w:val="fr-BE"/>
        </w:rPr>
      </w:pPr>
      <w:r w:rsidRPr="00BB34A2">
        <w:rPr>
          <w:b/>
        </w:rPr>
        <w:t xml:space="preserve">1/ </w:t>
      </w:r>
      <w:r w:rsidR="00DC45B0">
        <w:t>l</w:t>
      </w:r>
      <w:r w:rsidR="00DC45B0" w:rsidRPr="00BB34A2">
        <w:rPr>
          <w:lang w:val="fr-BE"/>
        </w:rPr>
        <w:t>es frais d’évaluation des capacités professionnelles de la personne compte tenu de la nature de son handicap</w:t>
      </w:r>
    </w:p>
    <w:p w14:paraId="0AD09AE5" w14:textId="0F378FFD" w:rsidR="003C4966" w:rsidRPr="00765738" w:rsidRDefault="003C4966" w:rsidP="00B264AF">
      <w:pPr>
        <w:pStyle w:val="Paragraphedeliste"/>
        <w:numPr>
          <w:ilvl w:val="0"/>
          <w:numId w:val="76"/>
        </w:numPr>
        <w:spacing w:after="120"/>
        <w:rPr>
          <w:lang w:val="fr-BE"/>
        </w:rPr>
      </w:pPr>
      <w:r w:rsidRPr="00765738">
        <w:rPr>
          <w:lang w:val="fr-BE"/>
        </w:rPr>
        <w:t xml:space="preserve">dans la limite d’un plafond </w:t>
      </w:r>
      <w:r w:rsidR="00765738">
        <w:rPr>
          <w:lang w:val="fr-BE"/>
        </w:rPr>
        <w:t xml:space="preserve">annuel </w:t>
      </w:r>
      <w:r w:rsidRPr="00765738">
        <w:rPr>
          <w:lang w:val="fr-BE"/>
        </w:rPr>
        <w:t>de 10 000€.</w:t>
      </w:r>
    </w:p>
    <w:p w14:paraId="66DE46A6" w14:textId="619BA151" w:rsidR="003C4966" w:rsidRPr="003C4966" w:rsidRDefault="00BB34A2" w:rsidP="00BB34A2">
      <w:pPr>
        <w:ind w:left="357"/>
      </w:pPr>
      <w:r w:rsidRPr="00BB34A2">
        <w:rPr>
          <w:b/>
        </w:rPr>
        <w:t>2/</w:t>
      </w:r>
      <w:r>
        <w:t xml:space="preserve"> </w:t>
      </w:r>
      <w:r w:rsidR="003C4966">
        <w:t>l</w:t>
      </w:r>
      <w:r w:rsidR="003C4966" w:rsidRPr="003C4966">
        <w:t>es frais de soutien médico-psychologique assuré par un service ou un acteur externe à l’employeur</w:t>
      </w:r>
    </w:p>
    <w:p w14:paraId="12848440" w14:textId="55FC335C" w:rsidR="00D74C64" w:rsidRPr="00765738" w:rsidRDefault="003C4966" w:rsidP="00B264AF">
      <w:pPr>
        <w:pStyle w:val="Paragraphedeliste"/>
        <w:numPr>
          <w:ilvl w:val="0"/>
          <w:numId w:val="76"/>
        </w:numPr>
        <w:spacing w:after="120"/>
        <w:rPr>
          <w:lang w:val="fr-BE"/>
        </w:rPr>
      </w:pPr>
      <w:r w:rsidRPr="00765738">
        <w:rPr>
          <w:lang w:val="fr-BE"/>
        </w:rPr>
        <w:t>dans la limite d’un plafond</w:t>
      </w:r>
      <w:r w:rsidR="00765738">
        <w:rPr>
          <w:lang w:val="fr-BE"/>
        </w:rPr>
        <w:t xml:space="preserve"> annuel</w:t>
      </w:r>
      <w:r w:rsidR="00F34332" w:rsidRPr="00765738">
        <w:rPr>
          <w:lang w:val="fr-BE"/>
        </w:rPr>
        <w:t xml:space="preserve"> de </w:t>
      </w:r>
      <w:r w:rsidRPr="00765738">
        <w:rPr>
          <w:lang w:val="fr-BE"/>
        </w:rPr>
        <w:t>3</w:t>
      </w:r>
      <w:r w:rsidR="00D74C64" w:rsidRPr="00765738">
        <w:rPr>
          <w:lang w:val="fr-BE"/>
        </w:rPr>
        <w:t> </w:t>
      </w:r>
      <w:r w:rsidRPr="00765738">
        <w:rPr>
          <w:lang w:val="fr-BE"/>
        </w:rPr>
        <w:t>000€</w:t>
      </w:r>
      <w:r w:rsidR="00D74C64" w:rsidRPr="00765738">
        <w:rPr>
          <w:lang w:val="fr-BE"/>
        </w:rPr>
        <w:t xml:space="preserve"> et de 4 séances par mois.</w:t>
      </w:r>
    </w:p>
    <w:p w14:paraId="4F525BC9" w14:textId="2D89022A" w:rsidR="00D74C64" w:rsidRPr="003C4966" w:rsidRDefault="00BB34A2" w:rsidP="00BB34A2">
      <w:pPr>
        <w:ind w:left="357"/>
      </w:pPr>
      <w:r w:rsidRPr="00BB34A2">
        <w:rPr>
          <w:b/>
        </w:rPr>
        <w:t>3/</w:t>
      </w:r>
      <w:r>
        <w:t xml:space="preserve"> </w:t>
      </w:r>
      <w:r w:rsidR="00D74C64">
        <w:t>l</w:t>
      </w:r>
      <w:r w:rsidR="00D74C64" w:rsidRPr="003C4966">
        <w:t xml:space="preserve">es frais </w:t>
      </w:r>
      <w:r w:rsidR="00D74C64">
        <w:t>d’a</w:t>
      </w:r>
      <w:r w:rsidR="00D74C64" w:rsidRPr="009D7CA1">
        <w:t>ccompagnement sur le lieu de travail assuré par un service spécialisé externe à l’employeur</w:t>
      </w:r>
    </w:p>
    <w:p w14:paraId="40A31CCD" w14:textId="474B25EA" w:rsidR="003C4966" w:rsidRPr="00765738" w:rsidRDefault="00D74C64" w:rsidP="00B264AF">
      <w:pPr>
        <w:pStyle w:val="Paragraphedeliste"/>
        <w:numPr>
          <w:ilvl w:val="0"/>
          <w:numId w:val="76"/>
        </w:numPr>
        <w:spacing w:after="120"/>
        <w:rPr>
          <w:lang w:val="fr-BE"/>
        </w:rPr>
      </w:pPr>
      <w:r w:rsidRPr="00765738">
        <w:rPr>
          <w:lang w:val="fr-BE"/>
        </w:rPr>
        <w:t xml:space="preserve">dans la limite d’un plafond </w:t>
      </w:r>
      <w:r w:rsidR="00765738">
        <w:rPr>
          <w:lang w:val="fr-BE"/>
        </w:rPr>
        <w:t xml:space="preserve">annuel </w:t>
      </w:r>
      <w:r w:rsidRPr="00765738">
        <w:rPr>
          <w:lang w:val="fr-BE"/>
        </w:rPr>
        <w:t>de 31 000€</w:t>
      </w:r>
      <w:r w:rsidR="00F34332" w:rsidRPr="00765738">
        <w:rPr>
          <w:lang w:val="fr-BE"/>
        </w:rPr>
        <w:t xml:space="preserve"> et d’un plafond de 25 heures par semaine</w:t>
      </w:r>
      <w:r w:rsidRPr="00765738">
        <w:rPr>
          <w:lang w:val="fr-BE"/>
        </w:rPr>
        <w:t>.</w:t>
      </w:r>
    </w:p>
    <w:p w14:paraId="4E1A4CF8" w14:textId="1D230FF7" w:rsidR="00A148C4" w:rsidRDefault="00C85054" w:rsidP="00EF5078">
      <w:pPr>
        <w:pStyle w:val="Titre5"/>
        <w:numPr>
          <w:ilvl w:val="0"/>
          <w:numId w:val="13"/>
        </w:numPr>
        <w:spacing w:before="120"/>
        <w:ind w:left="357" w:hanging="357"/>
      </w:pPr>
      <w:r>
        <w:t>Renouvellement</w:t>
      </w:r>
    </w:p>
    <w:p w14:paraId="2D18FFD2" w14:textId="51833DF1" w:rsidR="007D4C42" w:rsidRDefault="00A148C4" w:rsidP="00C85054">
      <w:pPr>
        <w:spacing w:after="120"/>
        <w:jc w:val="left"/>
      </w:pPr>
      <w:r w:rsidRPr="00BB34A2">
        <w:t>Cette aide est mobilisable tous les ans.</w:t>
      </w:r>
    </w:p>
    <w:p w14:paraId="331AF820" w14:textId="60605B3E" w:rsidR="007D4C42" w:rsidRPr="00C85054" w:rsidRDefault="00493BE1" w:rsidP="00EF5078">
      <w:pPr>
        <w:pStyle w:val="Titre5"/>
        <w:numPr>
          <w:ilvl w:val="0"/>
          <w:numId w:val="13"/>
        </w:numPr>
        <w:spacing w:before="120"/>
        <w:ind w:left="357" w:hanging="357"/>
      </w:pPr>
      <w:r>
        <w:t>Pièces justificatives obligatoires</w:t>
      </w:r>
    </w:p>
    <w:p w14:paraId="75A4628B" w14:textId="77777777" w:rsidR="00690D44" w:rsidRPr="00C6568A" w:rsidRDefault="00690D44" w:rsidP="00690D44">
      <w:pPr>
        <w:pStyle w:val="Paragraphedeliste"/>
        <w:numPr>
          <w:ilvl w:val="0"/>
          <w:numId w:val="3"/>
        </w:numPr>
        <w:ind w:left="357" w:hanging="357"/>
        <w:jc w:val="both"/>
        <w:rPr>
          <w:lang w:val="fr-BE"/>
        </w:rPr>
      </w:pPr>
      <w:r w:rsidRPr="00C6568A">
        <w:rPr>
          <w:lang w:val="fr-BE"/>
        </w:rPr>
        <w:t>Justificatif d’éligibilité de l’agent (RQTH ou certificat d’inaptitude ou PV de reclassement…-voir tableau des justificatifs à produire)</w:t>
      </w:r>
    </w:p>
    <w:p w14:paraId="777C65B6" w14:textId="77777777" w:rsidR="00891642" w:rsidRPr="00C6568A" w:rsidRDefault="00891642" w:rsidP="00891642">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6D7035E5" w14:textId="77777777" w:rsidR="00813816" w:rsidRPr="00C6568A" w:rsidRDefault="00813816" w:rsidP="00813816">
      <w:pPr>
        <w:pStyle w:val="Paragraphedeliste"/>
        <w:numPr>
          <w:ilvl w:val="0"/>
          <w:numId w:val="3"/>
        </w:numPr>
        <w:ind w:left="357" w:hanging="357"/>
        <w:jc w:val="both"/>
        <w:rPr>
          <w:bCs/>
          <w:lang w:val="fr-BE"/>
        </w:rPr>
      </w:pPr>
      <w:r w:rsidRPr="00C6568A">
        <w:rPr>
          <w:lang w:val="fr-BE"/>
        </w:rPr>
        <w:t xml:space="preserve">Préconisation médicale du médecin de travail, de prévention ou de médecine professionnelle antérieure à la date de facture </w:t>
      </w:r>
    </w:p>
    <w:p w14:paraId="07B85C67" w14:textId="77777777" w:rsidR="007D4C42" w:rsidRDefault="007D4C42" w:rsidP="00C85054">
      <w:pPr>
        <w:numPr>
          <w:ilvl w:val="0"/>
          <w:numId w:val="3"/>
        </w:numPr>
        <w:ind w:left="357" w:hanging="357"/>
        <w:rPr>
          <w:szCs w:val="22"/>
          <w:lang w:val="fr-BE"/>
        </w:rPr>
      </w:pPr>
      <w:r w:rsidRPr="00BB34A2">
        <w:rPr>
          <w:szCs w:val="22"/>
          <w:lang w:val="fr-BE"/>
        </w:rPr>
        <w:t>Le devis retenu (pour une demande d’accord préalable) ou la copie de la facture acquittée (pour la demande de remboursement)</w:t>
      </w:r>
    </w:p>
    <w:p w14:paraId="3C7D410F" w14:textId="2F16AA8A" w:rsidR="00AE0B4A" w:rsidRPr="00BB34A2" w:rsidRDefault="00AE0B4A" w:rsidP="00AE0B4A">
      <w:pPr>
        <w:numPr>
          <w:ilvl w:val="0"/>
          <w:numId w:val="3"/>
        </w:numPr>
        <w:ind w:left="357" w:hanging="357"/>
        <w:rPr>
          <w:szCs w:val="22"/>
          <w:lang w:val="fr-BE"/>
        </w:rPr>
      </w:pPr>
      <w:r>
        <w:rPr>
          <w:szCs w:val="22"/>
          <w:lang w:val="fr-BE"/>
        </w:rPr>
        <w:t>RIB de l’employeur</w:t>
      </w:r>
    </w:p>
    <w:p w14:paraId="328667B9" w14:textId="77777777" w:rsidR="00BB34A2" w:rsidRPr="00BB34A2" w:rsidRDefault="00BB34A2" w:rsidP="00BB34A2">
      <w:pPr>
        <w:spacing w:after="60"/>
        <w:rPr>
          <w:szCs w:val="22"/>
          <w:lang w:val="fr-BE"/>
        </w:rPr>
      </w:pPr>
    </w:p>
    <w:p w14:paraId="46BD94E3" w14:textId="6D876761" w:rsidR="007D4C42" w:rsidRPr="008A7EB6" w:rsidRDefault="007D4C42" w:rsidP="007D4C42">
      <w:pPr>
        <w:spacing w:after="60"/>
        <w:rPr>
          <w:szCs w:val="22"/>
        </w:rPr>
      </w:pPr>
      <w:r>
        <w:rPr>
          <w:szCs w:val="22"/>
        </w:rPr>
        <w:t>S’ajoutent également les justificatifs suivants,</w:t>
      </w:r>
      <w:r w:rsidR="007B1FBC">
        <w:rPr>
          <w:szCs w:val="22"/>
        </w:rPr>
        <w:t xml:space="preserve"> </w:t>
      </w:r>
      <w:r>
        <w:rPr>
          <w:szCs w:val="22"/>
        </w:rPr>
        <w:t>spécifiques aux aides concernées :</w:t>
      </w:r>
    </w:p>
    <w:p w14:paraId="7205AE84" w14:textId="77777777" w:rsidR="007D4C42" w:rsidRDefault="007D4C42" w:rsidP="00EF4622">
      <w:pPr>
        <w:numPr>
          <w:ilvl w:val="0"/>
          <w:numId w:val="3"/>
        </w:numPr>
        <w:spacing w:after="60"/>
        <w:ind w:hanging="357"/>
        <w:rPr>
          <w:szCs w:val="22"/>
        </w:rPr>
      </w:pPr>
      <w:r>
        <w:rPr>
          <w:szCs w:val="22"/>
        </w:rPr>
        <w:t xml:space="preserve">Concernant </w:t>
      </w:r>
      <w:r w:rsidRPr="008A7EB6">
        <w:rPr>
          <w:szCs w:val="22"/>
        </w:rPr>
        <w:t xml:space="preserve">l’évaluation des capacités professionnelles de la personne compte tenu de la nature de son handicap : </w:t>
      </w:r>
    </w:p>
    <w:p w14:paraId="5F04E6ED" w14:textId="7937D049" w:rsidR="007D4C42" w:rsidRDefault="00BB34A2" w:rsidP="00EF4622">
      <w:pPr>
        <w:numPr>
          <w:ilvl w:val="1"/>
          <w:numId w:val="3"/>
        </w:numPr>
        <w:spacing w:after="60"/>
        <w:rPr>
          <w:szCs w:val="22"/>
        </w:rPr>
      </w:pPr>
      <w:r>
        <w:rPr>
          <w:szCs w:val="22"/>
        </w:rPr>
        <w:t>Une fois l’évaluation faite, l</w:t>
      </w:r>
      <w:r w:rsidR="007D4C42" w:rsidRPr="00F923EC">
        <w:rPr>
          <w:szCs w:val="22"/>
        </w:rPr>
        <w:t xml:space="preserve">e rapport d’évaluation de compétence </w:t>
      </w:r>
    </w:p>
    <w:p w14:paraId="5A1BFE5E" w14:textId="77777777" w:rsidR="007D4C42" w:rsidRPr="008A7EB6" w:rsidRDefault="007D4C42" w:rsidP="00EF4622">
      <w:pPr>
        <w:numPr>
          <w:ilvl w:val="0"/>
          <w:numId w:val="3"/>
        </w:numPr>
        <w:spacing w:after="60"/>
        <w:ind w:hanging="357"/>
        <w:rPr>
          <w:szCs w:val="22"/>
        </w:rPr>
      </w:pPr>
      <w:r>
        <w:rPr>
          <w:szCs w:val="22"/>
        </w:rPr>
        <w:t xml:space="preserve">Concernant le </w:t>
      </w:r>
      <w:r w:rsidRPr="008A7EB6">
        <w:rPr>
          <w:szCs w:val="22"/>
        </w:rPr>
        <w:t>soutien médico- psychologique :</w:t>
      </w:r>
    </w:p>
    <w:p w14:paraId="7EFA480B" w14:textId="77777777" w:rsidR="007D4C42" w:rsidRPr="008A7EB6" w:rsidRDefault="007D4C42" w:rsidP="00EF4622">
      <w:pPr>
        <w:numPr>
          <w:ilvl w:val="1"/>
          <w:numId w:val="3"/>
        </w:numPr>
        <w:spacing w:after="60"/>
        <w:rPr>
          <w:szCs w:val="22"/>
        </w:rPr>
      </w:pPr>
      <w:r w:rsidRPr="008A7EB6">
        <w:rPr>
          <w:szCs w:val="22"/>
        </w:rPr>
        <w:t>Le montant du remboursement des régimes obligatoires et complémentaires si cela est le cas</w:t>
      </w:r>
    </w:p>
    <w:p w14:paraId="62AABD6A" w14:textId="77777777" w:rsidR="007D4C42" w:rsidRDefault="007D4C42" w:rsidP="00EF4622">
      <w:pPr>
        <w:numPr>
          <w:ilvl w:val="0"/>
          <w:numId w:val="3"/>
        </w:numPr>
        <w:spacing w:after="60"/>
        <w:ind w:hanging="357"/>
        <w:rPr>
          <w:szCs w:val="22"/>
        </w:rPr>
      </w:pPr>
      <w:r>
        <w:rPr>
          <w:szCs w:val="22"/>
        </w:rPr>
        <w:t>Concernant l’accompagnement externe sur le lieu de travail :</w:t>
      </w:r>
    </w:p>
    <w:p w14:paraId="4B31693E" w14:textId="1A0EF972" w:rsidR="007D4C42" w:rsidRPr="008A7EB6" w:rsidRDefault="007D4C42" w:rsidP="00EF4622">
      <w:pPr>
        <w:numPr>
          <w:ilvl w:val="1"/>
          <w:numId w:val="3"/>
        </w:numPr>
        <w:spacing w:after="60"/>
        <w:rPr>
          <w:szCs w:val="22"/>
        </w:rPr>
      </w:pPr>
      <w:r w:rsidRPr="008A7EB6">
        <w:rPr>
          <w:szCs w:val="22"/>
        </w:rPr>
        <w:t>L’attestation de l’employeur précisant la durée de l’accompagnement établie conjointement par le médecin traitant, du travail et le responsable RH</w:t>
      </w:r>
      <w:r w:rsidR="00BD7082">
        <w:rPr>
          <w:szCs w:val="22"/>
        </w:rPr>
        <w:t>.</w:t>
      </w:r>
    </w:p>
    <w:p w14:paraId="3972461F" w14:textId="078BDE4C" w:rsidR="007D4C42" w:rsidRPr="00C85054" w:rsidRDefault="00C85054" w:rsidP="00EF5078">
      <w:pPr>
        <w:pStyle w:val="Titre5"/>
        <w:numPr>
          <w:ilvl w:val="0"/>
          <w:numId w:val="13"/>
        </w:numPr>
        <w:spacing w:before="120"/>
        <w:ind w:left="357" w:hanging="357"/>
      </w:pPr>
      <w:r>
        <w:t>Précisions</w:t>
      </w:r>
    </w:p>
    <w:p w14:paraId="12AC96D2" w14:textId="3711A24A" w:rsidR="00BB34A2" w:rsidRPr="00813816" w:rsidRDefault="00BB34A2" w:rsidP="00EF5078">
      <w:pPr>
        <w:pStyle w:val="Paragraphedeliste"/>
        <w:numPr>
          <w:ilvl w:val="0"/>
          <w:numId w:val="10"/>
        </w:numPr>
        <w:ind w:left="284" w:hanging="284"/>
        <w:jc w:val="both"/>
        <w:rPr>
          <w:strike/>
          <w:lang w:val="fr-BE"/>
        </w:rPr>
      </w:pPr>
      <w:r w:rsidRPr="00DB57F9">
        <w:rPr>
          <w:lang w:val="fr-BE"/>
        </w:rPr>
        <w:t>La préconisation doit être actualisée chaque année</w:t>
      </w:r>
      <w:r w:rsidR="00C6568A">
        <w:rPr>
          <w:lang w:val="fr-BE"/>
        </w:rPr>
        <w:t>.</w:t>
      </w:r>
      <w:r w:rsidRPr="00DB57F9">
        <w:rPr>
          <w:lang w:val="fr-BE"/>
        </w:rPr>
        <w:t xml:space="preserve"> </w:t>
      </w:r>
    </w:p>
    <w:p w14:paraId="0222B442" w14:textId="77777777" w:rsidR="00BB34A2" w:rsidRPr="0064186C" w:rsidRDefault="00BB34A2" w:rsidP="00EF5078">
      <w:pPr>
        <w:pStyle w:val="Paragraphedeliste"/>
        <w:numPr>
          <w:ilvl w:val="0"/>
          <w:numId w:val="10"/>
        </w:numPr>
        <w:ind w:left="284" w:hanging="284"/>
        <w:jc w:val="both"/>
        <w:rPr>
          <w:lang w:val="fr-BE"/>
        </w:rPr>
      </w:pPr>
      <w:r w:rsidRPr="0064186C">
        <w:rPr>
          <w:lang w:val="fr-BE"/>
        </w:rPr>
        <w:t>La demande d’aide est effectuée pour une année civile et renouvelable.</w:t>
      </w:r>
    </w:p>
    <w:p w14:paraId="7197E1C8" w14:textId="77777777" w:rsidR="00891642" w:rsidRPr="00C6568A" w:rsidRDefault="00891642" w:rsidP="00EF5078">
      <w:pPr>
        <w:pStyle w:val="Paragraphedeliste"/>
        <w:numPr>
          <w:ilvl w:val="0"/>
          <w:numId w:val="10"/>
        </w:numPr>
        <w:ind w:left="284" w:hanging="284"/>
        <w:jc w:val="both"/>
        <w:rPr>
          <w:lang w:val="fr-BE"/>
        </w:rPr>
      </w:pPr>
      <w:r w:rsidRPr="00C6568A">
        <w:rPr>
          <w:lang w:val="fr-BE"/>
        </w:rPr>
        <w:t>Pour les demandes via e-services, la production des factures et le remboursement des dépenses se feront uniquement selon une périodicité trimestrielle ou semestrielle ou annuelle.</w:t>
      </w:r>
    </w:p>
    <w:p w14:paraId="6FF8D486" w14:textId="77281DBE" w:rsidR="007D4C42" w:rsidRPr="00BB34A2" w:rsidRDefault="007D4C42" w:rsidP="00EF5078">
      <w:pPr>
        <w:pStyle w:val="Paragraphedeliste"/>
        <w:numPr>
          <w:ilvl w:val="0"/>
          <w:numId w:val="10"/>
        </w:numPr>
        <w:ind w:left="284" w:hanging="284"/>
        <w:jc w:val="both"/>
        <w:rPr>
          <w:lang w:val="fr-BE"/>
        </w:rPr>
      </w:pPr>
      <w:r w:rsidRPr="00C6568A">
        <w:rPr>
          <w:lang w:val="fr-BE"/>
        </w:rPr>
        <w:t>L’appréciation de la nature du handicap par le médecin du travail</w:t>
      </w:r>
      <w:r w:rsidR="00E80C7E" w:rsidRPr="00C6568A">
        <w:rPr>
          <w:lang w:val="fr-BE"/>
        </w:rPr>
        <w:t xml:space="preserve"> ou de prévention</w:t>
      </w:r>
      <w:r w:rsidRPr="00C6568A">
        <w:rPr>
          <w:lang w:val="fr-BE"/>
        </w:rPr>
        <w:t xml:space="preserve"> constitue un </w:t>
      </w:r>
      <w:r w:rsidRPr="00BB34A2">
        <w:rPr>
          <w:lang w:val="fr-BE"/>
        </w:rPr>
        <w:t>préalable indispensable à la mise en œuvre du soutien</w:t>
      </w:r>
      <w:r w:rsidR="00F76E00" w:rsidRPr="00BB34A2">
        <w:rPr>
          <w:lang w:val="fr-BE"/>
        </w:rPr>
        <w:t xml:space="preserve"> et</w:t>
      </w:r>
      <w:r w:rsidRPr="00BB34A2">
        <w:rPr>
          <w:lang w:val="fr-BE"/>
        </w:rPr>
        <w:t xml:space="preserve"> de l’accompagnement. </w:t>
      </w:r>
    </w:p>
    <w:p w14:paraId="69F32A57" w14:textId="77777777" w:rsidR="007D4C42" w:rsidRPr="00BB34A2" w:rsidRDefault="007D4C42" w:rsidP="00EF5078">
      <w:pPr>
        <w:pStyle w:val="Paragraphedeliste"/>
        <w:numPr>
          <w:ilvl w:val="0"/>
          <w:numId w:val="10"/>
        </w:numPr>
        <w:ind w:left="284" w:hanging="284"/>
        <w:jc w:val="both"/>
        <w:rPr>
          <w:lang w:val="fr-BE"/>
        </w:rPr>
      </w:pPr>
      <w:r w:rsidRPr="00BB34A2">
        <w:rPr>
          <w:lang w:val="fr-BE"/>
        </w:rPr>
        <w:t xml:space="preserve">Cette aide nécessite généralement l’intervention d’un ou plusieurs professionnels spécialisés dans l’évaluation des capacités de travail au regard d’un handicap particulier : la pluridisciplinarité de l’évaluation est essentielle. </w:t>
      </w:r>
    </w:p>
    <w:p w14:paraId="1CF4CBDD" w14:textId="7FE3EAC6" w:rsidR="007D4C42" w:rsidRPr="00765738" w:rsidRDefault="007D4C42" w:rsidP="00EF5078">
      <w:pPr>
        <w:pStyle w:val="Paragraphedeliste"/>
        <w:numPr>
          <w:ilvl w:val="0"/>
          <w:numId w:val="10"/>
        </w:numPr>
        <w:ind w:left="284" w:hanging="284"/>
        <w:jc w:val="both"/>
        <w:rPr>
          <w:lang w:val="fr-BE"/>
        </w:rPr>
      </w:pPr>
      <w:r w:rsidRPr="00765738">
        <w:rPr>
          <w:lang w:val="fr-BE"/>
        </w:rPr>
        <w:t xml:space="preserve">L’évaluation peut être confiée par exemple à une association spécialisée ou un centre de réadaptation professionnelle. Elle est mobilisée en substitution d’une prestation ponctuelle spécifique prescrite par le SAMETH. </w:t>
      </w:r>
    </w:p>
    <w:p w14:paraId="34D2E466" w14:textId="65880F93" w:rsidR="007D4C42" w:rsidRPr="00BB34A2" w:rsidRDefault="007D4C42" w:rsidP="00EF5078">
      <w:pPr>
        <w:pStyle w:val="Paragraphedeliste"/>
        <w:numPr>
          <w:ilvl w:val="0"/>
          <w:numId w:val="10"/>
        </w:numPr>
        <w:ind w:left="284" w:hanging="284"/>
        <w:jc w:val="both"/>
        <w:rPr>
          <w:lang w:val="fr-BE"/>
        </w:rPr>
      </w:pPr>
      <w:r w:rsidRPr="00BB34A2">
        <w:rPr>
          <w:lang w:val="fr-BE"/>
        </w:rPr>
        <w:t>Il ne s’agit pas d’un bilan de compétence ni d’un avis médical d’aptitude.</w:t>
      </w:r>
    </w:p>
    <w:p w14:paraId="1990E85C" w14:textId="77777777" w:rsidR="00EC180A" w:rsidRDefault="00EC180A" w:rsidP="00EC180A">
      <w:pPr>
        <w:jc w:val="left"/>
      </w:pPr>
      <w:r>
        <w:br w:type="page"/>
      </w:r>
    </w:p>
    <w:p w14:paraId="672ED9F3" w14:textId="77777777" w:rsidR="007D4C42" w:rsidRDefault="007D4C42" w:rsidP="00721138">
      <w:pPr>
        <w:pStyle w:val="Titre3"/>
      </w:pPr>
      <w:bookmarkStart w:id="84" w:name="_Toc425244865"/>
      <w:bookmarkStart w:id="85" w:name="_Toc534728665"/>
      <w:bookmarkStart w:id="86" w:name="_Toc425244856"/>
      <w:r>
        <w:t>Renforcer l’accessibilité numérique</w:t>
      </w:r>
      <w:bookmarkEnd w:id="84"/>
      <w:bookmarkEnd w:id="85"/>
    </w:p>
    <w:p w14:paraId="4A17E038" w14:textId="161020DA" w:rsidR="00374D8E" w:rsidRDefault="00374D8E" w:rsidP="00374D8E">
      <w:pPr>
        <w:rPr>
          <w:lang w:val="fr-BE"/>
        </w:rPr>
      </w:pPr>
      <w:r w:rsidRPr="00E056E2">
        <w:rPr>
          <w:lang w:val="fr-BE"/>
        </w:rPr>
        <w:t xml:space="preserve">Face aux </w:t>
      </w:r>
      <w:r w:rsidRPr="00E056E2">
        <w:rPr>
          <w:b/>
          <w:lang w:val="fr-BE"/>
        </w:rPr>
        <w:t xml:space="preserve">enjeux relatifs à l’accessibilité numérique et </w:t>
      </w:r>
      <w:r w:rsidR="00BD7082">
        <w:rPr>
          <w:b/>
          <w:lang w:val="fr-BE"/>
        </w:rPr>
        <w:t>à leur</w:t>
      </w:r>
      <w:r w:rsidRPr="00E056E2">
        <w:rPr>
          <w:b/>
          <w:lang w:val="fr-BE"/>
        </w:rPr>
        <w:t xml:space="preserve"> développement dans les années à venir</w:t>
      </w:r>
      <w:r w:rsidRPr="00E056E2">
        <w:rPr>
          <w:lang w:val="fr-BE"/>
        </w:rPr>
        <w:t>, et compte-tenu de la part des sites internet effectivement conformes au référentiel général d'accessi</w:t>
      </w:r>
      <w:r>
        <w:rPr>
          <w:lang w:val="fr-BE"/>
        </w:rPr>
        <w:t xml:space="preserve">bilité pour les administrations, </w:t>
      </w:r>
      <w:r w:rsidRPr="00E056E2">
        <w:rPr>
          <w:lang w:val="fr-BE"/>
        </w:rPr>
        <w:t>le FIPHFP souhaite accompagner les employeurs publics dans la mise en accessibilité</w:t>
      </w:r>
      <w:r>
        <w:rPr>
          <w:lang w:val="fr-BE"/>
        </w:rPr>
        <w:t xml:space="preserve"> de leurs sites « web » et/ ou applicatifs métiers « internet »,</w:t>
      </w:r>
      <w:r w:rsidRPr="00E056E2">
        <w:rPr>
          <w:lang w:val="fr-BE"/>
        </w:rPr>
        <w:t xml:space="preserve"> </w:t>
      </w:r>
      <w:r>
        <w:rPr>
          <w:lang w:val="fr-BE"/>
        </w:rPr>
        <w:t xml:space="preserve">internes et externes, </w:t>
      </w:r>
      <w:r w:rsidRPr="00E056E2">
        <w:rPr>
          <w:lang w:val="fr-BE"/>
        </w:rPr>
        <w:t xml:space="preserve">par une </w:t>
      </w:r>
      <w:r w:rsidRPr="00E056E2">
        <w:rPr>
          <w:b/>
          <w:lang w:val="fr-BE"/>
        </w:rPr>
        <w:t>prise en charge financière</w:t>
      </w:r>
      <w:r>
        <w:rPr>
          <w:rStyle w:val="Appelnotedebasdep"/>
          <w:b/>
          <w:lang w:val="fr-BE"/>
        </w:rPr>
        <w:footnoteReference w:id="5"/>
      </w:r>
      <w:r w:rsidRPr="00E056E2">
        <w:rPr>
          <w:b/>
          <w:lang w:val="fr-BE"/>
        </w:rPr>
        <w:t xml:space="preserve"> des audits d’accessibilité</w:t>
      </w:r>
      <w:r w:rsidRPr="00E056E2">
        <w:rPr>
          <w:lang w:val="fr-BE"/>
        </w:rPr>
        <w:t xml:space="preserve"> pouvant être sollicités par les employeurs publics, </w:t>
      </w:r>
      <w:r>
        <w:rPr>
          <w:b/>
          <w:lang w:val="fr-BE"/>
        </w:rPr>
        <w:t>intégrant si besoin un accompagnement</w:t>
      </w:r>
      <w:r w:rsidRPr="00E056E2">
        <w:rPr>
          <w:b/>
          <w:lang w:val="fr-BE"/>
        </w:rPr>
        <w:t xml:space="preserve"> des améliorations</w:t>
      </w:r>
      <w:r w:rsidRPr="00E056E2">
        <w:rPr>
          <w:lang w:val="fr-BE"/>
        </w:rPr>
        <w:t xml:space="preserve"> </w:t>
      </w:r>
      <w:r>
        <w:rPr>
          <w:lang w:val="fr-BE"/>
        </w:rPr>
        <w:t xml:space="preserve">(support technique en accessibilité), </w:t>
      </w:r>
      <w:r w:rsidRPr="00E056E2">
        <w:rPr>
          <w:lang w:val="fr-BE"/>
        </w:rPr>
        <w:t xml:space="preserve">par un prestataire spécialisé. </w:t>
      </w:r>
    </w:p>
    <w:p w14:paraId="1101A4C8" w14:textId="77777777" w:rsidR="00374D8E" w:rsidRPr="00E056E2" w:rsidRDefault="00374D8E" w:rsidP="00374D8E">
      <w:pPr>
        <w:rPr>
          <w:i/>
          <w:lang w:val="fr-BE"/>
        </w:rPr>
      </w:pPr>
      <w:r w:rsidRPr="00E056E2">
        <w:rPr>
          <w:i/>
          <w:lang w:val="fr-BE"/>
        </w:rPr>
        <w:t>A noter que le FIPHFP n’intervient pas pour les sites nouvellement créés, qui doivent nécessairemen</w:t>
      </w:r>
      <w:r>
        <w:rPr>
          <w:i/>
          <w:lang w:val="fr-BE"/>
        </w:rPr>
        <w:t xml:space="preserve">t répondre au référentiel RGAA, et </w:t>
      </w:r>
      <w:r w:rsidRPr="00E056E2">
        <w:rPr>
          <w:i/>
          <w:lang w:val="fr-BE"/>
        </w:rPr>
        <w:t xml:space="preserve">limite son intervention à la </w:t>
      </w:r>
      <w:r w:rsidRPr="00E056E2">
        <w:rPr>
          <w:i/>
          <w:u w:val="single"/>
          <w:lang w:val="fr-BE"/>
        </w:rPr>
        <w:t>mise en accessibilité</w:t>
      </w:r>
      <w:r w:rsidRPr="00E056E2">
        <w:rPr>
          <w:i/>
          <w:lang w:val="fr-BE"/>
        </w:rPr>
        <w:t xml:space="preserve"> des sites/applicatifs</w:t>
      </w:r>
      <w:r w:rsidRPr="00E056E2">
        <w:rPr>
          <w:lang w:val="fr-BE"/>
        </w:rPr>
        <w:t xml:space="preserve"> </w:t>
      </w:r>
      <w:r w:rsidRPr="00E056E2">
        <w:rPr>
          <w:i/>
          <w:lang w:val="fr-BE"/>
        </w:rPr>
        <w:t>déjà existants au moment de l’entrée en vigueur du référentiel RGAA (adresse URL déjà existante avant cette date), suite à la publication de l'arrêté du 29 avril 2015.</w:t>
      </w:r>
    </w:p>
    <w:p w14:paraId="071B375F" w14:textId="77777777" w:rsidR="00374D8E" w:rsidRDefault="00374D8E" w:rsidP="00374D8E"/>
    <w:p w14:paraId="3A27D928" w14:textId="77777777" w:rsidR="00374D8E" w:rsidRDefault="00374D8E" w:rsidP="00374D8E">
      <w:pPr>
        <w:rPr>
          <w:lang w:val="fr-BE"/>
        </w:rPr>
      </w:pPr>
      <w:r>
        <w:t xml:space="preserve">Dans ce cadre, </w:t>
      </w:r>
      <w:r>
        <w:rPr>
          <w:lang w:val="fr-BE"/>
        </w:rPr>
        <w:t>l</w:t>
      </w:r>
      <w:r w:rsidRPr="00431413">
        <w:rPr>
          <w:lang w:val="fr-BE"/>
        </w:rPr>
        <w:t xml:space="preserve">es employeurs publics s’étant engagés dans une démarche de mise en accessibilité de leur site/applicatif </w:t>
      </w:r>
      <w:r>
        <w:rPr>
          <w:lang w:val="fr-BE"/>
        </w:rPr>
        <w:t xml:space="preserve">web </w:t>
      </w:r>
      <w:r w:rsidRPr="00431413">
        <w:rPr>
          <w:lang w:val="fr-BE"/>
        </w:rPr>
        <w:t>public ou à usage strictement interne sont conviés à réaliser une « inspection » destinée à</w:t>
      </w:r>
      <w:r>
        <w:rPr>
          <w:lang w:val="fr-BE"/>
        </w:rPr>
        <w:t> :</w:t>
      </w:r>
    </w:p>
    <w:p w14:paraId="25C29C5D" w14:textId="77777777" w:rsidR="00374D8E" w:rsidRDefault="00374D8E" w:rsidP="00B264AF">
      <w:pPr>
        <w:pStyle w:val="Paragraphedeliste"/>
        <w:widowControl w:val="0"/>
        <w:numPr>
          <w:ilvl w:val="0"/>
          <w:numId w:val="69"/>
        </w:numPr>
        <w:spacing w:before="120"/>
        <w:contextualSpacing/>
        <w:jc w:val="both"/>
      </w:pPr>
      <w:r w:rsidRPr="00A22120">
        <w:rPr>
          <w:lang w:val="fr-BE"/>
        </w:rPr>
        <w:t xml:space="preserve">leur délivrer un label type « Accessiweb », ou </w:t>
      </w:r>
      <w:r>
        <w:rPr>
          <w:lang w:val="fr-BE"/>
        </w:rPr>
        <w:t>« E</w:t>
      </w:r>
      <w:r w:rsidRPr="00A22120">
        <w:rPr>
          <w:lang w:val="fr-BE"/>
        </w:rPr>
        <w:t xml:space="preserve">-accessible » délivré par </w:t>
      </w:r>
      <w:r>
        <w:t>l</w:t>
      </w:r>
      <w:r w:rsidRPr="00676EA8">
        <w:t>a Direction Interministérielle du Numérique et du Système d'Information et de Communication du gouvernemen</w:t>
      </w:r>
      <w:r>
        <w:t>t (DINSIC)</w:t>
      </w:r>
      <w:r>
        <w:rPr>
          <w:rStyle w:val="Appelnotedebasdep"/>
        </w:rPr>
        <w:footnoteReference w:id="6"/>
      </w:r>
      <w:r>
        <w:t xml:space="preserve">, </w:t>
      </w:r>
    </w:p>
    <w:p w14:paraId="35F5648B" w14:textId="77777777" w:rsidR="00374D8E" w:rsidRDefault="00374D8E" w:rsidP="00B264AF">
      <w:pPr>
        <w:pStyle w:val="Paragraphedeliste"/>
        <w:widowControl w:val="0"/>
        <w:numPr>
          <w:ilvl w:val="0"/>
          <w:numId w:val="69"/>
        </w:numPr>
        <w:spacing w:before="120"/>
        <w:contextualSpacing/>
        <w:jc w:val="both"/>
      </w:pPr>
      <w:r>
        <w:t>ou bien une déclaration de conformité publiée sur leur site web, suite à un audit interne selon les règles du référentiel RGAA.</w:t>
      </w:r>
    </w:p>
    <w:p w14:paraId="18A2F894" w14:textId="38A69798" w:rsidR="0027765B" w:rsidRDefault="0027765B" w:rsidP="0027765B">
      <w:pPr>
        <w:widowControl w:val="0"/>
        <w:spacing w:before="120"/>
        <w:contextualSpacing/>
      </w:pPr>
      <w:r>
        <w:t xml:space="preserve">Dans le cadre de son partenariat avec le FIPHFP, le CNED a réalisé une « e- formation » gratuite de 14 heures à destination des chefs de projets numériques afin de leur permettre d’inclure dans leur démarche projet les aspects liés à l’accessibilité numérique. </w:t>
      </w:r>
    </w:p>
    <w:p w14:paraId="3F27114B" w14:textId="6A127C5B" w:rsidR="0027765B" w:rsidRDefault="0027765B" w:rsidP="0027765B">
      <w:pPr>
        <w:widowControl w:val="0"/>
        <w:spacing w:before="120"/>
        <w:contextualSpacing/>
      </w:pPr>
      <w:r>
        <w:t xml:space="preserve">Cette autoformation comporte des contenus vidéos, des activités textes et des quizz pour vérifier ses connaissances en cours d’apprentissage. Elle est accessible en cliquant sur le lien suivant : </w:t>
      </w:r>
    </w:p>
    <w:p w14:paraId="38093CDF" w14:textId="51537FEA" w:rsidR="00D1199A" w:rsidRDefault="00257346" w:rsidP="0027765B">
      <w:pPr>
        <w:widowControl w:val="0"/>
        <w:spacing w:before="120"/>
        <w:contextualSpacing/>
      </w:pPr>
      <w:hyperlink r:id="rId22" w:history="1">
        <w:r w:rsidR="0027765B" w:rsidRPr="00A852C5">
          <w:rPr>
            <w:rStyle w:val="Lienhypertexte"/>
          </w:rPr>
          <w:t>http://bit.ly/1Xm03En</w:t>
        </w:r>
      </w:hyperlink>
    </w:p>
    <w:p w14:paraId="7D731AE5" w14:textId="77777777" w:rsidR="0027765B" w:rsidRDefault="0027765B" w:rsidP="0027765B">
      <w:pPr>
        <w:widowControl w:val="0"/>
        <w:spacing w:before="120"/>
        <w:contextualSpacing/>
      </w:pPr>
    </w:p>
    <w:p w14:paraId="50B0B20A" w14:textId="078137EE" w:rsidR="00D1199A" w:rsidRDefault="00D1199A" w:rsidP="00D1199A">
      <w:r>
        <w:t xml:space="preserve">L’ensemble des informations réglementaires et techniques sont disponibles sur le site de la </w:t>
      </w:r>
      <w:r w:rsidRPr="00D1199A">
        <w:t>DINSIC (Direction Interministérielle du Numérique et des Systèmes d’Information et de Communication du gouvernement)</w:t>
      </w:r>
      <w:r>
        <w:t> :</w:t>
      </w:r>
    </w:p>
    <w:p w14:paraId="25AB0A71" w14:textId="77777777" w:rsidR="00D1199A" w:rsidRDefault="00D1199A" w:rsidP="00D1199A">
      <w:pPr>
        <w:pStyle w:val="Textebrut"/>
      </w:pPr>
      <w:r>
        <w:t>Page décrivant le label e-accessible de la DINSIC</w:t>
      </w:r>
    </w:p>
    <w:p w14:paraId="2DBC5E9A" w14:textId="77777777" w:rsidR="00D1199A" w:rsidRDefault="00257346" w:rsidP="00D1199A">
      <w:pPr>
        <w:pStyle w:val="Textebrut"/>
        <w:rPr>
          <w:rStyle w:val="Lienhypertexte"/>
        </w:rPr>
      </w:pPr>
      <w:hyperlink r:id="rId23" w:history="1">
        <w:r w:rsidR="00D1199A">
          <w:rPr>
            <w:rStyle w:val="Lienhypertexte"/>
          </w:rPr>
          <w:t>https://references.modernisation.gouv.fr/e-accessible</w:t>
        </w:r>
      </w:hyperlink>
    </w:p>
    <w:p w14:paraId="68AEF7D2" w14:textId="77777777" w:rsidR="00D1199A" w:rsidRDefault="00D1199A" w:rsidP="00D1199A">
      <w:pPr>
        <w:pStyle w:val="Textebrut"/>
        <w:rPr>
          <w:rStyle w:val="Lienhypertexte"/>
        </w:rPr>
      </w:pPr>
      <w:r>
        <w:t xml:space="preserve">Liste des critères pour obtenir le premier niveau du label « e-accessible » : </w:t>
      </w:r>
      <w:hyperlink r:id="rId24" w:history="1">
        <w:r>
          <w:rPr>
            <w:rStyle w:val="Lienhypertexte"/>
          </w:rPr>
          <w:t>https://references.modernisation.gouv.fr/e-accessible-50-criteres-du-niveau-1</w:t>
        </w:r>
      </w:hyperlink>
    </w:p>
    <w:p w14:paraId="359F5653" w14:textId="77777777" w:rsidR="00D1199A" w:rsidRDefault="00D1199A" w:rsidP="00D1199A">
      <w:pPr>
        <w:pStyle w:val="Textebrut"/>
      </w:pPr>
      <w:r>
        <w:t>Formulaire de candidature au label « e-accessible » en ligne :</w:t>
      </w:r>
    </w:p>
    <w:p w14:paraId="3CBF7D6D" w14:textId="77777777" w:rsidR="00D1199A" w:rsidRDefault="00257346" w:rsidP="00D1199A">
      <w:pPr>
        <w:pStyle w:val="Textebrut"/>
        <w:rPr>
          <w:rStyle w:val="Lienhypertexte"/>
        </w:rPr>
      </w:pPr>
      <w:hyperlink r:id="rId25" w:history="1">
        <w:r w:rsidR="00D1199A">
          <w:rPr>
            <w:rStyle w:val="Lienhypertexte"/>
          </w:rPr>
          <w:t>https://references.modernisation.gouv.fr/candidature-e-accessible</w:t>
        </w:r>
      </w:hyperlink>
    </w:p>
    <w:p w14:paraId="1F5686B9" w14:textId="77777777" w:rsidR="00D1199A" w:rsidRPr="00E81DAA" w:rsidRDefault="00D1199A" w:rsidP="00D1199A">
      <w:r>
        <w:t>Informations sur le RGAA V3.0 :</w:t>
      </w:r>
    </w:p>
    <w:p w14:paraId="557B26F8" w14:textId="77777777" w:rsidR="00D1199A" w:rsidRDefault="00257346" w:rsidP="00D1199A">
      <w:pPr>
        <w:rPr>
          <w:w w:val="99"/>
        </w:rPr>
      </w:pPr>
      <w:hyperlink r:id="rId26" w:history="1">
        <w:r w:rsidR="00D1199A" w:rsidRPr="00BB551F">
          <w:rPr>
            <w:rStyle w:val="Lienhypertexte"/>
            <w:w w:val="99"/>
          </w:rPr>
          <w:t>http://references.modernisation.gouv.fr/rgaa-accessibilite</w:t>
        </w:r>
      </w:hyperlink>
    </w:p>
    <w:p w14:paraId="7092E809" w14:textId="77777777" w:rsidR="00D1199A" w:rsidRPr="00E056E2" w:rsidRDefault="00257346" w:rsidP="00D1199A">
      <w:pPr>
        <w:rPr>
          <w:i/>
          <w:w w:val="99"/>
          <w:lang w:val="fr-BE"/>
        </w:rPr>
      </w:pPr>
      <w:hyperlink r:id="rId27" w:history="1">
        <w:r w:rsidR="00D1199A" w:rsidRPr="00E056E2">
          <w:rPr>
            <w:rStyle w:val="Lienhypertexte"/>
            <w:i/>
            <w:w w:val="99"/>
            <w:lang w:val="fr-BE"/>
          </w:rPr>
          <w:t>http://references.modernisation.gouv.fr/rgaa-3-0</w:t>
        </w:r>
      </w:hyperlink>
    </w:p>
    <w:p w14:paraId="4EDC8958" w14:textId="77777777" w:rsidR="00D1199A" w:rsidRDefault="00257346" w:rsidP="00D1199A">
      <w:pPr>
        <w:rPr>
          <w:rStyle w:val="Lienhypertexte"/>
          <w:w w:val="99"/>
        </w:rPr>
      </w:pPr>
      <w:hyperlink r:id="rId28" w:history="1">
        <w:r w:rsidR="00D1199A" w:rsidRPr="00E360EC">
          <w:rPr>
            <w:rStyle w:val="Lienhypertexte"/>
            <w:w w:val="99"/>
          </w:rPr>
          <w:t>http://references.modernisation.gouv.fr/referentiel-technique-0</w:t>
        </w:r>
      </w:hyperlink>
    </w:p>
    <w:p w14:paraId="45FE58F4" w14:textId="77777777" w:rsidR="00D1199A" w:rsidRPr="00D1199A" w:rsidRDefault="00D1199A" w:rsidP="00D1199A">
      <w:pPr>
        <w:pStyle w:val="Textebrut"/>
      </w:pPr>
      <w:r w:rsidRPr="00D1199A">
        <w:t>Arrêté du 29 avril 2015 relatif au référentiel général d'accessibilité pour les administrations :</w:t>
      </w:r>
    </w:p>
    <w:p w14:paraId="4A7280BD" w14:textId="62399C9A" w:rsidR="00D1043F" w:rsidRDefault="00257346" w:rsidP="0027765B">
      <w:pPr>
        <w:rPr>
          <w:rFonts w:asciiTheme="minorHAnsi" w:hAnsiTheme="minorHAnsi"/>
          <w:color w:val="FFFFFF" w:themeColor="background1"/>
          <w:sz w:val="24"/>
          <w:szCs w:val="30"/>
          <w:highlight w:val="lightGray"/>
          <w:lang w:val="fr-BE"/>
          <w14:scene3d>
            <w14:camera w14:prst="orthographicFront"/>
            <w14:lightRig w14:rig="threePt" w14:dir="t">
              <w14:rot w14:lat="0" w14:lon="0" w14:rev="0"/>
            </w14:lightRig>
          </w14:scene3d>
        </w:rPr>
      </w:pPr>
      <w:hyperlink r:id="rId29" w:history="1">
        <w:r w:rsidR="00D1199A" w:rsidRPr="00BB551F">
          <w:rPr>
            <w:rStyle w:val="Lienhypertexte"/>
            <w:w w:val="99"/>
          </w:rPr>
          <w:t>https://www.legifrance.gouv.fr/affichTexte.do?cidTexte=JORFTEXT000030540064&amp;dateTexte=&amp;categorieLien=id</w:t>
        </w:r>
      </w:hyperlink>
      <w:r w:rsidR="00D1043F">
        <w:rPr>
          <w:b/>
          <w:bCs/>
          <w:highlight w:val="lightGray"/>
          <w14:scene3d>
            <w14:camera w14:prst="orthographicFront"/>
            <w14:lightRig w14:rig="threePt" w14:dir="t">
              <w14:rot w14:lat="0" w14:lon="0" w14:rev="0"/>
            </w14:lightRig>
          </w14:scene3d>
        </w:rPr>
        <w:br w:type="page"/>
      </w:r>
    </w:p>
    <w:p w14:paraId="548AA614" w14:textId="4633C0A6" w:rsidR="007D4C42" w:rsidRPr="00BD0B8C" w:rsidRDefault="007D4C42" w:rsidP="00531223">
      <w:pPr>
        <w:pStyle w:val="Titre4"/>
      </w:pPr>
      <w:bookmarkStart w:id="87" w:name="_Toc534728666"/>
      <w:r>
        <w:t>Sensibilisation et formation à l’accessibilité numérique</w:t>
      </w:r>
      <w:bookmarkEnd w:id="87"/>
    </w:p>
    <w:p w14:paraId="2B363A0E" w14:textId="212859E6" w:rsidR="007E5D6E" w:rsidRPr="007E5D6E" w:rsidRDefault="00C85054" w:rsidP="00B264AF">
      <w:pPr>
        <w:pStyle w:val="Titre5"/>
        <w:numPr>
          <w:ilvl w:val="0"/>
          <w:numId w:val="66"/>
        </w:numPr>
        <w:spacing w:before="120"/>
      </w:pPr>
      <w:r>
        <w:t>Objectif de l’aide</w:t>
      </w:r>
    </w:p>
    <w:p w14:paraId="5A5E042D" w14:textId="133B8E41" w:rsidR="007E5D6E" w:rsidRDefault="00374D8E" w:rsidP="007E5D6E">
      <w:pPr>
        <w:spacing w:after="120"/>
        <w:rPr>
          <w:lang w:val="fr-BE"/>
        </w:rPr>
      </w:pPr>
      <w:r w:rsidRPr="00374D8E">
        <w:rPr>
          <w:lang w:val="fr-BE"/>
        </w:rPr>
        <w:t xml:space="preserve">Cette aide vise à favoriser </w:t>
      </w:r>
      <w:r w:rsidRPr="00374D8E">
        <w:rPr>
          <w:b/>
          <w:lang w:val="fr-BE"/>
        </w:rPr>
        <w:t>l’appropriation et la connaissance des enjeux relatifs à l’accessibilité numérique</w:t>
      </w:r>
      <w:r w:rsidRPr="00374D8E">
        <w:rPr>
          <w:lang w:val="fr-BE"/>
        </w:rPr>
        <w:t xml:space="preserve"> des acteurs internes à l’employeur (comment rendre accessible un site internet, quels enjeux pour les employeurs publics, modalités d’application du référentiel général d'accessibilité pour les administrations -RGAA-, …).</w:t>
      </w:r>
    </w:p>
    <w:p w14:paraId="3D2022DC" w14:textId="392CEDC3" w:rsidR="006A0F4C" w:rsidRPr="00C85054" w:rsidRDefault="006A0F4C" w:rsidP="00B264AF">
      <w:pPr>
        <w:pStyle w:val="Titre5"/>
        <w:numPr>
          <w:ilvl w:val="0"/>
          <w:numId w:val="66"/>
        </w:numPr>
        <w:spacing w:before="120"/>
      </w:pPr>
      <w:r w:rsidRPr="00F923EC">
        <w:t>Desc</w:t>
      </w:r>
      <w:r w:rsidR="00C85054">
        <w:t>ription et périmètre de l’aide</w:t>
      </w:r>
    </w:p>
    <w:p w14:paraId="325C410D" w14:textId="5E584F39" w:rsidR="007E5D6E" w:rsidRDefault="003D6025" w:rsidP="007E5D6E">
      <w:pPr>
        <w:spacing w:after="120"/>
        <w:rPr>
          <w:lang w:val="fr-BE"/>
        </w:rPr>
      </w:pPr>
      <w:r>
        <w:rPr>
          <w:lang w:val="fr-BE"/>
        </w:rPr>
        <w:t xml:space="preserve">Cette aide </w:t>
      </w:r>
      <w:r w:rsidR="00374D8E" w:rsidRPr="00374D8E">
        <w:rPr>
          <w:lang w:val="fr-BE"/>
        </w:rPr>
        <w:t xml:space="preserve">a pour but, </w:t>
      </w:r>
      <w:r w:rsidR="00374D8E" w:rsidRPr="00374D8E">
        <w:rPr>
          <w:u w:val="single"/>
          <w:lang w:val="fr-BE"/>
        </w:rPr>
        <w:t>pour les agents concernés de l’employeur public</w:t>
      </w:r>
      <w:r w:rsidR="00374D8E" w:rsidRPr="00374D8E">
        <w:rPr>
          <w:lang w:val="fr-BE"/>
        </w:rPr>
        <w:t xml:space="preserve">, de prendre en charge la </w:t>
      </w:r>
      <w:r w:rsidR="00374D8E" w:rsidRPr="00374D8E">
        <w:rPr>
          <w:b/>
          <w:lang w:val="fr-BE"/>
        </w:rPr>
        <w:t>formation individuelle</w:t>
      </w:r>
      <w:r w:rsidR="00374D8E" w:rsidRPr="00374D8E">
        <w:rPr>
          <w:lang w:val="fr-BE"/>
        </w:rPr>
        <w:t xml:space="preserve"> ou </w:t>
      </w:r>
      <w:r w:rsidR="00374D8E" w:rsidRPr="00374D8E">
        <w:rPr>
          <w:b/>
          <w:lang w:val="fr-BE"/>
        </w:rPr>
        <w:t>collective</w:t>
      </w:r>
      <w:r w:rsidR="00374D8E" w:rsidRPr="00374D8E">
        <w:rPr>
          <w:lang w:val="fr-BE"/>
        </w:rPr>
        <w:t xml:space="preserve"> spécifique à l’accessibilité numérique</w:t>
      </w:r>
      <w:r w:rsidR="006A0F4C">
        <w:rPr>
          <w:lang w:val="fr-BE"/>
        </w:rPr>
        <w:t>.</w:t>
      </w:r>
    </w:p>
    <w:p w14:paraId="18385A34" w14:textId="53C740F6" w:rsidR="007E5D6E" w:rsidRDefault="00374D8E" w:rsidP="007E5D6E">
      <w:pPr>
        <w:spacing w:after="120"/>
        <w:rPr>
          <w:lang w:val="fr-BE"/>
        </w:rPr>
      </w:pPr>
      <w:r w:rsidRPr="00374D8E">
        <w:rPr>
          <w:lang w:val="fr-BE"/>
        </w:rPr>
        <w:t>Ces actions de formati</w:t>
      </w:r>
      <w:r w:rsidR="00722718">
        <w:rPr>
          <w:lang w:val="fr-BE"/>
        </w:rPr>
        <w:t>on collectives ou individuelles</w:t>
      </w:r>
      <w:r w:rsidRPr="00374D8E">
        <w:rPr>
          <w:lang w:val="fr-BE"/>
        </w:rPr>
        <w:t xml:space="preserve"> peuvent viser différents types d’acteurs de l’employeur public : chefs de projets, webmestres, contributeurs et concepteurs éditoriaux, personnes en lien avec les auteurs (en charge du contenu additionnel…), développeurs ou auditeurs souhaitant se doter de compétences propres au RGAA</w:t>
      </w:r>
      <w:r w:rsidR="003D6025">
        <w:rPr>
          <w:lang w:val="fr-BE"/>
        </w:rPr>
        <w:t>.</w:t>
      </w:r>
    </w:p>
    <w:p w14:paraId="284D5841" w14:textId="19F2C094" w:rsidR="007E5D6E" w:rsidRPr="00C85054" w:rsidRDefault="006071DB" w:rsidP="00B264AF">
      <w:pPr>
        <w:pStyle w:val="Titre5"/>
        <w:numPr>
          <w:ilvl w:val="0"/>
          <w:numId w:val="66"/>
        </w:numPr>
        <w:spacing w:before="120"/>
      </w:pPr>
      <w:r w:rsidRPr="00C85054">
        <w:t>Modalités de prise en charge de l’aide</w:t>
      </w:r>
    </w:p>
    <w:p w14:paraId="770FB6A0" w14:textId="03C90CD6" w:rsidR="004313F2" w:rsidRDefault="004313F2" w:rsidP="004313F2">
      <w:pPr>
        <w:jc w:val="left"/>
      </w:pPr>
      <w:r w:rsidRPr="009F0011">
        <w:t>Le FIPHFP prend en charge, déduction faite des autres financements</w:t>
      </w:r>
      <w:r w:rsidR="00BD7082">
        <w:t xml:space="preserve"> </w:t>
      </w:r>
      <w:r w:rsidRPr="009F0011">
        <w:t>:</w:t>
      </w:r>
    </w:p>
    <w:p w14:paraId="30DE09B8" w14:textId="15F6107C" w:rsidR="004313F2" w:rsidRDefault="004313F2" w:rsidP="00EF5078">
      <w:pPr>
        <w:pStyle w:val="Paragraphedeliste"/>
        <w:numPr>
          <w:ilvl w:val="0"/>
          <w:numId w:val="47"/>
        </w:numPr>
        <w:ind w:left="714" w:hanging="357"/>
        <w:rPr>
          <w:lang w:val="fr-BE"/>
        </w:rPr>
      </w:pPr>
      <w:r>
        <w:t>l</w:t>
      </w:r>
      <w:r w:rsidRPr="00DC45B0">
        <w:rPr>
          <w:lang w:val="fr-BE"/>
        </w:rPr>
        <w:t xml:space="preserve">es frais </w:t>
      </w:r>
      <w:r w:rsidR="000A4395">
        <w:rPr>
          <w:lang w:val="fr-BE"/>
        </w:rPr>
        <w:t xml:space="preserve">de sensibilisation, de formations </w:t>
      </w:r>
      <w:r>
        <w:rPr>
          <w:lang w:val="fr-BE"/>
        </w:rPr>
        <w:t>individuelles et collectives</w:t>
      </w:r>
    </w:p>
    <w:p w14:paraId="2570C52B" w14:textId="517C1E0D" w:rsidR="0090118F" w:rsidRDefault="004313F2" w:rsidP="000A4395">
      <w:pPr>
        <w:jc w:val="left"/>
        <w:rPr>
          <w:lang w:val="fr-BE"/>
        </w:rPr>
      </w:pPr>
      <w:r w:rsidRPr="003C4966">
        <w:rPr>
          <w:lang w:val="fr-BE"/>
        </w:rPr>
        <w:t>dans la limite d</w:t>
      </w:r>
      <w:r w:rsidR="000A4395">
        <w:rPr>
          <w:lang w:val="fr-BE"/>
        </w:rPr>
        <w:t>e</w:t>
      </w:r>
      <w:r>
        <w:rPr>
          <w:lang w:val="fr-BE"/>
        </w:rPr>
        <w:t xml:space="preserve"> 1.00</w:t>
      </w:r>
      <w:r w:rsidRPr="003C4966">
        <w:rPr>
          <w:lang w:val="fr-BE"/>
        </w:rPr>
        <w:t>0€</w:t>
      </w:r>
      <w:r w:rsidR="000A4395">
        <w:rPr>
          <w:lang w:val="fr-BE"/>
        </w:rPr>
        <w:t xml:space="preserve"> par jour</w:t>
      </w:r>
    </w:p>
    <w:p w14:paraId="1C21F532" w14:textId="5F4A9935" w:rsidR="000A4395" w:rsidRDefault="00137893" w:rsidP="00C85054">
      <w:pPr>
        <w:spacing w:after="120"/>
        <w:jc w:val="left"/>
        <w:rPr>
          <w:lang w:val="fr-BE"/>
        </w:rPr>
      </w:pPr>
      <w:r>
        <w:rPr>
          <w:lang w:val="fr-BE"/>
        </w:rPr>
        <w:t xml:space="preserve">et dans la limite de 10 jours maximum </w:t>
      </w:r>
      <w:r w:rsidR="000A4395">
        <w:rPr>
          <w:lang w:val="fr-BE"/>
        </w:rPr>
        <w:t>par an.</w:t>
      </w:r>
    </w:p>
    <w:p w14:paraId="761775BA" w14:textId="77777777" w:rsidR="00BA6B62" w:rsidRDefault="00BA6B62" w:rsidP="00BA6B62">
      <w:pPr>
        <w:jc w:val="left"/>
      </w:pPr>
      <w:r w:rsidRPr="009F0011">
        <w:t>Le FIPHFP prend en charge, déduction faite des autres financements:</w:t>
      </w:r>
    </w:p>
    <w:p w14:paraId="7D0C61F8" w14:textId="53A0394C" w:rsidR="00BA6B62" w:rsidRDefault="00BA6B62" w:rsidP="00EF5078">
      <w:pPr>
        <w:pStyle w:val="Paragraphedeliste"/>
        <w:numPr>
          <w:ilvl w:val="0"/>
          <w:numId w:val="47"/>
        </w:numPr>
        <w:ind w:left="714" w:hanging="357"/>
        <w:rPr>
          <w:lang w:val="fr-BE"/>
        </w:rPr>
      </w:pPr>
      <w:r>
        <w:t>l</w:t>
      </w:r>
      <w:r w:rsidRPr="00DC45B0">
        <w:rPr>
          <w:lang w:val="fr-BE"/>
        </w:rPr>
        <w:t xml:space="preserve">es frais </w:t>
      </w:r>
      <w:r>
        <w:rPr>
          <w:lang w:val="fr-BE"/>
        </w:rPr>
        <w:t xml:space="preserve">de </w:t>
      </w:r>
      <w:r w:rsidRPr="00CB0674">
        <w:rPr>
          <w:lang w:val="fr-BE"/>
        </w:rPr>
        <w:t>formatio</w:t>
      </w:r>
      <w:r>
        <w:rPr>
          <w:lang w:val="fr-BE"/>
        </w:rPr>
        <w:t xml:space="preserve">ns </w:t>
      </w:r>
      <w:r>
        <w:rPr>
          <w:rFonts w:cs="Arial"/>
        </w:rPr>
        <w:t xml:space="preserve">diplômantes, </w:t>
      </w:r>
      <w:r w:rsidRPr="00CB0674">
        <w:rPr>
          <w:rFonts w:cs="Arial"/>
        </w:rPr>
        <w:t xml:space="preserve">qualifiantes </w:t>
      </w:r>
      <w:r>
        <w:rPr>
          <w:rFonts w:cs="Arial"/>
        </w:rPr>
        <w:t>ou certifiantes</w:t>
      </w:r>
    </w:p>
    <w:p w14:paraId="7A192C15" w14:textId="77777777" w:rsidR="000A4395" w:rsidRDefault="00BA6B62" w:rsidP="00BA6B62">
      <w:pPr>
        <w:jc w:val="left"/>
        <w:rPr>
          <w:lang w:val="fr-BE"/>
        </w:rPr>
      </w:pPr>
      <w:r w:rsidRPr="003C4966">
        <w:rPr>
          <w:lang w:val="fr-BE"/>
        </w:rPr>
        <w:t xml:space="preserve">dans la limite d’un plafond </w:t>
      </w:r>
      <w:r w:rsidR="0090118F">
        <w:rPr>
          <w:lang w:val="fr-BE"/>
        </w:rPr>
        <w:t xml:space="preserve">employeur </w:t>
      </w:r>
      <w:r>
        <w:rPr>
          <w:lang w:val="fr-BE"/>
        </w:rPr>
        <w:t>de 10.00</w:t>
      </w:r>
      <w:r w:rsidRPr="003C4966">
        <w:rPr>
          <w:lang w:val="fr-BE"/>
        </w:rPr>
        <w:t>0€</w:t>
      </w:r>
      <w:r>
        <w:rPr>
          <w:lang w:val="fr-BE"/>
        </w:rPr>
        <w:t xml:space="preserve"> par an </w:t>
      </w:r>
    </w:p>
    <w:p w14:paraId="5F175B9B" w14:textId="5CF9A6C1" w:rsidR="00BA6B62" w:rsidRDefault="000A4395" w:rsidP="00BA6B62">
      <w:pPr>
        <w:jc w:val="left"/>
        <w:rPr>
          <w:rFonts w:cs="Arial"/>
        </w:rPr>
      </w:pPr>
      <w:r>
        <w:rPr>
          <w:lang w:val="fr-BE"/>
        </w:rPr>
        <w:t xml:space="preserve">et </w:t>
      </w:r>
      <w:r w:rsidR="00BA6B62">
        <w:rPr>
          <w:lang w:val="fr-BE"/>
        </w:rPr>
        <w:t xml:space="preserve">dans la limite </w:t>
      </w:r>
      <w:r>
        <w:rPr>
          <w:rFonts w:cs="Arial"/>
        </w:rPr>
        <w:t>d’un plafond de 30.000€</w:t>
      </w:r>
      <w:r w:rsidR="00BA6B62" w:rsidRPr="00CB0674">
        <w:rPr>
          <w:rFonts w:cs="Arial"/>
        </w:rPr>
        <w:t>.</w:t>
      </w:r>
    </w:p>
    <w:p w14:paraId="62E4DCAF" w14:textId="72090949" w:rsidR="007E5D6E" w:rsidRPr="00C85054" w:rsidRDefault="00493BE1" w:rsidP="00B264AF">
      <w:pPr>
        <w:pStyle w:val="Titre5"/>
        <w:numPr>
          <w:ilvl w:val="0"/>
          <w:numId w:val="66"/>
        </w:numPr>
        <w:spacing w:before="120"/>
      </w:pPr>
      <w:r>
        <w:t>Pièces justificatives obligatoires</w:t>
      </w:r>
    </w:p>
    <w:p w14:paraId="697169B1" w14:textId="77777777" w:rsidR="003D6025" w:rsidRDefault="003D6025" w:rsidP="003D6025">
      <w:pPr>
        <w:numPr>
          <w:ilvl w:val="0"/>
          <w:numId w:val="3"/>
        </w:numPr>
        <w:ind w:left="357" w:hanging="357"/>
        <w:rPr>
          <w:szCs w:val="22"/>
          <w:lang w:val="fr-BE"/>
        </w:rPr>
      </w:pPr>
      <w:r w:rsidRPr="00BB34A2">
        <w:rPr>
          <w:szCs w:val="22"/>
          <w:lang w:val="fr-BE"/>
        </w:rPr>
        <w:t>Le devis retenu (pour une demande d’accord préalable) ou la copie de la facture acquittée (pour la demande de remboursement)</w:t>
      </w:r>
    </w:p>
    <w:p w14:paraId="5B634819" w14:textId="677355F7" w:rsidR="00071C2E" w:rsidRDefault="00071C2E" w:rsidP="003D6025">
      <w:pPr>
        <w:numPr>
          <w:ilvl w:val="0"/>
          <w:numId w:val="3"/>
        </w:numPr>
        <w:ind w:left="357" w:hanging="357"/>
        <w:rPr>
          <w:szCs w:val="22"/>
          <w:lang w:val="fr-BE"/>
        </w:rPr>
      </w:pPr>
      <w:r>
        <w:rPr>
          <w:szCs w:val="22"/>
          <w:lang w:val="fr-BE"/>
        </w:rPr>
        <w:t>Projet global accessibilité numérique</w:t>
      </w:r>
    </w:p>
    <w:p w14:paraId="4EB5C576" w14:textId="2E652CD0" w:rsidR="00071C2E" w:rsidRDefault="00071C2E" w:rsidP="003D6025">
      <w:pPr>
        <w:numPr>
          <w:ilvl w:val="0"/>
          <w:numId w:val="3"/>
        </w:numPr>
        <w:ind w:left="357" w:hanging="357"/>
        <w:rPr>
          <w:szCs w:val="22"/>
          <w:lang w:val="fr-BE"/>
        </w:rPr>
      </w:pPr>
      <w:r>
        <w:rPr>
          <w:szCs w:val="22"/>
          <w:lang w:val="fr-BE"/>
        </w:rPr>
        <w:t>Convention de formation</w:t>
      </w:r>
    </w:p>
    <w:p w14:paraId="2F153371" w14:textId="77777777" w:rsidR="00071C2E" w:rsidRPr="0025736F" w:rsidRDefault="00071C2E" w:rsidP="00071C2E">
      <w:pPr>
        <w:pStyle w:val="Paragraphedeliste"/>
        <w:numPr>
          <w:ilvl w:val="0"/>
          <w:numId w:val="3"/>
        </w:numPr>
        <w:ind w:left="357" w:hanging="357"/>
        <w:jc w:val="both"/>
        <w:rPr>
          <w:bCs/>
          <w:lang w:val="fr-BE"/>
        </w:rPr>
      </w:pPr>
      <w:r w:rsidRPr="0025736F">
        <w:rPr>
          <w:bCs/>
          <w:lang w:val="fr-BE"/>
        </w:rPr>
        <w:t>Attestation de présence</w:t>
      </w:r>
      <w:r w:rsidRPr="00ED495F">
        <w:rPr>
          <w:bCs/>
          <w:lang w:val="fr-BE"/>
        </w:rPr>
        <w:t xml:space="preserve"> </w:t>
      </w:r>
      <w:r>
        <w:rPr>
          <w:bCs/>
          <w:lang w:val="fr-BE"/>
        </w:rPr>
        <w:t>et j</w:t>
      </w:r>
      <w:r w:rsidRPr="0025736F">
        <w:rPr>
          <w:bCs/>
          <w:lang w:val="fr-BE"/>
        </w:rPr>
        <w:t>ustificatif du nombre d’heures de formation réalisées</w:t>
      </w:r>
      <w:r>
        <w:rPr>
          <w:bCs/>
          <w:lang w:val="fr-BE"/>
        </w:rPr>
        <w:t xml:space="preserve"> </w:t>
      </w:r>
      <w:r>
        <w:rPr>
          <w:bCs/>
        </w:rPr>
        <w:t>(à produire lors de la demande de paiement)</w:t>
      </w:r>
    </w:p>
    <w:p w14:paraId="7B0DB71B" w14:textId="769B426C" w:rsidR="007E5D6E" w:rsidRPr="003D6025" w:rsidRDefault="003D6025" w:rsidP="00C85054">
      <w:pPr>
        <w:numPr>
          <w:ilvl w:val="0"/>
          <w:numId w:val="3"/>
        </w:numPr>
        <w:ind w:left="363" w:hanging="357"/>
        <w:rPr>
          <w:lang w:val="fr-BE"/>
        </w:rPr>
      </w:pPr>
      <w:r w:rsidRPr="003D6025">
        <w:rPr>
          <w:szCs w:val="22"/>
        </w:rPr>
        <w:t xml:space="preserve">RIB de l’employeur </w:t>
      </w:r>
    </w:p>
    <w:p w14:paraId="58368EE1" w14:textId="2030DD77" w:rsidR="007E5D6E" w:rsidRPr="00C85054" w:rsidRDefault="00C85054" w:rsidP="00B264AF">
      <w:pPr>
        <w:pStyle w:val="Titre5"/>
        <w:numPr>
          <w:ilvl w:val="0"/>
          <w:numId w:val="66"/>
        </w:numPr>
        <w:spacing w:before="120"/>
      </w:pPr>
      <w:r w:rsidRPr="00C85054">
        <w:t>Précisions</w:t>
      </w:r>
    </w:p>
    <w:p w14:paraId="4014222F" w14:textId="77777777" w:rsidR="007E5D6E" w:rsidRPr="00C85054" w:rsidRDefault="007E5D6E" w:rsidP="00C85054">
      <w:pPr>
        <w:numPr>
          <w:ilvl w:val="0"/>
          <w:numId w:val="3"/>
        </w:numPr>
        <w:ind w:left="363" w:hanging="357"/>
        <w:rPr>
          <w:szCs w:val="22"/>
        </w:rPr>
      </w:pPr>
      <w:r w:rsidRPr="00C85054">
        <w:rPr>
          <w:szCs w:val="22"/>
        </w:rPr>
        <w:t xml:space="preserve">Un </w:t>
      </w:r>
      <w:r w:rsidRPr="00C85054">
        <w:rPr>
          <w:szCs w:val="22"/>
          <w:u w:val="single"/>
        </w:rPr>
        <w:t>détail du projet global</w:t>
      </w:r>
      <w:r w:rsidRPr="00C85054">
        <w:rPr>
          <w:szCs w:val="22"/>
        </w:rPr>
        <w:t xml:space="preserve"> de l’employeur devra être transmis au FIPHFP : objectifs de l’accès à la formation, place de la formation dans le projet plus global de mise en accessibilité numérique, travaux d’accessibilité numérique prévus… </w:t>
      </w:r>
    </w:p>
    <w:p w14:paraId="3E9C89EA" w14:textId="257E99C2" w:rsidR="007D4C42" w:rsidRDefault="007D4C42" w:rsidP="000372D5">
      <w:pPr>
        <w:spacing w:after="120"/>
        <w:contextualSpacing/>
        <w:rPr>
          <w:lang w:val="fr-BE"/>
        </w:rPr>
      </w:pPr>
    </w:p>
    <w:p w14:paraId="1663ADD4" w14:textId="77777777" w:rsidR="007D4C42" w:rsidRDefault="007D4C42" w:rsidP="007D4C42">
      <w:pPr>
        <w:spacing w:after="160" w:line="259" w:lineRule="auto"/>
        <w:jc w:val="left"/>
        <w:rPr>
          <w:b/>
          <w:bCs/>
          <w:color w:val="FFFFFF"/>
          <w:szCs w:val="20"/>
          <w:lang w:val="fr-BE" w:eastAsia="en-US"/>
        </w:rPr>
      </w:pPr>
      <w:r>
        <w:rPr>
          <w:b/>
          <w:bCs/>
          <w:color w:val="FFFFFF"/>
          <w:szCs w:val="20"/>
          <w:lang w:val="fr-BE" w:eastAsia="en-US"/>
        </w:rPr>
        <w:br w:type="page"/>
      </w:r>
    </w:p>
    <w:p w14:paraId="09104D00" w14:textId="6A3C8777" w:rsidR="007D4C42" w:rsidRPr="00BD0B8C" w:rsidRDefault="00D1043F" w:rsidP="005D699F">
      <w:pPr>
        <w:pStyle w:val="Titre4"/>
      </w:pPr>
      <w:bookmarkStart w:id="88" w:name="_Toc534728667"/>
      <w:r>
        <w:t>Diagnostic d’a</w:t>
      </w:r>
      <w:r w:rsidR="007D4C42">
        <w:t>ccessibilité des sites et applicatifs internet ou à usage strictement interne</w:t>
      </w:r>
      <w:bookmarkEnd w:id="88"/>
    </w:p>
    <w:p w14:paraId="2380CE8C" w14:textId="2FF8532F" w:rsidR="00141D51" w:rsidRPr="00C85054" w:rsidRDefault="00C85054" w:rsidP="00B264AF">
      <w:pPr>
        <w:pStyle w:val="Titre5"/>
        <w:numPr>
          <w:ilvl w:val="0"/>
          <w:numId w:val="70"/>
        </w:numPr>
        <w:spacing w:before="120"/>
      </w:pPr>
      <w:r>
        <w:t>Objectif de l’aide</w:t>
      </w:r>
    </w:p>
    <w:p w14:paraId="25806DF2" w14:textId="6ACA39B6" w:rsidR="00141D51" w:rsidRPr="00CB0674" w:rsidRDefault="00141D51" w:rsidP="00C85054">
      <w:pPr>
        <w:spacing w:after="120"/>
        <w:rPr>
          <w:lang w:val="fr-BE"/>
        </w:rPr>
      </w:pPr>
      <w:r w:rsidRPr="00CB0674">
        <w:rPr>
          <w:lang w:val="fr-BE"/>
        </w:rPr>
        <w:t xml:space="preserve">Accompagner les employeurs publics dans la </w:t>
      </w:r>
      <w:r w:rsidR="006A0F4C">
        <w:rPr>
          <w:lang w:val="fr-BE"/>
        </w:rPr>
        <w:t>connaissance du niveau d’</w:t>
      </w:r>
      <w:r w:rsidRPr="00CB0674">
        <w:rPr>
          <w:lang w:val="fr-BE"/>
        </w:rPr>
        <w:t>accessibilité de</w:t>
      </w:r>
      <w:r w:rsidR="006A0F4C">
        <w:rPr>
          <w:lang w:val="fr-BE"/>
        </w:rPr>
        <w:t>s</w:t>
      </w:r>
      <w:r w:rsidRPr="00CB0674">
        <w:rPr>
          <w:lang w:val="fr-BE"/>
        </w:rPr>
        <w:t xml:space="preserve"> site</w:t>
      </w:r>
      <w:r w:rsidR="006A0F4C">
        <w:rPr>
          <w:lang w:val="fr-BE"/>
        </w:rPr>
        <w:t>s</w:t>
      </w:r>
      <w:r w:rsidRPr="00CB0674">
        <w:rPr>
          <w:lang w:val="fr-BE"/>
        </w:rPr>
        <w:t>/</w:t>
      </w:r>
      <w:r w:rsidR="0067202E">
        <w:rPr>
          <w:lang w:val="fr-BE"/>
        </w:rPr>
        <w:t>application web</w:t>
      </w:r>
      <w:r w:rsidRPr="00CB0674">
        <w:rPr>
          <w:lang w:val="fr-BE"/>
        </w:rPr>
        <w:t xml:space="preserve"> </w:t>
      </w:r>
      <w:r w:rsidRPr="001F5482">
        <w:rPr>
          <w:lang w:val="fr-BE"/>
        </w:rPr>
        <w:t xml:space="preserve">semi-publics </w:t>
      </w:r>
      <w:r w:rsidRPr="00CB0674">
        <w:rPr>
          <w:lang w:val="fr-BE"/>
        </w:rPr>
        <w:t>ou à usage strictement interne (intranet, appl</w:t>
      </w:r>
      <w:r w:rsidR="008E3399">
        <w:rPr>
          <w:lang w:val="fr-BE"/>
        </w:rPr>
        <w:t>ications propres à un métier…).</w:t>
      </w:r>
    </w:p>
    <w:p w14:paraId="4B06908A" w14:textId="315E61BA" w:rsidR="00141D51" w:rsidRPr="00C85054" w:rsidRDefault="00141D51" w:rsidP="0025736F">
      <w:pPr>
        <w:pStyle w:val="Titre5"/>
        <w:spacing w:before="120"/>
      </w:pPr>
      <w:r w:rsidRPr="00C85054">
        <w:t>Desc</w:t>
      </w:r>
      <w:r w:rsidR="00F02E60">
        <w:t>ription et périmètre de l’aide</w:t>
      </w:r>
    </w:p>
    <w:p w14:paraId="6619D229" w14:textId="0553EE21" w:rsidR="00D1199A" w:rsidRPr="00374D8E" w:rsidRDefault="00374D8E" w:rsidP="00374D8E">
      <w:pPr>
        <w:rPr>
          <w:rFonts w:cs="Calibri"/>
          <w:b/>
          <w:sz w:val="20"/>
          <w:szCs w:val="20"/>
        </w:rPr>
      </w:pPr>
      <w:r w:rsidRPr="00081563">
        <w:rPr>
          <w:rFonts w:cs="Calibri"/>
          <w:sz w:val="20"/>
          <w:szCs w:val="20"/>
          <w:lang w:val="fr-BE"/>
        </w:rPr>
        <w:t xml:space="preserve">Le </w:t>
      </w:r>
      <w:r>
        <w:rPr>
          <w:rFonts w:cs="Calibri"/>
          <w:sz w:val="20"/>
          <w:szCs w:val="20"/>
          <w:lang w:val="fr-BE"/>
        </w:rPr>
        <w:t>diagnostic (</w:t>
      </w:r>
      <w:r w:rsidRPr="00081563">
        <w:rPr>
          <w:rFonts w:cs="Calibri"/>
          <w:sz w:val="20"/>
          <w:szCs w:val="20"/>
          <w:lang w:val="fr-BE"/>
        </w:rPr>
        <w:t>pré-audit</w:t>
      </w:r>
      <w:r>
        <w:rPr>
          <w:rFonts w:cs="Calibri"/>
          <w:sz w:val="20"/>
          <w:szCs w:val="20"/>
          <w:lang w:val="fr-BE"/>
        </w:rPr>
        <w:t>)</w:t>
      </w:r>
      <w:r w:rsidRPr="00081563">
        <w:rPr>
          <w:rFonts w:cs="Calibri"/>
          <w:sz w:val="20"/>
          <w:szCs w:val="20"/>
          <w:lang w:val="fr-BE"/>
        </w:rPr>
        <w:t xml:space="preserve"> </w:t>
      </w:r>
      <w:r>
        <w:rPr>
          <w:rFonts w:cs="Calibri"/>
          <w:sz w:val="20"/>
          <w:szCs w:val="20"/>
          <w:lang w:val="fr-BE"/>
        </w:rPr>
        <w:t>d</w:t>
      </w:r>
      <w:r w:rsidRPr="00081563">
        <w:rPr>
          <w:rFonts w:cs="Calibri"/>
          <w:sz w:val="20"/>
          <w:szCs w:val="20"/>
          <w:lang w:val="fr-BE"/>
        </w:rPr>
        <w:t xml:space="preserve">‘accessibilité vise à évaluer la conformité du site ou de l’applicatif internet / intranet avec le </w:t>
      </w:r>
      <w:r>
        <w:rPr>
          <w:rFonts w:cs="Calibri"/>
          <w:sz w:val="20"/>
          <w:szCs w:val="20"/>
          <w:lang w:val="fr-BE"/>
        </w:rPr>
        <w:t xml:space="preserve">RGAA </w:t>
      </w:r>
      <w:r>
        <w:rPr>
          <w:rFonts w:cs="Calibri"/>
          <w:b/>
          <w:sz w:val="20"/>
          <w:szCs w:val="20"/>
        </w:rPr>
        <w:t xml:space="preserve">et a minima avec une dizaine de </w:t>
      </w:r>
      <w:r w:rsidRPr="00081563">
        <w:rPr>
          <w:rFonts w:cs="Calibri"/>
          <w:b/>
          <w:sz w:val="20"/>
          <w:szCs w:val="20"/>
        </w:rPr>
        <w:t xml:space="preserve">critères </w:t>
      </w:r>
      <w:r w:rsidR="00BD7082">
        <w:rPr>
          <w:rFonts w:cs="Calibri"/>
          <w:b/>
          <w:sz w:val="20"/>
          <w:szCs w:val="20"/>
        </w:rPr>
        <w:t>« </w:t>
      </w:r>
      <w:r w:rsidRPr="00081563">
        <w:rPr>
          <w:rFonts w:cs="Calibri"/>
          <w:b/>
          <w:sz w:val="20"/>
          <w:szCs w:val="20"/>
        </w:rPr>
        <w:t>simple A</w:t>
      </w:r>
      <w:r w:rsidR="00BD7082">
        <w:rPr>
          <w:rFonts w:cs="Calibri"/>
          <w:b/>
          <w:sz w:val="20"/>
          <w:szCs w:val="20"/>
        </w:rPr>
        <w:t> »</w:t>
      </w:r>
      <w:r w:rsidRPr="00081563">
        <w:rPr>
          <w:rFonts w:cs="Calibri"/>
          <w:b/>
          <w:sz w:val="20"/>
          <w:szCs w:val="20"/>
        </w:rPr>
        <w:t xml:space="preserve"> obligatoires </w:t>
      </w:r>
      <w:r>
        <w:rPr>
          <w:rFonts w:cs="Calibri"/>
          <w:b/>
          <w:sz w:val="20"/>
          <w:szCs w:val="20"/>
        </w:rPr>
        <w:t>parmi les 50 principaux critères d’accessibilité</w:t>
      </w:r>
      <w:r w:rsidR="00D1199A">
        <w:rPr>
          <w:szCs w:val="22"/>
          <w:lang w:val="fr-BE"/>
        </w:rPr>
        <w:t>.</w:t>
      </w:r>
    </w:p>
    <w:p w14:paraId="1C5C63E4" w14:textId="02BA2923" w:rsidR="00D1199A" w:rsidRDefault="00D1199A" w:rsidP="00D1199A">
      <w:pPr>
        <w:pStyle w:val="Textebrut"/>
        <w:rPr>
          <w:rStyle w:val="Lienhypertexte"/>
        </w:rPr>
      </w:pPr>
      <w:r>
        <w:t xml:space="preserve">Lien DINSIC </w:t>
      </w:r>
      <w:hyperlink r:id="rId30" w:history="1">
        <w:r w:rsidR="00374D8E">
          <w:rPr>
            <w:rStyle w:val="Lienhypertexte"/>
          </w:rPr>
          <w:t>https://references.modernisation.gouv.fr/e-accessible-50-criteres-du-niveau-1</w:t>
        </w:r>
      </w:hyperlink>
    </w:p>
    <w:p w14:paraId="4BB8F68C" w14:textId="1F22FD4E" w:rsidR="00F02E60" w:rsidRPr="00D1199A" w:rsidRDefault="00F02E60" w:rsidP="008C7219">
      <w:pPr>
        <w:spacing w:after="120"/>
        <w:rPr>
          <w:szCs w:val="22"/>
        </w:rPr>
      </w:pPr>
    </w:p>
    <w:p w14:paraId="21BB61E1" w14:textId="32EB08BC" w:rsidR="008E3399" w:rsidRPr="00C85054" w:rsidRDefault="008E3399" w:rsidP="0025736F">
      <w:pPr>
        <w:pStyle w:val="Titre5"/>
        <w:spacing w:before="120"/>
      </w:pPr>
      <w:r w:rsidRPr="00C85054">
        <w:t>Modalité</w:t>
      </w:r>
      <w:r w:rsidR="00C85054">
        <w:t>s de prise en charge de l’aide</w:t>
      </w:r>
    </w:p>
    <w:p w14:paraId="2CA6B567" w14:textId="4D73169A" w:rsidR="008E3399" w:rsidRDefault="008E3399" w:rsidP="008E3399">
      <w:pPr>
        <w:jc w:val="left"/>
      </w:pPr>
      <w:r w:rsidRPr="009F0011">
        <w:t xml:space="preserve">Le FIPHFP </w:t>
      </w:r>
      <w:r>
        <w:t>participe</w:t>
      </w:r>
      <w:r w:rsidRPr="009F0011">
        <w:t>, déduction faite des autres financements:</w:t>
      </w:r>
    </w:p>
    <w:p w14:paraId="128A00E5" w14:textId="441AB9B5" w:rsidR="008E3399" w:rsidRDefault="00B76CD5" w:rsidP="00EF5078">
      <w:pPr>
        <w:pStyle w:val="Paragraphedeliste"/>
        <w:numPr>
          <w:ilvl w:val="0"/>
          <w:numId w:val="47"/>
        </w:numPr>
        <w:spacing w:after="120"/>
        <w:rPr>
          <w:lang w:val="fr-BE"/>
        </w:rPr>
      </w:pPr>
      <w:r>
        <w:t>a</w:t>
      </w:r>
      <w:r w:rsidR="008E3399">
        <w:t>u coût du pré-audit d’accessibilité</w:t>
      </w:r>
      <w:r w:rsidR="008E3399">
        <w:rPr>
          <w:color w:val="000000" w:themeColor="text1"/>
          <w:lang w:val="fr-BE"/>
        </w:rPr>
        <w:t>,</w:t>
      </w:r>
      <w:r w:rsidR="00000118">
        <w:rPr>
          <w:color w:val="000000" w:themeColor="text1"/>
          <w:lang w:val="fr-BE"/>
        </w:rPr>
        <w:t xml:space="preserve"> </w:t>
      </w:r>
      <w:r w:rsidR="001E205E">
        <w:rPr>
          <w:color w:val="000000" w:themeColor="text1"/>
          <w:lang w:val="fr-BE"/>
        </w:rPr>
        <w:t>d</w:t>
      </w:r>
      <w:r w:rsidR="00C96F48">
        <w:rPr>
          <w:color w:val="000000" w:themeColor="text1"/>
          <w:lang w:val="fr-BE"/>
        </w:rPr>
        <w:t>ans la limite d’un plafond de 32</w:t>
      </w:r>
      <w:r w:rsidR="001E205E">
        <w:rPr>
          <w:color w:val="000000" w:themeColor="text1"/>
          <w:lang w:val="fr-BE"/>
        </w:rPr>
        <w:t xml:space="preserve">5€ </w:t>
      </w:r>
      <w:r w:rsidR="00000118">
        <w:rPr>
          <w:color w:val="000000" w:themeColor="text1"/>
          <w:lang w:val="fr-BE"/>
        </w:rPr>
        <w:t xml:space="preserve">s’il s’agit d’un </w:t>
      </w:r>
      <w:r w:rsidR="00000118" w:rsidRPr="00CB0674">
        <w:rPr>
          <w:lang w:val="fr-BE"/>
        </w:rPr>
        <w:t>site/</w:t>
      </w:r>
      <w:r w:rsidR="008808E1" w:rsidRPr="008808E1">
        <w:rPr>
          <w:lang w:val="fr-BE"/>
        </w:rPr>
        <w:t xml:space="preserve"> </w:t>
      </w:r>
      <w:r w:rsidR="008808E1">
        <w:rPr>
          <w:lang w:val="fr-BE"/>
        </w:rPr>
        <w:t>application web</w:t>
      </w:r>
      <w:r w:rsidR="008808E1" w:rsidRPr="00CB0674">
        <w:rPr>
          <w:lang w:val="fr-BE"/>
        </w:rPr>
        <w:t xml:space="preserve"> </w:t>
      </w:r>
      <w:r w:rsidR="00000118">
        <w:rPr>
          <w:lang w:val="fr-BE"/>
        </w:rPr>
        <w:t>semi-public,</w:t>
      </w:r>
    </w:p>
    <w:p w14:paraId="535107D0" w14:textId="03A8197E" w:rsidR="008E3399" w:rsidRPr="001E205E" w:rsidRDefault="00B76CD5" w:rsidP="00EF5078">
      <w:pPr>
        <w:pStyle w:val="Paragraphedeliste"/>
        <w:numPr>
          <w:ilvl w:val="0"/>
          <w:numId w:val="47"/>
        </w:numPr>
        <w:spacing w:after="120"/>
        <w:rPr>
          <w:color w:val="000000" w:themeColor="text1"/>
          <w:lang w:val="fr-BE"/>
        </w:rPr>
      </w:pPr>
      <w:r w:rsidRPr="001E205E">
        <w:rPr>
          <w:lang w:val="fr-BE"/>
        </w:rPr>
        <w:t>a</w:t>
      </w:r>
      <w:r w:rsidR="00000118">
        <w:t>u coût du pré-audit d’accessibilité</w:t>
      </w:r>
      <w:r w:rsidR="00000118" w:rsidRPr="001E205E">
        <w:rPr>
          <w:color w:val="000000" w:themeColor="text1"/>
          <w:lang w:val="fr-BE"/>
        </w:rPr>
        <w:t xml:space="preserve">, </w:t>
      </w:r>
      <w:r w:rsidR="001E205E" w:rsidRPr="001E205E">
        <w:rPr>
          <w:color w:val="000000" w:themeColor="text1"/>
          <w:lang w:val="fr-BE"/>
        </w:rPr>
        <w:t xml:space="preserve">dans la limite d’un plafond de 750€ </w:t>
      </w:r>
      <w:r w:rsidR="00000118" w:rsidRPr="001E205E">
        <w:rPr>
          <w:color w:val="000000" w:themeColor="text1"/>
          <w:lang w:val="fr-BE"/>
        </w:rPr>
        <w:t xml:space="preserve">s’il s’agit d’un </w:t>
      </w:r>
      <w:r w:rsidR="00000118" w:rsidRPr="001E205E">
        <w:rPr>
          <w:lang w:val="fr-BE"/>
        </w:rPr>
        <w:t>site/</w:t>
      </w:r>
      <w:r w:rsidR="008808E1" w:rsidRPr="001E205E">
        <w:rPr>
          <w:lang w:val="fr-BE"/>
        </w:rPr>
        <w:t xml:space="preserve"> application web </w:t>
      </w:r>
      <w:r w:rsidR="00000118" w:rsidRPr="001E205E">
        <w:rPr>
          <w:lang w:val="fr-BE"/>
        </w:rPr>
        <w:t>à usage strictement interne</w:t>
      </w:r>
      <w:r w:rsidR="008E3399" w:rsidRPr="001E205E">
        <w:rPr>
          <w:lang w:val="fr-BE"/>
        </w:rPr>
        <w:t>.</w:t>
      </w:r>
    </w:p>
    <w:p w14:paraId="62E6A826" w14:textId="77777777" w:rsidR="001E205E" w:rsidRPr="001E205E" w:rsidRDefault="001E205E" w:rsidP="001E205E">
      <w:pPr>
        <w:spacing w:after="120"/>
        <w:ind w:left="360"/>
        <w:rPr>
          <w:color w:val="000000" w:themeColor="text1"/>
          <w:lang w:val="fr-BE"/>
        </w:rPr>
      </w:pPr>
    </w:p>
    <w:p w14:paraId="4C65628A" w14:textId="6CCD453A" w:rsidR="00141D51" w:rsidRPr="00C85054" w:rsidRDefault="00493BE1" w:rsidP="0025736F">
      <w:pPr>
        <w:pStyle w:val="Titre5"/>
        <w:spacing w:before="120"/>
      </w:pPr>
      <w:r>
        <w:t>Pièces justificatives obligatoires</w:t>
      </w:r>
    </w:p>
    <w:p w14:paraId="68821EBF" w14:textId="77777777" w:rsidR="00141D51" w:rsidRPr="00E91826" w:rsidRDefault="00141D51" w:rsidP="00C85054">
      <w:pPr>
        <w:numPr>
          <w:ilvl w:val="0"/>
          <w:numId w:val="3"/>
        </w:numPr>
        <w:ind w:left="363" w:hanging="357"/>
        <w:rPr>
          <w:szCs w:val="22"/>
        </w:rPr>
      </w:pPr>
      <w:r w:rsidRPr="00E91826">
        <w:rPr>
          <w:szCs w:val="22"/>
        </w:rPr>
        <w:t xml:space="preserve">Projet général suivi par l’employeur (site ou applicatif visé, planning envisagé…) </w:t>
      </w:r>
    </w:p>
    <w:p w14:paraId="0F885922" w14:textId="7B5F94CB" w:rsidR="00F02E60" w:rsidRDefault="00F02E60" w:rsidP="00F02E60">
      <w:pPr>
        <w:numPr>
          <w:ilvl w:val="0"/>
          <w:numId w:val="3"/>
        </w:numPr>
        <w:ind w:left="357" w:hanging="357"/>
        <w:rPr>
          <w:szCs w:val="22"/>
          <w:lang w:val="fr-BE"/>
        </w:rPr>
      </w:pPr>
      <w:r>
        <w:rPr>
          <w:szCs w:val="22"/>
          <w:lang w:val="fr-BE"/>
        </w:rPr>
        <w:t>Copie de la facture acquittée</w:t>
      </w:r>
    </w:p>
    <w:p w14:paraId="2870CF1E" w14:textId="44151073" w:rsidR="00C85054" w:rsidRPr="00E91826" w:rsidRDefault="00C85054" w:rsidP="00C85054">
      <w:pPr>
        <w:numPr>
          <w:ilvl w:val="0"/>
          <w:numId w:val="3"/>
        </w:numPr>
        <w:ind w:left="363" w:hanging="357"/>
        <w:rPr>
          <w:szCs w:val="22"/>
        </w:rPr>
      </w:pPr>
      <w:r w:rsidRPr="00E91826">
        <w:rPr>
          <w:szCs w:val="22"/>
        </w:rPr>
        <w:t>RIB de l’employeur</w:t>
      </w:r>
    </w:p>
    <w:p w14:paraId="44D90D1E" w14:textId="28390ACC" w:rsidR="00141D51" w:rsidRPr="008056D5" w:rsidRDefault="00C85054" w:rsidP="0025736F">
      <w:pPr>
        <w:pStyle w:val="Titre5"/>
        <w:spacing w:before="120"/>
      </w:pPr>
      <w:r>
        <w:t>Précisions</w:t>
      </w:r>
    </w:p>
    <w:p w14:paraId="1916255C" w14:textId="77777777" w:rsidR="00071C2E" w:rsidRDefault="00071C2E" w:rsidP="001E205E">
      <w:pPr>
        <w:numPr>
          <w:ilvl w:val="0"/>
          <w:numId w:val="3"/>
        </w:numPr>
        <w:ind w:left="363" w:hanging="357"/>
        <w:rPr>
          <w:szCs w:val="22"/>
        </w:rPr>
      </w:pPr>
      <w:r w:rsidRPr="00E91826">
        <w:rPr>
          <w:szCs w:val="22"/>
        </w:rPr>
        <w:t>Le FIPHFP rembourse sur facture après réalisation d</w:t>
      </w:r>
      <w:r>
        <w:rPr>
          <w:szCs w:val="22"/>
        </w:rPr>
        <w:t>u pré-audit.</w:t>
      </w:r>
    </w:p>
    <w:p w14:paraId="5A1CABE4" w14:textId="01A3F7B8" w:rsidR="001E205E" w:rsidRDefault="001E205E" w:rsidP="001E205E">
      <w:pPr>
        <w:numPr>
          <w:ilvl w:val="0"/>
          <w:numId w:val="3"/>
        </w:numPr>
        <w:ind w:left="363" w:hanging="357"/>
        <w:rPr>
          <w:szCs w:val="22"/>
        </w:rPr>
      </w:pPr>
      <w:r>
        <w:rPr>
          <w:szCs w:val="22"/>
        </w:rPr>
        <w:t xml:space="preserve">Le financement est limité à </w:t>
      </w:r>
      <w:r w:rsidRPr="001E205E">
        <w:rPr>
          <w:szCs w:val="22"/>
        </w:rPr>
        <w:t>5 Sites ou applicatifs Web</w:t>
      </w:r>
      <w:r>
        <w:rPr>
          <w:szCs w:val="22"/>
        </w:rPr>
        <w:t>.</w:t>
      </w:r>
    </w:p>
    <w:p w14:paraId="6FA7923A" w14:textId="7FE3202E" w:rsidR="00A15B59" w:rsidRPr="00E91826" w:rsidRDefault="00A15B59" w:rsidP="00C85054">
      <w:pPr>
        <w:numPr>
          <w:ilvl w:val="0"/>
          <w:numId w:val="3"/>
        </w:numPr>
        <w:ind w:left="363" w:hanging="357"/>
        <w:rPr>
          <w:szCs w:val="22"/>
        </w:rPr>
      </w:pPr>
      <w:r>
        <w:rPr>
          <w:szCs w:val="22"/>
        </w:rPr>
        <w:t>Les progiciels distribués par des éditeurs ne sont pas pris en charge.</w:t>
      </w:r>
    </w:p>
    <w:p w14:paraId="14844E13" w14:textId="7323FEF7" w:rsidR="00071C2E" w:rsidRDefault="00071C2E" w:rsidP="00071C2E">
      <w:pPr>
        <w:numPr>
          <w:ilvl w:val="0"/>
          <w:numId w:val="3"/>
        </w:numPr>
        <w:ind w:left="363" w:hanging="357"/>
        <w:rPr>
          <w:szCs w:val="22"/>
        </w:rPr>
      </w:pPr>
      <w:r>
        <w:rPr>
          <w:szCs w:val="22"/>
        </w:rPr>
        <w:t>L’employeur transmet au FIPHFP le r</w:t>
      </w:r>
      <w:r w:rsidRPr="00E91826">
        <w:rPr>
          <w:szCs w:val="22"/>
        </w:rPr>
        <w:t>ésultat du pré-audit</w:t>
      </w:r>
    </w:p>
    <w:p w14:paraId="67A44801" w14:textId="1B48803B" w:rsidR="00955E3D" w:rsidRDefault="00955E3D" w:rsidP="00071C2E">
      <w:pPr>
        <w:ind w:left="363"/>
        <w:rPr>
          <w:szCs w:val="22"/>
        </w:rPr>
      </w:pPr>
    </w:p>
    <w:p w14:paraId="056BC9BE" w14:textId="77777777" w:rsidR="00D1043F" w:rsidRDefault="00D1043F">
      <w:pPr>
        <w:jc w:val="left"/>
        <w:rPr>
          <w:rFonts w:asciiTheme="minorHAnsi" w:hAnsiTheme="minorHAnsi" w:cs="Calibri"/>
          <w:b/>
          <w:bCs/>
          <w:color w:val="FFFFFF" w:themeColor="background1"/>
          <w:sz w:val="24"/>
          <w:szCs w:val="30"/>
          <w:lang w:val="fr-BE"/>
        </w:rPr>
      </w:pPr>
      <w:r>
        <w:br w:type="page"/>
      </w:r>
    </w:p>
    <w:p w14:paraId="61F0BAD3" w14:textId="25DF5FD2" w:rsidR="00D1043F" w:rsidRPr="00BD0B8C" w:rsidRDefault="00D1043F" w:rsidP="00D1043F">
      <w:pPr>
        <w:pStyle w:val="Titre4"/>
      </w:pPr>
      <w:bookmarkStart w:id="89" w:name="_Toc534728668"/>
      <w:r>
        <w:t>Mise en accessibilité des sites et applicatifs internet ou à usage strictement interne</w:t>
      </w:r>
      <w:bookmarkEnd w:id="89"/>
    </w:p>
    <w:p w14:paraId="0E8041F2" w14:textId="243223B6" w:rsidR="00D1043F" w:rsidRPr="00CB0674" w:rsidRDefault="0025736F" w:rsidP="00B264AF">
      <w:pPr>
        <w:pStyle w:val="Titre5"/>
        <w:numPr>
          <w:ilvl w:val="0"/>
          <w:numId w:val="68"/>
        </w:numPr>
      </w:pPr>
      <w:r>
        <w:t>Objectif de l’aide</w:t>
      </w:r>
    </w:p>
    <w:p w14:paraId="696E9B35" w14:textId="4A34A89D" w:rsidR="00D1043F" w:rsidRPr="00CB0674" w:rsidRDefault="00D1043F" w:rsidP="00D1043F">
      <w:pPr>
        <w:spacing w:after="120"/>
        <w:rPr>
          <w:lang w:val="fr-BE"/>
        </w:rPr>
      </w:pPr>
      <w:r w:rsidRPr="00CB0674">
        <w:rPr>
          <w:lang w:val="fr-BE"/>
        </w:rPr>
        <w:t>Accompagner les employeurs publics dans la mise en accessibilité de leur site</w:t>
      </w:r>
      <w:r w:rsidR="00A2750E">
        <w:rPr>
          <w:lang w:val="fr-BE"/>
        </w:rPr>
        <w:t xml:space="preserve"> ou </w:t>
      </w:r>
      <w:r w:rsidR="008808E1">
        <w:rPr>
          <w:lang w:val="fr-BE"/>
        </w:rPr>
        <w:t>application web</w:t>
      </w:r>
      <w:r w:rsidR="008808E1" w:rsidRPr="00CB0674">
        <w:rPr>
          <w:lang w:val="fr-BE"/>
        </w:rPr>
        <w:t xml:space="preserve"> </w:t>
      </w:r>
      <w:r w:rsidRPr="001F5482">
        <w:rPr>
          <w:lang w:val="fr-BE"/>
        </w:rPr>
        <w:t xml:space="preserve">semi-publics </w:t>
      </w:r>
      <w:r w:rsidRPr="00CB0674">
        <w:rPr>
          <w:lang w:val="fr-BE"/>
        </w:rPr>
        <w:t>ou à usage strictement interne (intranet, appl</w:t>
      </w:r>
      <w:r w:rsidR="00A2750E">
        <w:rPr>
          <w:lang w:val="fr-BE"/>
        </w:rPr>
        <w:t>ications propres à un métier…).</w:t>
      </w:r>
    </w:p>
    <w:p w14:paraId="1ED88771" w14:textId="57FB4B08" w:rsidR="00D1043F" w:rsidRPr="0025736F" w:rsidRDefault="00D1043F" w:rsidP="0025736F">
      <w:pPr>
        <w:pStyle w:val="Titre5"/>
      </w:pPr>
      <w:r w:rsidRPr="0025736F">
        <w:t>Description et</w:t>
      </w:r>
      <w:r w:rsidR="0025736F">
        <w:t xml:space="preserve"> périmètre de l’aide</w:t>
      </w:r>
    </w:p>
    <w:p w14:paraId="2AFC3EEB" w14:textId="2218BD06" w:rsidR="00D1043F" w:rsidRPr="00A15B59" w:rsidRDefault="00D1043F" w:rsidP="00D1043F">
      <w:pPr>
        <w:spacing w:after="120"/>
        <w:rPr>
          <w:szCs w:val="22"/>
          <w:lang w:val="fr-BE"/>
        </w:rPr>
      </w:pPr>
      <w:r w:rsidRPr="00A15B59">
        <w:rPr>
          <w:szCs w:val="22"/>
          <w:lang w:val="fr-BE"/>
        </w:rPr>
        <w:t xml:space="preserve">Cet accompagnement se matérialise par une prise en charge financière des audits d’accessibilité pouvant être sollicités par les employeurs publics, intégrant si besoin un </w:t>
      </w:r>
      <w:r w:rsidR="00A15B59">
        <w:rPr>
          <w:szCs w:val="22"/>
          <w:lang w:val="fr-BE"/>
        </w:rPr>
        <w:t>support technique en accessibilité pour la mise en œuvre des actions</w:t>
      </w:r>
      <w:r w:rsidR="00185CEE" w:rsidRPr="00A15B59">
        <w:rPr>
          <w:szCs w:val="22"/>
          <w:lang w:val="fr-BE"/>
        </w:rPr>
        <w:t>.</w:t>
      </w:r>
    </w:p>
    <w:p w14:paraId="60EC8164" w14:textId="3816029F" w:rsidR="00D1043F" w:rsidRPr="0025736F" w:rsidRDefault="00D1043F" w:rsidP="0025736F">
      <w:pPr>
        <w:pStyle w:val="Titre5"/>
      </w:pPr>
      <w:r w:rsidRPr="0025736F">
        <w:t>Modalités de prise en charge de l’aide</w:t>
      </w:r>
    </w:p>
    <w:p w14:paraId="33FCF534" w14:textId="7343157B" w:rsidR="00185CEE" w:rsidRPr="00CB0674" w:rsidRDefault="00D1043F" w:rsidP="00D1043F">
      <w:pPr>
        <w:spacing w:after="120"/>
        <w:rPr>
          <w:szCs w:val="22"/>
          <w:lang w:val="fr-BE"/>
        </w:rPr>
      </w:pPr>
      <w:r w:rsidRPr="00CB0674">
        <w:rPr>
          <w:szCs w:val="22"/>
          <w:lang w:val="fr-BE"/>
        </w:rPr>
        <w:t xml:space="preserve">Le FIPHFP prend en charge la réalisation d’audit et le </w:t>
      </w:r>
      <w:r w:rsidR="00A15B59">
        <w:rPr>
          <w:szCs w:val="22"/>
          <w:lang w:val="fr-BE"/>
        </w:rPr>
        <w:t>support technique en accessibilité</w:t>
      </w:r>
      <w:r w:rsidR="00A15B59" w:rsidRPr="00CB0674">
        <w:rPr>
          <w:szCs w:val="22"/>
          <w:lang w:val="fr-BE"/>
        </w:rPr>
        <w:t xml:space="preserve"> </w:t>
      </w:r>
      <w:r w:rsidRPr="00CB0674">
        <w:rPr>
          <w:szCs w:val="22"/>
          <w:lang w:val="fr-BE"/>
        </w:rPr>
        <w:t>destiné à accompagner les employeurs publics dans la mise en accessibilité de leur site/applicati</w:t>
      </w:r>
      <w:r w:rsidR="00955E3D">
        <w:rPr>
          <w:szCs w:val="22"/>
          <w:lang w:val="fr-BE"/>
        </w:rPr>
        <w:t>on web</w:t>
      </w:r>
      <w:r w:rsidRPr="00CB0674">
        <w:rPr>
          <w:szCs w:val="22"/>
          <w:lang w:val="fr-BE"/>
        </w:rPr>
        <w:t xml:space="preserve"> </w:t>
      </w:r>
      <w:r>
        <w:rPr>
          <w:szCs w:val="22"/>
          <w:lang w:val="fr-BE"/>
        </w:rPr>
        <w:t>semi-public</w:t>
      </w:r>
      <w:r w:rsidRPr="00CB0674">
        <w:rPr>
          <w:szCs w:val="22"/>
          <w:lang w:val="fr-BE"/>
        </w:rPr>
        <w:t xml:space="preserve"> </w:t>
      </w:r>
      <w:r w:rsidR="00185CEE">
        <w:rPr>
          <w:szCs w:val="22"/>
          <w:lang w:val="fr-BE"/>
        </w:rPr>
        <w:t>ou à usage strictement interne</w:t>
      </w:r>
      <w:r w:rsidR="0067202E">
        <w:rPr>
          <w:szCs w:val="22"/>
          <w:lang w:val="fr-BE"/>
        </w:rPr>
        <w:t>, dans les conditions ci-après</w:t>
      </w:r>
      <w:r w:rsidR="00955E3D">
        <w:rPr>
          <w:szCs w:val="22"/>
          <w:lang w:val="fr-BE"/>
        </w:rPr>
        <w:t> :</w:t>
      </w:r>
    </w:p>
    <w:tbl>
      <w:tblPr>
        <w:tblStyle w:val="Grilledutableau"/>
        <w:tblW w:w="5000" w:type="pct"/>
        <w:tblBorders>
          <w:insideH w:val="single" w:sz="6" w:space="0" w:color="auto"/>
          <w:insideV w:val="single" w:sz="6" w:space="0" w:color="auto"/>
        </w:tblBorders>
        <w:tblLook w:val="04A0" w:firstRow="1" w:lastRow="0" w:firstColumn="1" w:lastColumn="0" w:noHBand="0" w:noVBand="1"/>
      </w:tblPr>
      <w:tblGrid>
        <w:gridCol w:w="1879"/>
        <w:gridCol w:w="1899"/>
        <w:gridCol w:w="1598"/>
        <w:gridCol w:w="1939"/>
        <w:gridCol w:w="2116"/>
      </w:tblGrid>
      <w:tr w:rsidR="00185CEE" w:rsidRPr="00CB0674" w14:paraId="23F0B76F" w14:textId="77777777" w:rsidTr="00185CEE">
        <w:trPr>
          <w:trHeight w:val="402"/>
        </w:trPr>
        <w:tc>
          <w:tcPr>
            <w:tcW w:w="2003" w:type="pct"/>
            <w:gridSpan w:val="2"/>
            <w:vMerge w:val="restart"/>
            <w:shd w:val="clear" w:color="auto" w:fill="4F81BD"/>
            <w:vAlign w:val="center"/>
          </w:tcPr>
          <w:p w14:paraId="648C713E" w14:textId="77777777" w:rsidR="00185CEE" w:rsidRPr="00CB0674" w:rsidRDefault="00185CEE" w:rsidP="00E91826">
            <w:pPr>
              <w:jc w:val="center"/>
              <w:rPr>
                <w:b/>
                <w:color w:val="FFFFFF"/>
              </w:rPr>
            </w:pPr>
            <w:r w:rsidRPr="00CB0674">
              <w:rPr>
                <w:b/>
                <w:color w:val="FFFFFF"/>
              </w:rPr>
              <w:t>Prestations</w:t>
            </w:r>
          </w:p>
        </w:tc>
        <w:tc>
          <w:tcPr>
            <w:tcW w:w="847" w:type="pct"/>
            <w:vMerge w:val="restart"/>
            <w:shd w:val="clear" w:color="auto" w:fill="4F81BD"/>
            <w:vAlign w:val="center"/>
          </w:tcPr>
          <w:p w14:paraId="7AE153D4" w14:textId="77777777" w:rsidR="00185CEE" w:rsidRPr="00CB0674" w:rsidRDefault="00185CEE" w:rsidP="00E91826">
            <w:pPr>
              <w:jc w:val="center"/>
              <w:rPr>
                <w:b/>
                <w:color w:val="FFFFFF"/>
              </w:rPr>
            </w:pPr>
            <w:r w:rsidRPr="00CB0674">
              <w:rPr>
                <w:b/>
                <w:color w:val="FFFFFF"/>
              </w:rPr>
              <w:t>Plafond attribuable (TTC)</w:t>
            </w:r>
          </w:p>
        </w:tc>
        <w:tc>
          <w:tcPr>
            <w:tcW w:w="2150" w:type="pct"/>
            <w:gridSpan w:val="2"/>
            <w:shd w:val="clear" w:color="auto" w:fill="4F81BD"/>
            <w:vAlign w:val="center"/>
          </w:tcPr>
          <w:p w14:paraId="5DFF3DBF" w14:textId="77777777" w:rsidR="00185CEE" w:rsidRPr="00CB0674" w:rsidRDefault="00185CEE" w:rsidP="00E91826">
            <w:pPr>
              <w:jc w:val="center"/>
              <w:rPr>
                <w:b/>
                <w:color w:val="FFFFFF"/>
              </w:rPr>
            </w:pPr>
            <w:r w:rsidRPr="00CB0674">
              <w:rPr>
                <w:b/>
                <w:color w:val="FFFFFF"/>
              </w:rPr>
              <w:t>Usage du site ou de l’applicatif</w:t>
            </w:r>
          </w:p>
        </w:tc>
      </w:tr>
      <w:tr w:rsidR="00185CEE" w:rsidRPr="00CB0674" w14:paraId="42346BB2" w14:textId="77777777" w:rsidTr="00185CEE">
        <w:trPr>
          <w:trHeight w:val="439"/>
        </w:trPr>
        <w:tc>
          <w:tcPr>
            <w:tcW w:w="2003" w:type="pct"/>
            <w:gridSpan w:val="2"/>
            <w:vMerge/>
            <w:shd w:val="clear" w:color="auto" w:fill="4F81BD"/>
            <w:vAlign w:val="center"/>
          </w:tcPr>
          <w:p w14:paraId="64B9D824" w14:textId="77777777" w:rsidR="00185CEE" w:rsidRPr="00CB0674" w:rsidRDefault="00185CEE" w:rsidP="00E91826">
            <w:pPr>
              <w:jc w:val="center"/>
              <w:rPr>
                <w:b/>
                <w:color w:val="FFFFFF"/>
              </w:rPr>
            </w:pPr>
          </w:p>
        </w:tc>
        <w:tc>
          <w:tcPr>
            <w:tcW w:w="847" w:type="pct"/>
            <w:vMerge/>
            <w:shd w:val="clear" w:color="auto" w:fill="4F81BD"/>
            <w:vAlign w:val="center"/>
          </w:tcPr>
          <w:p w14:paraId="48A5CD78" w14:textId="77777777" w:rsidR="00185CEE" w:rsidRPr="00CB0674" w:rsidRDefault="00185CEE" w:rsidP="00E91826">
            <w:pPr>
              <w:jc w:val="center"/>
              <w:rPr>
                <w:b/>
                <w:color w:val="FFFFFF"/>
              </w:rPr>
            </w:pPr>
          </w:p>
        </w:tc>
        <w:tc>
          <w:tcPr>
            <w:tcW w:w="1028" w:type="pct"/>
            <w:shd w:val="clear" w:color="auto" w:fill="4F81BD"/>
            <w:vAlign w:val="center"/>
          </w:tcPr>
          <w:p w14:paraId="711C2B79" w14:textId="2555C38E" w:rsidR="00185CEE" w:rsidRPr="00CB0674" w:rsidRDefault="00185CEE" w:rsidP="00E91826">
            <w:pPr>
              <w:jc w:val="center"/>
              <w:rPr>
                <w:b/>
                <w:color w:val="FFFFFF"/>
              </w:rPr>
            </w:pPr>
            <w:r w:rsidRPr="00CB0674">
              <w:rPr>
                <w:b/>
                <w:color w:val="FFFFFF"/>
              </w:rPr>
              <w:t>Site/</w:t>
            </w:r>
            <w:r w:rsidR="009E3587" w:rsidRPr="009E3587">
              <w:rPr>
                <w:b/>
                <w:color w:val="FFFFFF"/>
              </w:rPr>
              <w:t xml:space="preserve"> application web </w:t>
            </w:r>
            <w:r w:rsidRPr="003C081F">
              <w:rPr>
                <w:b/>
                <w:color w:val="FFFFFF"/>
              </w:rPr>
              <w:t>semi-public</w:t>
            </w:r>
          </w:p>
        </w:tc>
        <w:tc>
          <w:tcPr>
            <w:tcW w:w="1122" w:type="pct"/>
            <w:shd w:val="clear" w:color="auto" w:fill="4F81BD"/>
            <w:vAlign w:val="center"/>
          </w:tcPr>
          <w:p w14:paraId="60BCB339" w14:textId="10C9A666" w:rsidR="00185CEE" w:rsidRPr="00CB0674" w:rsidRDefault="00185CEE" w:rsidP="009E3587">
            <w:pPr>
              <w:jc w:val="center"/>
              <w:rPr>
                <w:b/>
                <w:color w:val="FFFFFF"/>
              </w:rPr>
            </w:pPr>
            <w:r w:rsidRPr="00CB0674">
              <w:rPr>
                <w:b/>
                <w:color w:val="FFFFFF"/>
              </w:rPr>
              <w:t>Site/applicati</w:t>
            </w:r>
            <w:r w:rsidR="009E3587">
              <w:rPr>
                <w:b/>
                <w:color w:val="FFFFFF"/>
              </w:rPr>
              <w:t xml:space="preserve">on web à </w:t>
            </w:r>
            <w:r w:rsidRPr="00CB0674">
              <w:rPr>
                <w:b/>
                <w:color w:val="FFFFFF"/>
              </w:rPr>
              <w:t>usage strictement interne</w:t>
            </w:r>
          </w:p>
        </w:tc>
      </w:tr>
      <w:tr w:rsidR="00185CEE" w:rsidRPr="00CB0674" w14:paraId="0FC10B05" w14:textId="77777777" w:rsidTr="00185CEE">
        <w:tc>
          <w:tcPr>
            <w:tcW w:w="996" w:type="pct"/>
            <w:vMerge w:val="restart"/>
            <w:shd w:val="clear" w:color="auto" w:fill="DBE5F1"/>
            <w:vAlign w:val="center"/>
          </w:tcPr>
          <w:p w14:paraId="70146B45" w14:textId="77777777" w:rsidR="00185CEE" w:rsidRPr="00CB0674" w:rsidRDefault="00185CEE" w:rsidP="00E91826">
            <w:pPr>
              <w:spacing w:before="60" w:after="60"/>
              <w:jc w:val="center"/>
              <w:rPr>
                <w:szCs w:val="22"/>
                <w:lang w:val="fr-BE"/>
              </w:rPr>
            </w:pPr>
            <w:r w:rsidRPr="00CB0674">
              <w:rPr>
                <w:szCs w:val="22"/>
                <w:lang w:val="fr-BE"/>
              </w:rPr>
              <w:t>Audit pour un site/applicatif de complexité simple</w:t>
            </w:r>
          </w:p>
        </w:tc>
        <w:tc>
          <w:tcPr>
            <w:tcW w:w="1007" w:type="pct"/>
            <w:shd w:val="clear" w:color="auto" w:fill="DBE5F1"/>
            <w:vAlign w:val="center"/>
          </w:tcPr>
          <w:p w14:paraId="5A642D93" w14:textId="77777777" w:rsidR="00185CEE" w:rsidRPr="00CB0674" w:rsidRDefault="00185CEE" w:rsidP="00E91826">
            <w:pPr>
              <w:spacing w:before="60" w:after="60"/>
              <w:jc w:val="center"/>
              <w:rPr>
                <w:szCs w:val="22"/>
                <w:lang w:val="fr-BE"/>
              </w:rPr>
            </w:pPr>
            <w:r w:rsidRPr="00CB0674">
              <w:rPr>
                <w:szCs w:val="22"/>
                <w:lang w:val="fr-BE"/>
              </w:rPr>
              <w:t>Audit initial</w:t>
            </w:r>
          </w:p>
        </w:tc>
        <w:tc>
          <w:tcPr>
            <w:tcW w:w="847" w:type="pct"/>
            <w:vAlign w:val="center"/>
          </w:tcPr>
          <w:p w14:paraId="503555D0" w14:textId="77777777" w:rsidR="00185CEE" w:rsidRPr="00CB0674" w:rsidRDefault="00185CEE" w:rsidP="00E91826">
            <w:pPr>
              <w:spacing w:before="60" w:after="60"/>
              <w:jc w:val="center"/>
              <w:rPr>
                <w:szCs w:val="22"/>
                <w:lang w:val="fr-BE"/>
              </w:rPr>
            </w:pPr>
            <w:r w:rsidRPr="00CB0674">
              <w:rPr>
                <w:szCs w:val="22"/>
                <w:lang w:val="fr-BE"/>
              </w:rPr>
              <w:t>1 600 €</w:t>
            </w:r>
          </w:p>
        </w:tc>
        <w:tc>
          <w:tcPr>
            <w:tcW w:w="1028" w:type="pct"/>
            <w:vMerge w:val="restart"/>
            <w:vAlign w:val="center"/>
          </w:tcPr>
          <w:p w14:paraId="2385196E" w14:textId="0A5789A3" w:rsidR="00185CEE" w:rsidRDefault="00185CEE" w:rsidP="00E91826">
            <w:pPr>
              <w:spacing w:before="60" w:after="60"/>
              <w:jc w:val="center"/>
              <w:rPr>
                <w:szCs w:val="22"/>
                <w:lang w:val="fr-BE"/>
              </w:rPr>
            </w:pPr>
            <w:r w:rsidRPr="00CB0674">
              <w:rPr>
                <w:szCs w:val="22"/>
                <w:lang w:val="fr-BE"/>
              </w:rPr>
              <w:t xml:space="preserve">Prise en charge à hauteur de </w:t>
            </w:r>
            <w:r>
              <w:rPr>
                <w:szCs w:val="22"/>
                <w:lang w:val="fr-BE"/>
              </w:rPr>
              <w:br/>
            </w:r>
            <w:r w:rsidRPr="00CB0674">
              <w:rPr>
                <w:szCs w:val="22"/>
                <w:lang w:val="fr-BE"/>
              </w:rPr>
              <w:t>50 %</w:t>
            </w:r>
            <w:r>
              <w:rPr>
                <w:szCs w:val="22"/>
                <w:lang w:val="fr-BE"/>
              </w:rPr>
              <w:t xml:space="preserve"> du montant payé dans la limite du plafond.</w:t>
            </w:r>
          </w:p>
          <w:p w14:paraId="442D651B" w14:textId="77777777" w:rsidR="00185CEE" w:rsidRPr="00CB0674" w:rsidRDefault="00185CEE" w:rsidP="00E91826">
            <w:pPr>
              <w:spacing w:before="60" w:after="60"/>
              <w:jc w:val="center"/>
              <w:rPr>
                <w:szCs w:val="22"/>
                <w:lang w:val="fr-BE"/>
              </w:rPr>
            </w:pPr>
          </w:p>
        </w:tc>
        <w:tc>
          <w:tcPr>
            <w:tcW w:w="1122" w:type="pct"/>
            <w:vMerge w:val="restart"/>
            <w:vAlign w:val="center"/>
          </w:tcPr>
          <w:p w14:paraId="58625124" w14:textId="5B47D91A" w:rsidR="00185CEE" w:rsidRDefault="00185CEE" w:rsidP="00E91826">
            <w:pPr>
              <w:spacing w:before="60" w:after="60"/>
              <w:jc w:val="center"/>
              <w:rPr>
                <w:szCs w:val="22"/>
                <w:lang w:val="fr-BE"/>
              </w:rPr>
            </w:pPr>
            <w:r w:rsidRPr="00CB0674">
              <w:rPr>
                <w:szCs w:val="22"/>
                <w:lang w:val="fr-BE"/>
              </w:rPr>
              <w:t xml:space="preserve">Prise en charge à hauteur de </w:t>
            </w:r>
            <w:r w:rsidRPr="00CB0674">
              <w:rPr>
                <w:szCs w:val="22"/>
                <w:lang w:val="fr-BE"/>
              </w:rPr>
              <w:br/>
              <w:t>80 %</w:t>
            </w:r>
            <w:r>
              <w:rPr>
                <w:szCs w:val="22"/>
                <w:lang w:val="fr-BE"/>
              </w:rPr>
              <w:t xml:space="preserve"> du montant payé dans la limite du plafond</w:t>
            </w:r>
          </w:p>
          <w:p w14:paraId="4ECFAA31" w14:textId="77777777" w:rsidR="00185CEE" w:rsidRPr="00CB0674" w:rsidRDefault="00185CEE" w:rsidP="00E91826">
            <w:pPr>
              <w:spacing w:before="60" w:after="60"/>
              <w:rPr>
                <w:szCs w:val="22"/>
                <w:lang w:val="fr-BE"/>
              </w:rPr>
            </w:pPr>
          </w:p>
        </w:tc>
      </w:tr>
      <w:tr w:rsidR="00185CEE" w:rsidRPr="00CB0674" w14:paraId="47AF5D3C" w14:textId="77777777" w:rsidTr="00185CEE">
        <w:tc>
          <w:tcPr>
            <w:tcW w:w="996" w:type="pct"/>
            <w:vMerge/>
            <w:shd w:val="clear" w:color="auto" w:fill="DBE5F1"/>
            <w:vAlign w:val="center"/>
          </w:tcPr>
          <w:p w14:paraId="7BD083E6" w14:textId="77777777" w:rsidR="00185CEE" w:rsidRPr="00CB0674" w:rsidRDefault="00185CEE" w:rsidP="00E91826">
            <w:pPr>
              <w:spacing w:before="60" w:after="60"/>
              <w:jc w:val="center"/>
              <w:rPr>
                <w:szCs w:val="22"/>
                <w:lang w:val="fr-BE"/>
              </w:rPr>
            </w:pPr>
          </w:p>
        </w:tc>
        <w:tc>
          <w:tcPr>
            <w:tcW w:w="1007" w:type="pct"/>
            <w:shd w:val="clear" w:color="auto" w:fill="DBE5F1"/>
            <w:vAlign w:val="center"/>
          </w:tcPr>
          <w:p w14:paraId="0960FA88" w14:textId="77777777" w:rsidR="00185CEE" w:rsidRPr="00CB0674" w:rsidRDefault="00185CEE" w:rsidP="00E91826">
            <w:pPr>
              <w:spacing w:before="60" w:after="60"/>
              <w:jc w:val="center"/>
              <w:rPr>
                <w:szCs w:val="22"/>
                <w:lang w:val="fr-BE"/>
              </w:rPr>
            </w:pPr>
            <w:r w:rsidRPr="00CB0674">
              <w:rPr>
                <w:szCs w:val="22"/>
                <w:lang w:val="fr-BE"/>
              </w:rPr>
              <w:t>Suivi des améliorations</w:t>
            </w:r>
          </w:p>
        </w:tc>
        <w:tc>
          <w:tcPr>
            <w:tcW w:w="847" w:type="pct"/>
            <w:vAlign w:val="center"/>
          </w:tcPr>
          <w:p w14:paraId="6877DD24" w14:textId="77777777" w:rsidR="00185CEE" w:rsidRPr="00CB0674" w:rsidRDefault="00185CEE" w:rsidP="00E91826">
            <w:pPr>
              <w:spacing w:before="60" w:after="60"/>
              <w:jc w:val="center"/>
              <w:rPr>
                <w:szCs w:val="22"/>
                <w:lang w:val="fr-BE"/>
              </w:rPr>
            </w:pPr>
            <w:r w:rsidRPr="00CB0674">
              <w:rPr>
                <w:szCs w:val="22"/>
                <w:lang w:val="fr-BE"/>
              </w:rPr>
              <w:t>4 000 €</w:t>
            </w:r>
          </w:p>
        </w:tc>
        <w:tc>
          <w:tcPr>
            <w:tcW w:w="1028" w:type="pct"/>
            <w:vMerge/>
            <w:vAlign w:val="center"/>
          </w:tcPr>
          <w:p w14:paraId="0E49E889" w14:textId="77777777" w:rsidR="00185CEE" w:rsidRPr="00CB0674" w:rsidRDefault="00185CEE" w:rsidP="00E91826">
            <w:pPr>
              <w:spacing w:before="60" w:after="60"/>
              <w:jc w:val="center"/>
              <w:rPr>
                <w:szCs w:val="22"/>
                <w:lang w:val="fr-BE"/>
              </w:rPr>
            </w:pPr>
          </w:p>
        </w:tc>
        <w:tc>
          <w:tcPr>
            <w:tcW w:w="1122" w:type="pct"/>
            <w:vMerge/>
            <w:vAlign w:val="center"/>
          </w:tcPr>
          <w:p w14:paraId="446A93A8" w14:textId="77777777" w:rsidR="00185CEE" w:rsidRPr="00CB0674" w:rsidRDefault="00185CEE" w:rsidP="00E91826">
            <w:pPr>
              <w:spacing w:before="60" w:after="60"/>
              <w:jc w:val="center"/>
              <w:rPr>
                <w:szCs w:val="22"/>
                <w:lang w:val="fr-BE"/>
              </w:rPr>
            </w:pPr>
          </w:p>
        </w:tc>
      </w:tr>
      <w:tr w:rsidR="00185CEE" w:rsidRPr="00CB0674" w14:paraId="5B6A76A9" w14:textId="77777777" w:rsidTr="00185CEE">
        <w:tc>
          <w:tcPr>
            <w:tcW w:w="996" w:type="pct"/>
            <w:vMerge/>
            <w:shd w:val="clear" w:color="auto" w:fill="DBE5F1"/>
            <w:vAlign w:val="center"/>
          </w:tcPr>
          <w:p w14:paraId="2D98B265" w14:textId="77777777" w:rsidR="00185CEE" w:rsidRPr="00CB0674" w:rsidRDefault="00185CEE" w:rsidP="00E91826">
            <w:pPr>
              <w:spacing w:before="60" w:after="60"/>
              <w:jc w:val="center"/>
              <w:rPr>
                <w:szCs w:val="22"/>
                <w:lang w:val="fr-BE"/>
              </w:rPr>
            </w:pPr>
          </w:p>
        </w:tc>
        <w:tc>
          <w:tcPr>
            <w:tcW w:w="1007" w:type="pct"/>
            <w:shd w:val="clear" w:color="auto" w:fill="DBE5F1"/>
            <w:vAlign w:val="center"/>
          </w:tcPr>
          <w:p w14:paraId="5600A03C" w14:textId="77777777" w:rsidR="00185CEE" w:rsidRPr="00CB0674" w:rsidRDefault="00185CEE" w:rsidP="00E91826">
            <w:pPr>
              <w:spacing w:before="60" w:after="60"/>
              <w:jc w:val="center"/>
              <w:rPr>
                <w:szCs w:val="22"/>
                <w:lang w:val="fr-BE"/>
              </w:rPr>
            </w:pPr>
            <w:r w:rsidRPr="00CB0674">
              <w:rPr>
                <w:szCs w:val="22"/>
                <w:lang w:val="fr-BE"/>
              </w:rPr>
              <w:t>Audit de validation</w:t>
            </w:r>
          </w:p>
        </w:tc>
        <w:tc>
          <w:tcPr>
            <w:tcW w:w="847" w:type="pct"/>
            <w:vAlign w:val="center"/>
          </w:tcPr>
          <w:p w14:paraId="71100BF0" w14:textId="77777777" w:rsidR="00185CEE" w:rsidRPr="00CB0674" w:rsidRDefault="00185CEE" w:rsidP="00E91826">
            <w:pPr>
              <w:spacing w:before="60" w:after="60"/>
              <w:jc w:val="center"/>
              <w:rPr>
                <w:szCs w:val="22"/>
                <w:lang w:val="fr-BE"/>
              </w:rPr>
            </w:pPr>
            <w:r w:rsidRPr="00CB0674">
              <w:rPr>
                <w:szCs w:val="22"/>
                <w:lang w:val="fr-BE"/>
              </w:rPr>
              <w:t>1 600 €</w:t>
            </w:r>
          </w:p>
        </w:tc>
        <w:tc>
          <w:tcPr>
            <w:tcW w:w="1028" w:type="pct"/>
            <w:vMerge/>
            <w:vAlign w:val="center"/>
          </w:tcPr>
          <w:p w14:paraId="13586B4D" w14:textId="77777777" w:rsidR="00185CEE" w:rsidRPr="00CB0674" w:rsidRDefault="00185CEE" w:rsidP="00E91826">
            <w:pPr>
              <w:spacing w:before="60" w:after="60"/>
              <w:jc w:val="center"/>
              <w:rPr>
                <w:szCs w:val="22"/>
                <w:lang w:val="fr-BE"/>
              </w:rPr>
            </w:pPr>
          </w:p>
        </w:tc>
        <w:tc>
          <w:tcPr>
            <w:tcW w:w="1122" w:type="pct"/>
            <w:vMerge/>
            <w:vAlign w:val="center"/>
          </w:tcPr>
          <w:p w14:paraId="4219309B" w14:textId="77777777" w:rsidR="00185CEE" w:rsidRPr="00CB0674" w:rsidRDefault="00185CEE" w:rsidP="00E91826">
            <w:pPr>
              <w:spacing w:before="60" w:after="60"/>
              <w:jc w:val="center"/>
              <w:rPr>
                <w:szCs w:val="22"/>
                <w:lang w:val="fr-BE"/>
              </w:rPr>
            </w:pPr>
          </w:p>
        </w:tc>
      </w:tr>
      <w:tr w:rsidR="00185CEE" w:rsidRPr="00CB0674" w14:paraId="1A6F285E" w14:textId="77777777" w:rsidTr="00185CEE">
        <w:tc>
          <w:tcPr>
            <w:tcW w:w="996" w:type="pct"/>
            <w:vMerge w:val="restart"/>
            <w:shd w:val="clear" w:color="auto" w:fill="DBE5F1"/>
            <w:vAlign w:val="center"/>
          </w:tcPr>
          <w:p w14:paraId="1E570EC2" w14:textId="77777777" w:rsidR="00185CEE" w:rsidRPr="00CB0674" w:rsidRDefault="00185CEE" w:rsidP="00E91826">
            <w:pPr>
              <w:spacing w:before="60" w:after="60"/>
              <w:jc w:val="center"/>
              <w:rPr>
                <w:szCs w:val="22"/>
                <w:lang w:val="fr-BE"/>
              </w:rPr>
            </w:pPr>
            <w:r w:rsidRPr="00CB0674">
              <w:rPr>
                <w:szCs w:val="22"/>
                <w:lang w:val="fr-BE"/>
              </w:rPr>
              <w:t>Audit pour un site/applicatif de complexité moyenne</w:t>
            </w:r>
          </w:p>
        </w:tc>
        <w:tc>
          <w:tcPr>
            <w:tcW w:w="1007" w:type="pct"/>
            <w:shd w:val="clear" w:color="auto" w:fill="DBE5F1"/>
            <w:vAlign w:val="center"/>
          </w:tcPr>
          <w:p w14:paraId="0CDDE865" w14:textId="77777777" w:rsidR="00185CEE" w:rsidRPr="00CB0674" w:rsidRDefault="00185CEE" w:rsidP="00E91826">
            <w:pPr>
              <w:spacing w:before="60" w:after="60"/>
              <w:jc w:val="center"/>
              <w:rPr>
                <w:szCs w:val="22"/>
                <w:lang w:val="fr-BE"/>
              </w:rPr>
            </w:pPr>
            <w:r w:rsidRPr="00CB0674">
              <w:rPr>
                <w:szCs w:val="22"/>
                <w:lang w:val="fr-BE"/>
              </w:rPr>
              <w:t>Audit initial</w:t>
            </w:r>
          </w:p>
        </w:tc>
        <w:tc>
          <w:tcPr>
            <w:tcW w:w="847" w:type="pct"/>
            <w:vAlign w:val="center"/>
          </w:tcPr>
          <w:p w14:paraId="38291BD8" w14:textId="77777777" w:rsidR="00185CEE" w:rsidRPr="00CB0674" w:rsidRDefault="00185CEE" w:rsidP="00E91826">
            <w:pPr>
              <w:spacing w:before="60" w:after="60"/>
              <w:jc w:val="center"/>
              <w:rPr>
                <w:szCs w:val="22"/>
                <w:lang w:val="fr-BE"/>
              </w:rPr>
            </w:pPr>
            <w:r w:rsidRPr="00CB0674">
              <w:rPr>
                <w:szCs w:val="22"/>
                <w:lang w:val="fr-BE"/>
              </w:rPr>
              <w:t>2 600 €</w:t>
            </w:r>
          </w:p>
        </w:tc>
        <w:tc>
          <w:tcPr>
            <w:tcW w:w="1028" w:type="pct"/>
            <w:vMerge/>
            <w:vAlign w:val="center"/>
          </w:tcPr>
          <w:p w14:paraId="47F12906" w14:textId="77777777" w:rsidR="00185CEE" w:rsidRPr="00CB0674" w:rsidRDefault="00185CEE" w:rsidP="00E91826">
            <w:pPr>
              <w:spacing w:before="60" w:after="60"/>
              <w:jc w:val="center"/>
              <w:rPr>
                <w:szCs w:val="22"/>
                <w:lang w:val="fr-BE"/>
              </w:rPr>
            </w:pPr>
          </w:p>
        </w:tc>
        <w:tc>
          <w:tcPr>
            <w:tcW w:w="1122" w:type="pct"/>
            <w:vMerge/>
            <w:vAlign w:val="center"/>
          </w:tcPr>
          <w:p w14:paraId="09BFB428" w14:textId="77777777" w:rsidR="00185CEE" w:rsidRPr="00CB0674" w:rsidRDefault="00185CEE" w:rsidP="00E91826">
            <w:pPr>
              <w:spacing w:before="60" w:after="60"/>
              <w:jc w:val="center"/>
              <w:rPr>
                <w:szCs w:val="22"/>
                <w:lang w:val="fr-BE"/>
              </w:rPr>
            </w:pPr>
          </w:p>
        </w:tc>
      </w:tr>
      <w:tr w:rsidR="00185CEE" w:rsidRPr="00CB0674" w14:paraId="75D817BA" w14:textId="77777777" w:rsidTr="00185CEE">
        <w:tc>
          <w:tcPr>
            <w:tcW w:w="996" w:type="pct"/>
            <w:vMerge/>
            <w:shd w:val="clear" w:color="auto" w:fill="DBE5F1"/>
            <w:vAlign w:val="center"/>
          </w:tcPr>
          <w:p w14:paraId="356C5CB7" w14:textId="77777777" w:rsidR="00185CEE" w:rsidRPr="00CB0674" w:rsidRDefault="00185CEE" w:rsidP="00E91826">
            <w:pPr>
              <w:spacing w:before="60" w:after="60"/>
              <w:jc w:val="center"/>
              <w:rPr>
                <w:szCs w:val="22"/>
                <w:lang w:val="fr-BE"/>
              </w:rPr>
            </w:pPr>
          </w:p>
        </w:tc>
        <w:tc>
          <w:tcPr>
            <w:tcW w:w="1007" w:type="pct"/>
            <w:shd w:val="clear" w:color="auto" w:fill="DBE5F1"/>
            <w:vAlign w:val="center"/>
          </w:tcPr>
          <w:p w14:paraId="192DA5A9" w14:textId="77777777" w:rsidR="00185CEE" w:rsidRPr="00CB0674" w:rsidRDefault="00185CEE" w:rsidP="00E91826">
            <w:pPr>
              <w:spacing w:before="60" w:after="60"/>
              <w:jc w:val="center"/>
              <w:rPr>
                <w:szCs w:val="22"/>
                <w:lang w:val="fr-BE"/>
              </w:rPr>
            </w:pPr>
            <w:r w:rsidRPr="00CB0674">
              <w:rPr>
                <w:szCs w:val="22"/>
                <w:lang w:val="fr-BE"/>
              </w:rPr>
              <w:t>Suivi des améliorations</w:t>
            </w:r>
          </w:p>
        </w:tc>
        <w:tc>
          <w:tcPr>
            <w:tcW w:w="847" w:type="pct"/>
            <w:vAlign w:val="center"/>
          </w:tcPr>
          <w:p w14:paraId="0738FB52" w14:textId="77777777" w:rsidR="00185CEE" w:rsidRPr="00CB0674" w:rsidRDefault="00185CEE" w:rsidP="00E91826">
            <w:pPr>
              <w:spacing w:before="60" w:after="60"/>
              <w:jc w:val="center"/>
              <w:rPr>
                <w:szCs w:val="22"/>
                <w:lang w:val="fr-BE"/>
              </w:rPr>
            </w:pPr>
            <w:r w:rsidRPr="00CB0674">
              <w:rPr>
                <w:szCs w:val="22"/>
                <w:lang w:val="fr-BE"/>
              </w:rPr>
              <w:t>5 000 €</w:t>
            </w:r>
          </w:p>
        </w:tc>
        <w:tc>
          <w:tcPr>
            <w:tcW w:w="1028" w:type="pct"/>
            <w:vMerge/>
            <w:vAlign w:val="center"/>
          </w:tcPr>
          <w:p w14:paraId="2B96D4F0" w14:textId="77777777" w:rsidR="00185CEE" w:rsidRPr="00CB0674" w:rsidRDefault="00185CEE" w:rsidP="00E91826">
            <w:pPr>
              <w:spacing w:before="60" w:after="60"/>
              <w:jc w:val="center"/>
              <w:rPr>
                <w:szCs w:val="22"/>
                <w:lang w:val="fr-BE"/>
              </w:rPr>
            </w:pPr>
          </w:p>
        </w:tc>
        <w:tc>
          <w:tcPr>
            <w:tcW w:w="1122" w:type="pct"/>
            <w:vMerge/>
            <w:vAlign w:val="center"/>
          </w:tcPr>
          <w:p w14:paraId="5473B448" w14:textId="77777777" w:rsidR="00185CEE" w:rsidRPr="00CB0674" w:rsidRDefault="00185CEE" w:rsidP="00E91826">
            <w:pPr>
              <w:spacing w:before="60" w:after="60"/>
              <w:jc w:val="center"/>
              <w:rPr>
                <w:szCs w:val="22"/>
                <w:lang w:val="fr-BE"/>
              </w:rPr>
            </w:pPr>
          </w:p>
        </w:tc>
      </w:tr>
      <w:tr w:rsidR="00185CEE" w:rsidRPr="00CB0674" w14:paraId="1F1D378C" w14:textId="77777777" w:rsidTr="00185CEE">
        <w:tc>
          <w:tcPr>
            <w:tcW w:w="996" w:type="pct"/>
            <w:vMerge/>
            <w:shd w:val="clear" w:color="auto" w:fill="DBE5F1"/>
            <w:vAlign w:val="center"/>
          </w:tcPr>
          <w:p w14:paraId="7E133826" w14:textId="77777777" w:rsidR="00185CEE" w:rsidRPr="00CB0674" w:rsidRDefault="00185CEE" w:rsidP="00E91826">
            <w:pPr>
              <w:spacing w:before="60" w:after="60"/>
              <w:jc w:val="center"/>
              <w:rPr>
                <w:szCs w:val="22"/>
                <w:lang w:val="fr-BE"/>
              </w:rPr>
            </w:pPr>
          </w:p>
        </w:tc>
        <w:tc>
          <w:tcPr>
            <w:tcW w:w="1007" w:type="pct"/>
            <w:shd w:val="clear" w:color="auto" w:fill="DBE5F1"/>
            <w:vAlign w:val="center"/>
          </w:tcPr>
          <w:p w14:paraId="425DF421" w14:textId="77777777" w:rsidR="00185CEE" w:rsidRPr="00CB0674" w:rsidRDefault="00185CEE" w:rsidP="00E91826">
            <w:pPr>
              <w:spacing w:before="60" w:after="60"/>
              <w:jc w:val="center"/>
              <w:rPr>
                <w:szCs w:val="22"/>
                <w:lang w:val="fr-BE"/>
              </w:rPr>
            </w:pPr>
            <w:r w:rsidRPr="00CB0674">
              <w:rPr>
                <w:szCs w:val="22"/>
                <w:lang w:val="fr-BE"/>
              </w:rPr>
              <w:t>Audit de validation</w:t>
            </w:r>
          </w:p>
        </w:tc>
        <w:tc>
          <w:tcPr>
            <w:tcW w:w="847" w:type="pct"/>
            <w:vAlign w:val="center"/>
          </w:tcPr>
          <w:p w14:paraId="296B663D" w14:textId="77777777" w:rsidR="00185CEE" w:rsidRPr="00CB0674" w:rsidRDefault="00185CEE" w:rsidP="00E91826">
            <w:pPr>
              <w:spacing w:before="60" w:after="60"/>
              <w:jc w:val="center"/>
              <w:rPr>
                <w:szCs w:val="22"/>
                <w:lang w:val="fr-BE"/>
              </w:rPr>
            </w:pPr>
            <w:r w:rsidRPr="00CB0674">
              <w:rPr>
                <w:szCs w:val="22"/>
                <w:lang w:val="fr-BE"/>
              </w:rPr>
              <w:t>2 200 €</w:t>
            </w:r>
          </w:p>
        </w:tc>
        <w:tc>
          <w:tcPr>
            <w:tcW w:w="1028" w:type="pct"/>
            <w:vMerge/>
            <w:vAlign w:val="center"/>
          </w:tcPr>
          <w:p w14:paraId="1CB5EC53" w14:textId="77777777" w:rsidR="00185CEE" w:rsidRPr="00CB0674" w:rsidRDefault="00185CEE" w:rsidP="00E91826">
            <w:pPr>
              <w:spacing w:before="60" w:after="60"/>
              <w:jc w:val="center"/>
              <w:rPr>
                <w:szCs w:val="22"/>
                <w:lang w:val="fr-BE"/>
              </w:rPr>
            </w:pPr>
          </w:p>
        </w:tc>
        <w:tc>
          <w:tcPr>
            <w:tcW w:w="1122" w:type="pct"/>
            <w:vMerge/>
            <w:vAlign w:val="center"/>
          </w:tcPr>
          <w:p w14:paraId="0A37F0CA" w14:textId="77777777" w:rsidR="00185CEE" w:rsidRPr="00CB0674" w:rsidRDefault="00185CEE" w:rsidP="00E91826">
            <w:pPr>
              <w:spacing w:before="60" w:after="60"/>
              <w:jc w:val="center"/>
              <w:rPr>
                <w:szCs w:val="22"/>
                <w:lang w:val="fr-BE"/>
              </w:rPr>
            </w:pPr>
          </w:p>
        </w:tc>
      </w:tr>
      <w:tr w:rsidR="00185CEE" w:rsidRPr="00CB0674" w14:paraId="7108F985" w14:textId="77777777" w:rsidTr="00185CEE">
        <w:tc>
          <w:tcPr>
            <w:tcW w:w="996" w:type="pct"/>
            <w:vMerge w:val="restart"/>
            <w:shd w:val="clear" w:color="auto" w:fill="DBE5F1"/>
            <w:vAlign w:val="center"/>
          </w:tcPr>
          <w:p w14:paraId="3EE8B83F" w14:textId="77777777" w:rsidR="00185CEE" w:rsidRPr="00CB0674" w:rsidRDefault="00185CEE" w:rsidP="00E91826">
            <w:pPr>
              <w:spacing w:before="60" w:after="60"/>
              <w:jc w:val="center"/>
              <w:rPr>
                <w:szCs w:val="22"/>
                <w:lang w:val="fr-BE"/>
              </w:rPr>
            </w:pPr>
            <w:r w:rsidRPr="00CB0674">
              <w:rPr>
                <w:szCs w:val="22"/>
                <w:lang w:val="fr-BE"/>
              </w:rPr>
              <w:t>Audit pour un site/applicatif de complexité élevée</w:t>
            </w:r>
          </w:p>
        </w:tc>
        <w:tc>
          <w:tcPr>
            <w:tcW w:w="1007" w:type="pct"/>
            <w:shd w:val="clear" w:color="auto" w:fill="DBE5F1"/>
            <w:vAlign w:val="center"/>
          </w:tcPr>
          <w:p w14:paraId="00F1202F" w14:textId="77777777" w:rsidR="00185CEE" w:rsidRPr="00CB0674" w:rsidRDefault="00185CEE" w:rsidP="00E91826">
            <w:pPr>
              <w:spacing w:before="60" w:after="60"/>
              <w:jc w:val="center"/>
              <w:rPr>
                <w:szCs w:val="22"/>
                <w:lang w:val="fr-BE"/>
              </w:rPr>
            </w:pPr>
            <w:r w:rsidRPr="00CB0674">
              <w:rPr>
                <w:szCs w:val="22"/>
                <w:lang w:val="fr-BE"/>
              </w:rPr>
              <w:t>Audit initial</w:t>
            </w:r>
          </w:p>
        </w:tc>
        <w:tc>
          <w:tcPr>
            <w:tcW w:w="847" w:type="pct"/>
            <w:vAlign w:val="center"/>
          </w:tcPr>
          <w:p w14:paraId="3D6C4FA4" w14:textId="77777777" w:rsidR="00185CEE" w:rsidRPr="00CB0674" w:rsidRDefault="00185CEE" w:rsidP="00E91826">
            <w:pPr>
              <w:spacing w:before="60" w:after="60"/>
              <w:jc w:val="center"/>
              <w:rPr>
                <w:szCs w:val="22"/>
                <w:lang w:val="fr-BE"/>
              </w:rPr>
            </w:pPr>
            <w:r w:rsidRPr="00CB0674">
              <w:rPr>
                <w:szCs w:val="22"/>
                <w:lang w:val="fr-BE"/>
              </w:rPr>
              <w:t>4 000 €</w:t>
            </w:r>
          </w:p>
        </w:tc>
        <w:tc>
          <w:tcPr>
            <w:tcW w:w="1028" w:type="pct"/>
            <w:vMerge/>
            <w:vAlign w:val="center"/>
          </w:tcPr>
          <w:p w14:paraId="252F9DCE" w14:textId="77777777" w:rsidR="00185CEE" w:rsidRPr="00CB0674" w:rsidRDefault="00185CEE" w:rsidP="00E91826">
            <w:pPr>
              <w:spacing w:before="60" w:after="60"/>
              <w:jc w:val="center"/>
              <w:rPr>
                <w:szCs w:val="22"/>
                <w:lang w:val="fr-BE"/>
              </w:rPr>
            </w:pPr>
          </w:p>
        </w:tc>
        <w:tc>
          <w:tcPr>
            <w:tcW w:w="1122" w:type="pct"/>
            <w:vMerge/>
            <w:vAlign w:val="center"/>
          </w:tcPr>
          <w:p w14:paraId="2EC5B04B" w14:textId="77777777" w:rsidR="00185CEE" w:rsidRPr="00CB0674" w:rsidRDefault="00185CEE" w:rsidP="00E91826">
            <w:pPr>
              <w:spacing w:before="60" w:after="60"/>
              <w:jc w:val="center"/>
              <w:rPr>
                <w:szCs w:val="22"/>
                <w:lang w:val="fr-BE"/>
              </w:rPr>
            </w:pPr>
          </w:p>
        </w:tc>
      </w:tr>
      <w:tr w:rsidR="00185CEE" w:rsidRPr="00CB0674" w14:paraId="296AB2F8" w14:textId="77777777" w:rsidTr="00185CEE">
        <w:tc>
          <w:tcPr>
            <w:tcW w:w="996" w:type="pct"/>
            <w:vMerge/>
            <w:shd w:val="clear" w:color="auto" w:fill="DBE5F1"/>
            <w:vAlign w:val="center"/>
          </w:tcPr>
          <w:p w14:paraId="00596014" w14:textId="77777777" w:rsidR="00185CEE" w:rsidRPr="00CB0674" w:rsidRDefault="00185CEE" w:rsidP="00E91826">
            <w:pPr>
              <w:spacing w:before="60" w:after="60"/>
              <w:jc w:val="center"/>
              <w:rPr>
                <w:szCs w:val="22"/>
                <w:lang w:val="fr-BE"/>
              </w:rPr>
            </w:pPr>
          </w:p>
        </w:tc>
        <w:tc>
          <w:tcPr>
            <w:tcW w:w="1007" w:type="pct"/>
            <w:shd w:val="clear" w:color="auto" w:fill="DBE5F1"/>
          </w:tcPr>
          <w:p w14:paraId="7FC77D02" w14:textId="77777777" w:rsidR="00185CEE" w:rsidRPr="00CB0674" w:rsidRDefault="00185CEE" w:rsidP="00E91826">
            <w:pPr>
              <w:spacing w:before="60" w:after="60"/>
              <w:jc w:val="center"/>
              <w:rPr>
                <w:szCs w:val="22"/>
                <w:lang w:val="fr-BE"/>
              </w:rPr>
            </w:pPr>
            <w:r w:rsidRPr="00CB0674">
              <w:rPr>
                <w:szCs w:val="22"/>
                <w:lang w:val="fr-BE"/>
              </w:rPr>
              <w:t>Suivi des améliorations</w:t>
            </w:r>
          </w:p>
        </w:tc>
        <w:tc>
          <w:tcPr>
            <w:tcW w:w="847" w:type="pct"/>
            <w:vAlign w:val="center"/>
          </w:tcPr>
          <w:p w14:paraId="2313BA34" w14:textId="77777777" w:rsidR="00185CEE" w:rsidRPr="00CB0674" w:rsidRDefault="00185CEE" w:rsidP="00E91826">
            <w:pPr>
              <w:spacing w:before="60" w:after="60"/>
              <w:jc w:val="center"/>
              <w:rPr>
                <w:szCs w:val="22"/>
                <w:lang w:val="fr-BE"/>
              </w:rPr>
            </w:pPr>
            <w:r w:rsidRPr="00CB0674">
              <w:rPr>
                <w:szCs w:val="22"/>
                <w:lang w:val="fr-BE"/>
              </w:rPr>
              <w:t>6 000 €</w:t>
            </w:r>
          </w:p>
        </w:tc>
        <w:tc>
          <w:tcPr>
            <w:tcW w:w="1028" w:type="pct"/>
            <w:vMerge/>
            <w:vAlign w:val="center"/>
          </w:tcPr>
          <w:p w14:paraId="600695AD" w14:textId="77777777" w:rsidR="00185CEE" w:rsidRPr="00CB0674" w:rsidRDefault="00185CEE" w:rsidP="00E91826">
            <w:pPr>
              <w:spacing w:before="60" w:after="60"/>
              <w:jc w:val="center"/>
              <w:rPr>
                <w:szCs w:val="22"/>
                <w:lang w:val="fr-BE"/>
              </w:rPr>
            </w:pPr>
          </w:p>
        </w:tc>
        <w:tc>
          <w:tcPr>
            <w:tcW w:w="1122" w:type="pct"/>
            <w:vMerge/>
            <w:vAlign w:val="center"/>
          </w:tcPr>
          <w:p w14:paraId="77A8FFCF" w14:textId="77777777" w:rsidR="00185CEE" w:rsidRPr="00CB0674" w:rsidRDefault="00185CEE" w:rsidP="00E91826">
            <w:pPr>
              <w:spacing w:before="60" w:after="60"/>
              <w:jc w:val="center"/>
              <w:rPr>
                <w:szCs w:val="22"/>
                <w:lang w:val="fr-BE"/>
              </w:rPr>
            </w:pPr>
          </w:p>
        </w:tc>
      </w:tr>
      <w:tr w:rsidR="00185CEE" w:rsidRPr="00CB0674" w14:paraId="445803F4" w14:textId="77777777" w:rsidTr="00185CEE">
        <w:trPr>
          <w:trHeight w:val="397"/>
        </w:trPr>
        <w:tc>
          <w:tcPr>
            <w:tcW w:w="996" w:type="pct"/>
            <w:vMerge/>
            <w:shd w:val="clear" w:color="auto" w:fill="DBE5F1"/>
            <w:vAlign w:val="center"/>
          </w:tcPr>
          <w:p w14:paraId="7D6096DA" w14:textId="77777777" w:rsidR="00185CEE" w:rsidRPr="00CB0674" w:rsidRDefault="00185CEE" w:rsidP="00E91826">
            <w:pPr>
              <w:spacing w:before="60" w:after="60"/>
              <w:jc w:val="center"/>
              <w:rPr>
                <w:szCs w:val="22"/>
                <w:lang w:val="fr-BE"/>
              </w:rPr>
            </w:pPr>
          </w:p>
        </w:tc>
        <w:tc>
          <w:tcPr>
            <w:tcW w:w="1007" w:type="pct"/>
            <w:shd w:val="clear" w:color="auto" w:fill="DBE5F1"/>
          </w:tcPr>
          <w:p w14:paraId="7D882353" w14:textId="77777777" w:rsidR="00185CEE" w:rsidRPr="00CB0674" w:rsidRDefault="00185CEE" w:rsidP="00E91826">
            <w:pPr>
              <w:spacing w:before="60" w:after="60"/>
              <w:jc w:val="center"/>
              <w:rPr>
                <w:szCs w:val="22"/>
                <w:lang w:val="fr-BE"/>
              </w:rPr>
            </w:pPr>
            <w:r w:rsidRPr="00CB0674">
              <w:rPr>
                <w:szCs w:val="22"/>
                <w:lang w:val="fr-BE"/>
              </w:rPr>
              <w:t>Audit de validation</w:t>
            </w:r>
          </w:p>
        </w:tc>
        <w:tc>
          <w:tcPr>
            <w:tcW w:w="847" w:type="pct"/>
            <w:vAlign w:val="center"/>
          </w:tcPr>
          <w:p w14:paraId="6AC02A59" w14:textId="77777777" w:rsidR="00185CEE" w:rsidRPr="00CB0674" w:rsidRDefault="00185CEE" w:rsidP="00E91826">
            <w:pPr>
              <w:spacing w:before="60" w:after="60"/>
              <w:jc w:val="center"/>
              <w:rPr>
                <w:szCs w:val="22"/>
                <w:lang w:val="fr-BE"/>
              </w:rPr>
            </w:pPr>
            <w:r w:rsidRPr="00CB0674">
              <w:rPr>
                <w:szCs w:val="22"/>
                <w:lang w:val="fr-BE"/>
              </w:rPr>
              <w:t>3 000 €</w:t>
            </w:r>
          </w:p>
        </w:tc>
        <w:tc>
          <w:tcPr>
            <w:tcW w:w="1028" w:type="pct"/>
            <w:vMerge/>
            <w:vAlign w:val="center"/>
          </w:tcPr>
          <w:p w14:paraId="62AA0DD2" w14:textId="77777777" w:rsidR="00185CEE" w:rsidRPr="00CB0674" w:rsidRDefault="00185CEE" w:rsidP="00E91826">
            <w:pPr>
              <w:spacing w:before="60" w:after="60"/>
              <w:jc w:val="center"/>
              <w:rPr>
                <w:szCs w:val="22"/>
                <w:lang w:val="fr-BE"/>
              </w:rPr>
            </w:pPr>
          </w:p>
        </w:tc>
        <w:tc>
          <w:tcPr>
            <w:tcW w:w="1122" w:type="pct"/>
            <w:vMerge/>
            <w:vAlign w:val="center"/>
          </w:tcPr>
          <w:p w14:paraId="30E10A61" w14:textId="77777777" w:rsidR="00185CEE" w:rsidRPr="00CB0674" w:rsidRDefault="00185CEE" w:rsidP="00E91826">
            <w:pPr>
              <w:spacing w:before="60" w:after="60"/>
              <w:jc w:val="center"/>
              <w:rPr>
                <w:szCs w:val="22"/>
                <w:lang w:val="fr-BE"/>
              </w:rPr>
            </w:pPr>
          </w:p>
        </w:tc>
      </w:tr>
      <w:tr w:rsidR="000A4395" w:rsidRPr="00CB0674" w14:paraId="7828B747" w14:textId="77777777" w:rsidTr="000A4395">
        <w:trPr>
          <w:trHeight w:val="397"/>
        </w:trPr>
        <w:tc>
          <w:tcPr>
            <w:tcW w:w="5000" w:type="pct"/>
            <w:gridSpan w:val="5"/>
            <w:shd w:val="clear" w:color="auto" w:fill="DBE5F1"/>
            <w:vAlign w:val="center"/>
          </w:tcPr>
          <w:p w14:paraId="00DB4D14" w14:textId="449C7726" w:rsidR="000A4395" w:rsidRPr="00CB0674" w:rsidRDefault="001E205E" w:rsidP="00E91826">
            <w:pPr>
              <w:spacing w:before="60" w:after="60"/>
              <w:jc w:val="center"/>
              <w:rPr>
                <w:szCs w:val="22"/>
                <w:lang w:val="fr-BE"/>
              </w:rPr>
            </w:pPr>
            <w:r>
              <w:rPr>
                <w:szCs w:val="22"/>
                <w:lang w:val="fr-BE"/>
              </w:rPr>
              <w:t>5 Sites ou applicatifs Web par employeur pour une période de 3 ans maximum, non renouvelable.</w:t>
            </w:r>
          </w:p>
        </w:tc>
      </w:tr>
    </w:tbl>
    <w:p w14:paraId="2AEB6004" w14:textId="77777777" w:rsidR="0025736F" w:rsidRDefault="0025736F" w:rsidP="0025736F">
      <w:pPr>
        <w:pStyle w:val="Texte"/>
      </w:pPr>
    </w:p>
    <w:p w14:paraId="5DF827C6" w14:textId="77777777" w:rsidR="00D1199A" w:rsidRDefault="00D1199A" w:rsidP="0025736F">
      <w:pPr>
        <w:pStyle w:val="Texte"/>
      </w:pPr>
    </w:p>
    <w:p w14:paraId="141AB87D" w14:textId="77777777" w:rsidR="00D1199A" w:rsidRDefault="00D1199A" w:rsidP="0025736F">
      <w:pPr>
        <w:pStyle w:val="Texte"/>
      </w:pPr>
    </w:p>
    <w:p w14:paraId="602459EB" w14:textId="77777777" w:rsidR="00D1199A" w:rsidRDefault="00D1199A" w:rsidP="0025736F">
      <w:pPr>
        <w:pStyle w:val="Texte"/>
      </w:pPr>
    </w:p>
    <w:p w14:paraId="79B7F3F9" w14:textId="1BF684CD" w:rsidR="00D1043F" w:rsidRPr="0025736F" w:rsidRDefault="00493BE1" w:rsidP="0025736F">
      <w:pPr>
        <w:pStyle w:val="Titre5"/>
        <w:spacing w:before="120"/>
      </w:pPr>
      <w:r>
        <w:t>Pièces justificatives obligatoires</w:t>
      </w:r>
    </w:p>
    <w:p w14:paraId="21178DFF" w14:textId="77777777" w:rsidR="00D1043F" w:rsidRPr="00185CEE" w:rsidRDefault="00D1043F" w:rsidP="0025736F">
      <w:pPr>
        <w:numPr>
          <w:ilvl w:val="0"/>
          <w:numId w:val="3"/>
        </w:numPr>
        <w:ind w:left="363" w:hanging="357"/>
        <w:rPr>
          <w:szCs w:val="22"/>
        </w:rPr>
      </w:pPr>
      <w:r w:rsidRPr="00185CEE">
        <w:rPr>
          <w:szCs w:val="22"/>
        </w:rPr>
        <w:t xml:space="preserve">Projet général suivi par l’employeur (site ou applicatif visé, planning envisagé…) </w:t>
      </w:r>
    </w:p>
    <w:p w14:paraId="789DF373" w14:textId="70F65174" w:rsidR="00F02E60" w:rsidRDefault="00F02E60" w:rsidP="00F02E60">
      <w:pPr>
        <w:numPr>
          <w:ilvl w:val="0"/>
          <w:numId w:val="3"/>
        </w:numPr>
        <w:ind w:left="357" w:hanging="357"/>
        <w:rPr>
          <w:szCs w:val="22"/>
          <w:lang w:val="fr-BE"/>
        </w:rPr>
      </w:pPr>
      <w:r>
        <w:rPr>
          <w:szCs w:val="22"/>
          <w:lang w:val="fr-BE"/>
        </w:rPr>
        <w:t>Photocopie de la lettre d’engagement de l’employeur à respecter les critères d’accessibilité du RGAA ainsi que nom et qualités du référent accessibilité de la structure</w:t>
      </w:r>
    </w:p>
    <w:p w14:paraId="3916FD3E" w14:textId="5E917664" w:rsidR="00F02E60" w:rsidRDefault="00F02E60" w:rsidP="00F02E60">
      <w:pPr>
        <w:numPr>
          <w:ilvl w:val="0"/>
          <w:numId w:val="3"/>
        </w:numPr>
        <w:ind w:left="357" w:hanging="357"/>
        <w:rPr>
          <w:szCs w:val="22"/>
          <w:lang w:val="fr-BE"/>
        </w:rPr>
      </w:pPr>
      <w:r>
        <w:rPr>
          <w:szCs w:val="22"/>
          <w:lang w:val="fr-BE"/>
        </w:rPr>
        <w:t>Copie de la facture acquittée</w:t>
      </w:r>
    </w:p>
    <w:p w14:paraId="50073A81" w14:textId="6669D6FC" w:rsidR="00F02E60" w:rsidRPr="00F02E60" w:rsidRDefault="00F02E60" w:rsidP="00F02E60">
      <w:pPr>
        <w:numPr>
          <w:ilvl w:val="0"/>
          <w:numId w:val="3"/>
        </w:numPr>
        <w:ind w:left="363" w:hanging="357"/>
        <w:rPr>
          <w:szCs w:val="22"/>
        </w:rPr>
      </w:pPr>
      <w:r w:rsidRPr="00F02E60">
        <w:rPr>
          <w:szCs w:val="22"/>
        </w:rPr>
        <w:t>Photocopie du label obtenu ou déclaration de conformité (à publier sur le site ou l’applicatif web concerné)</w:t>
      </w:r>
    </w:p>
    <w:p w14:paraId="0F1AB053" w14:textId="30AA4EA1" w:rsidR="0025736F" w:rsidRPr="00185CEE" w:rsidRDefault="0025736F" w:rsidP="0025736F">
      <w:pPr>
        <w:numPr>
          <w:ilvl w:val="0"/>
          <w:numId w:val="3"/>
        </w:numPr>
        <w:ind w:left="363" w:hanging="357"/>
        <w:rPr>
          <w:szCs w:val="22"/>
        </w:rPr>
      </w:pPr>
      <w:r w:rsidRPr="00185CEE">
        <w:rPr>
          <w:szCs w:val="22"/>
        </w:rPr>
        <w:t>RIB de l’employeur</w:t>
      </w:r>
    </w:p>
    <w:p w14:paraId="73C83879" w14:textId="258276D6" w:rsidR="00D1043F" w:rsidRPr="008056D5" w:rsidRDefault="0025736F" w:rsidP="0025736F">
      <w:pPr>
        <w:pStyle w:val="Titre5"/>
        <w:spacing w:before="120"/>
      </w:pPr>
      <w:r>
        <w:t>Précisions</w:t>
      </w:r>
    </w:p>
    <w:p w14:paraId="0960E5E5" w14:textId="77777777" w:rsidR="00071C2E" w:rsidRPr="007C4F34" w:rsidRDefault="00071C2E" w:rsidP="00071C2E">
      <w:pPr>
        <w:numPr>
          <w:ilvl w:val="0"/>
          <w:numId w:val="3"/>
        </w:numPr>
        <w:ind w:left="363" w:hanging="357"/>
        <w:rPr>
          <w:b/>
          <w:szCs w:val="22"/>
        </w:rPr>
      </w:pPr>
      <w:r w:rsidRPr="00185CEE">
        <w:rPr>
          <w:szCs w:val="22"/>
        </w:rPr>
        <w:t xml:space="preserve">Le FIPHFP rembourse sur facture après  réalisation de l’audit de validation. </w:t>
      </w:r>
      <w:r w:rsidRPr="007C4F34">
        <w:rPr>
          <w:b/>
          <w:szCs w:val="22"/>
        </w:rPr>
        <w:t>La prise en charge  est en effet conditionnée à la mise en accessibilité effective du site ou de l’application web concernée et à l’obtention d’un label.</w:t>
      </w:r>
    </w:p>
    <w:p w14:paraId="4ACDAADE" w14:textId="52731B45" w:rsidR="001E205E" w:rsidRDefault="001E205E" w:rsidP="001E205E">
      <w:pPr>
        <w:numPr>
          <w:ilvl w:val="0"/>
          <w:numId w:val="3"/>
        </w:numPr>
        <w:ind w:left="363" w:hanging="357"/>
        <w:rPr>
          <w:szCs w:val="22"/>
        </w:rPr>
      </w:pPr>
      <w:r>
        <w:rPr>
          <w:szCs w:val="22"/>
        </w:rPr>
        <w:t xml:space="preserve">Le financement est limité à </w:t>
      </w:r>
      <w:r w:rsidRPr="001E205E">
        <w:rPr>
          <w:szCs w:val="22"/>
        </w:rPr>
        <w:t>5 Sites ou applicatifs Web</w:t>
      </w:r>
      <w:r>
        <w:rPr>
          <w:szCs w:val="22"/>
        </w:rPr>
        <w:t>.</w:t>
      </w:r>
    </w:p>
    <w:p w14:paraId="4A223939" w14:textId="35CD703F" w:rsidR="00A15B59" w:rsidRDefault="00A15B59" w:rsidP="0025736F">
      <w:pPr>
        <w:numPr>
          <w:ilvl w:val="0"/>
          <w:numId w:val="3"/>
        </w:numPr>
        <w:ind w:left="363" w:hanging="357"/>
        <w:rPr>
          <w:szCs w:val="22"/>
        </w:rPr>
      </w:pPr>
      <w:r>
        <w:rPr>
          <w:szCs w:val="22"/>
        </w:rPr>
        <w:t>Les progiciels distribués par des éditeurs ne sont pas pris en charge.</w:t>
      </w:r>
    </w:p>
    <w:p w14:paraId="072C3097" w14:textId="4550CFDF" w:rsidR="00D1199A" w:rsidRPr="00E91826" w:rsidRDefault="00D1199A" w:rsidP="0025736F">
      <w:pPr>
        <w:numPr>
          <w:ilvl w:val="0"/>
          <w:numId w:val="3"/>
        </w:numPr>
        <w:ind w:left="363" w:hanging="357"/>
        <w:rPr>
          <w:szCs w:val="22"/>
        </w:rPr>
      </w:pPr>
      <w:r>
        <w:t>L</w:t>
      </w:r>
      <w:r w:rsidRPr="00D34238">
        <w:t xml:space="preserve">'employeur </w:t>
      </w:r>
      <w:r>
        <w:t xml:space="preserve">doit prendre un engagement contractuel (par une lettre d’engagement) </w:t>
      </w:r>
      <w:r w:rsidRPr="00D34238">
        <w:t xml:space="preserve">de mettre à niveau les </w:t>
      </w:r>
      <w:r>
        <w:t xml:space="preserve">sites ou </w:t>
      </w:r>
      <w:r w:rsidRPr="00D34238">
        <w:t xml:space="preserve">applicatifs </w:t>
      </w:r>
      <w:r>
        <w:t xml:space="preserve">web </w:t>
      </w:r>
      <w:r w:rsidRPr="00D34238">
        <w:t>concernés à chaque évolution de la norme RGAA</w:t>
      </w:r>
      <w:r>
        <w:t>, et doit désigner au sein de sa structure un référent accessibilité numérique.</w:t>
      </w:r>
    </w:p>
    <w:p w14:paraId="1C15E4F8" w14:textId="77777777" w:rsidR="00955E3D" w:rsidRDefault="00185CEE" w:rsidP="0025736F">
      <w:pPr>
        <w:numPr>
          <w:ilvl w:val="0"/>
          <w:numId w:val="3"/>
        </w:numPr>
        <w:ind w:left="363" w:hanging="357"/>
        <w:rPr>
          <w:szCs w:val="22"/>
        </w:rPr>
      </w:pPr>
      <w:r w:rsidRPr="00185CEE">
        <w:rPr>
          <w:szCs w:val="22"/>
        </w:rPr>
        <w:t>Les plafonds attribuables varient en fonction de la complexité du site internet.</w:t>
      </w:r>
    </w:p>
    <w:p w14:paraId="27C51179" w14:textId="52D66D4E" w:rsidR="00185CEE" w:rsidRPr="00F12C1A" w:rsidRDefault="00185CEE" w:rsidP="0025736F">
      <w:pPr>
        <w:numPr>
          <w:ilvl w:val="0"/>
          <w:numId w:val="3"/>
        </w:numPr>
        <w:ind w:left="363" w:hanging="357"/>
        <w:rPr>
          <w:szCs w:val="22"/>
        </w:rPr>
      </w:pPr>
      <w:r w:rsidRPr="00F12C1A">
        <w:rPr>
          <w:szCs w:val="22"/>
        </w:rPr>
        <w:t xml:space="preserve">Le niveau de complexité retenu </w:t>
      </w:r>
      <w:r w:rsidR="00F12C1A" w:rsidRPr="00F12C1A">
        <w:rPr>
          <w:szCs w:val="22"/>
        </w:rPr>
        <w:t>est déterminé in fine par le FIPHFP</w:t>
      </w:r>
      <w:r w:rsidRPr="00F12C1A">
        <w:rPr>
          <w:szCs w:val="22"/>
        </w:rPr>
        <w:t>.</w:t>
      </w:r>
    </w:p>
    <w:p w14:paraId="147ED9B7" w14:textId="06508F72" w:rsidR="00D1043F" w:rsidRDefault="00D1043F" w:rsidP="0025736F">
      <w:pPr>
        <w:numPr>
          <w:ilvl w:val="0"/>
          <w:numId w:val="3"/>
        </w:numPr>
        <w:ind w:left="363" w:hanging="357"/>
        <w:rPr>
          <w:szCs w:val="22"/>
        </w:rPr>
      </w:pPr>
      <w:r w:rsidRPr="00185CEE">
        <w:rPr>
          <w:szCs w:val="22"/>
        </w:rPr>
        <w:t>En cas d’abandon du projet, le FIPHFP ne prend pas en charge les sommes déjà acquittées par l’employeur.</w:t>
      </w:r>
    </w:p>
    <w:p w14:paraId="4C4A4268" w14:textId="53B37013" w:rsidR="00C378D1" w:rsidRPr="00D1043F" w:rsidRDefault="00D1043F">
      <w:pPr>
        <w:jc w:val="left"/>
        <w:rPr>
          <w:bCs/>
          <w:szCs w:val="22"/>
          <w:lang w:val="fr-BE"/>
        </w:rPr>
      </w:pPr>
      <w:r>
        <w:br w:type="page"/>
      </w:r>
    </w:p>
    <w:p w14:paraId="61A9A78E" w14:textId="08334A86" w:rsidR="007D4C42" w:rsidRDefault="007D4C42" w:rsidP="00156DCF">
      <w:pPr>
        <w:pStyle w:val="Titre2"/>
        <w:ind w:left="426"/>
      </w:pPr>
      <w:bookmarkStart w:id="90" w:name="_Toc534728669"/>
      <w:r w:rsidRPr="00B9115F">
        <w:t>Assurer la pérennité </w:t>
      </w:r>
      <w:r w:rsidR="00E625CB">
        <w:t>des compétences et connaissances relatives au handicap au travail</w:t>
      </w:r>
      <w:r w:rsidR="00CA4457">
        <w:t>.</w:t>
      </w:r>
      <w:bookmarkEnd w:id="90"/>
    </w:p>
    <w:p w14:paraId="20200A2E" w14:textId="77777777" w:rsidR="00CA4457" w:rsidRDefault="00CA4457" w:rsidP="00CA4457">
      <w:pPr>
        <w:rPr>
          <w:szCs w:val="22"/>
          <w:lang w:val="fr-BE"/>
        </w:rPr>
      </w:pPr>
    </w:p>
    <w:p w14:paraId="0A88CD6C" w14:textId="77777777" w:rsidR="00374C98" w:rsidRDefault="00374C98" w:rsidP="00CA4457">
      <w:pPr>
        <w:rPr>
          <w:szCs w:val="22"/>
          <w:lang w:val="fr-BE"/>
        </w:rPr>
      </w:pPr>
    </w:p>
    <w:p w14:paraId="3D3D4BAD" w14:textId="77777777" w:rsidR="00374C98" w:rsidRDefault="00374C98" w:rsidP="00CA4457">
      <w:pPr>
        <w:rPr>
          <w:szCs w:val="22"/>
          <w:lang w:val="fr-BE"/>
        </w:rPr>
      </w:pPr>
    </w:p>
    <w:p w14:paraId="738D0276" w14:textId="77777777" w:rsidR="00374C98" w:rsidRDefault="00374C98" w:rsidP="00CA4457">
      <w:pPr>
        <w:rPr>
          <w:szCs w:val="22"/>
          <w:lang w:val="fr-BE"/>
        </w:rPr>
      </w:pPr>
    </w:p>
    <w:p w14:paraId="423430AC" w14:textId="77777777" w:rsidR="00374C98" w:rsidRDefault="00374C98" w:rsidP="00374C98">
      <w:pPr>
        <w:spacing w:after="120"/>
        <w:rPr>
          <w:rFonts w:cs="Arial"/>
        </w:rPr>
      </w:pPr>
      <w:r>
        <w:rPr>
          <w:rFonts w:cs="Arial"/>
        </w:rPr>
        <w:t xml:space="preserve">Le FIPHFP finance les formations destinées à compenser le handicap de l’agent, afin de favoriser son intégration, son maintien dans l’emploi ou sa reconversion professionnelle. </w:t>
      </w:r>
    </w:p>
    <w:p w14:paraId="673C0EE6" w14:textId="60D9715E" w:rsidR="00374C98" w:rsidRDefault="00374C98" w:rsidP="00374C98">
      <w:pPr>
        <w:spacing w:after="120"/>
        <w:rPr>
          <w:rFonts w:cs="Arial"/>
        </w:rPr>
      </w:pPr>
    </w:p>
    <w:p w14:paraId="10DF0B74" w14:textId="1BB759B6" w:rsidR="00374C98" w:rsidRDefault="00374C98" w:rsidP="00374C98">
      <w:pPr>
        <w:spacing w:after="120"/>
        <w:rPr>
          <w:rFonts w:cs="Arial"/>
        </w:rPr>
      </w:pPr>
      <w:r>
        <w:rPr>
          <w:rFonts w:cs="Arial"/>
        </w:rPr>
        <w:t>Le FIPHFP finance également les actions à destination du collectif de travail (communication, information, sensibilisation) ou à destination des personnes exerçant des fonctions particulières d’accompagnement (correspondant handicap, tuteur..).</w:t>
      </w:r>
    </w:p>
    <w:p w14:paraId="4DA9B37C" w14:textId="63F9618C" w:rsidR="00374C98" w:rsidRDefault="00374C98">
      <w:pPr>
        <w:jc w:val="left"/>
        <w:rPr>
          <w:szCs w:val="22"/>
          <w:lang w:val="fr-BE"/>
        </w:rPr>
      </w:pPr>
      <w:r>
        <w:rPr>
          <w:szCs w:val="22"/>
          <w:lang w:val="fr-BE"/>
        </w:rPr>
        <w:br w:type="page"/>
      </w:r>
    </w:p>
    <w:p w14:paraId="04442C2B" w14:textId="77777777" w:rsidR="00374C98" w:rsidRDefault="00374C98" w:rsidP="00B264AF">
      <w:pPr>
        <w:pStyle w:val="Titre3"/>
        <w:numPr>
          <w:ilvl w:val="0"/>
          <w:numId w:val="60"/>
        </w:numPr>
      </w:pPr>
      <w:bookmarkStart w:id="91" w:name="_Toc534728670"/>
      <w:r w:rsidRPr="00902211">
        <w:t>Former les personnes en situation de handicap</w:t>
      </w:r>
      <w:bookmarkEnd w:id="91"/>
    </w:p>
    <w:p w14:paraId="382E156A" w14:textId="77777777" w:rsidR="00374C98" w:rsidRDefault="00374C98" w:rsidP="00374C98">
      <w:pPr>
        <w:rPr>
          <w:lang w:val="fr-BE"/>
        </w:rPr>
      </w:pPr>
    </w:p>
    <w:bookmarkEnd w:id="86"/>
    <w:p w14:paraId="28893A1A" w14:textId="77777777" w:rsidR="008840FB" w:rsidRDefault="008840FB" w:rsidP="00704946">
      <w:pPr>
        <w:rPr>
          <w:lang w:val="fr-BE"/>
        </w:rPr>
      </w:pPr>
    </w:p>
    <w:p w14:paraId="4A6570A8" w14:textId="3C27D929" w:rsidR="00374C98" w:rsidRDefault="00374C98" w:rsidP="00704946">
      <w:pPr>
        <w:rPr>
          <w:lang w:val="fr-BE"/>
        </w:rPr>
      </w:pPr>
      <w:r>
        <w:rPr>
          <w:lang w:val="fr-BE"/>
        </w:rPr>
        <w:t xml:space="preserve">Le FIPHFP participe au financement des actions de formation destinées à compenser le handicap ou s’inscrivant dans un parcours </w:t>
      </w:r>
      <w:r>
        <w:t>de reclassement professionnel ou d’une réaffectation pour raison de santé.</w:t>
      </w:r>
    </w:p>
    <w:p w14:paraId="309FA962" w14:textId="77777777" w:rsidR="00374C98" w:rsidRDefault="00374C98" w:rsidP="00704946">
      <w:pPr>
        <w:rPr>
          <w:szCs w:val="22"/>
          <w:highlight w:val="yellow"/>
          <w:lang w:val="fr-BE"/>
        </w:rPr>
      </w:pPr>
    </w:p>
    <w:p w14:paraId="2D3E3ED6" w14:textId="3ABC08EF" w:rsidR="00704946" w:rsidRDefault="00374C98" w:rsidP="00704946">
      <w:pPr>
        <w:rPr>
          <w:szCs w:val="22"/>
          <w:lang w:val="fr-BE"/>
        </w:rPr>
      </w:pPr>
      <w:r>
        <w:rPr>
          <w:szCs w:val="22"/>
          <w:lang w:val="fr-BE"/>
        </w:rPr>
        <w:t>L</w:t>
      </w:r>
      <w:r w:rsidR="00704946" w:rsidRPr="00374C98">
        <w:rPr>
          <w:szCs w:val="22"/>
          <w:lang w:val="fr-BE"/>
        </w:rPr>
        <w:t xml:space="preserve">es employeurs peuvent </w:t>
      </w:r>
      <w:r>
        <w:rPr>
          <w:szCs w:val="22"/>
          <w:lang w:val="fr-BE"/>
        </w:rPr>
        <w:t xml:space="preserve">également </w:t>
      </w:r>
      <w:r w:rsidR="00704946" w:rsidRPr="00374C98">
        <w:rPr>
          <w:szCs w:val="22"/>
          <w:lang w:val="fr-BE"/>
        </w:rPr>
        <w:t xml:space="preserve">recourir à des aides intermédiées telles que la PSOP (Prestation Spécifique d’Orientation Professionnelle) </w:t>
      </w:r>
      <w:r w:rsidR="000E3335">
        <w:rPr>
          <w:szCs w:val="22"/>
          <w:lang w:val="fr-BE"/>
        </w:rPr>
        <w:t>et</w:t>
      </w:r>
      <w:r w:rsidR="00704946" w:rsidRPr="00374C98">
        <w:rPr>
          <w:szCs w:val="22"/>
          <w:lang w:val="fr-BE"/>
        </w:rPr>
        <w:t xml:space="preserve"> peuvent également s’appuyer sur le réseau Comète.</w:t>
      </w:r>
    </w:p>
    <w:p w14:paraId="5E6050CE" w14:textId="77777777" w:rsidR="00704946" w:rsidRDefault="00704946" w:rsidP="00704946">
      <w:pPr>
        <w:rPr>
          <w:lang w:val="fr-BE"/>
        </w:rPr>
      </w:pPr>
    </w:p>
    <w:p w14:paraId="394BB8E2" w14:textId="070F442F" w:rsidR="00704946" w:rsidRDefault="00704946" w:rsidP="00704946">
      <w:pPr>
        <w:rPr>
          <w:lang w:val="fr-BE"/>
        </w:rPr>
      </w:pPr>
    </w:p>
    <w:p w14:paraId="6C1F97FA" w14:textId="77777777" w:rsidR="007B4679" w:rsidRDefault="007B4679">
      <w:pPr>
        <w:jc w:val="left"/>
        <w:rPr>
          <w:rFonts w:asciiTheme="minorHAnsi" w:hAnsiTheme="minorHAnsi" w:cs="Calibri"/>
          <w:b/>
          <w:bCs/>
          <w:color w:val="FFFFFF" w:themeColor="background1"/>
          <w:sz w:val="24"/>
          <w:szCs w:val="30"/>
          <w:lang w:val="fr-BE"/>
        </w:rPr>
      </w:pPr>
      <w:r>
        <w:br w:type="page"/>
      </w:r>
    </w:p>
    <w:p w14:paraId="103E53E2" w14:textId="25B071D7" w:rsidR="00EC180A" w:rsidRDefault="000E3335" w:rsidP="005D699F">
      <w:pPr>
        <w:pStyle w:val="Titre4"/>
      </w:pPr>
      <w:bookmarkStart w:id="92" w:name="_Toc534728671"/>
      <w:r>
        <w:t>Bilan de compétence</w:t>
      </w:r>
      <w:r w:rsidR="00EC180A" w:rsidRPr="00902211">
        <w:t xml:space="preserve"> et bilan professionnel</w:t>
      </w:r>
      <w:bookmarkEnd w:id="92"/>
    </w:p>
    <w:p w14:paraId="5B960DAD" w14:textId="77777777" w:rsidR="00A2039B" w:rsidRPr="007F7D0B" w:rsidRDefault="00A2039B" w:rsidP="00EF5078">
      <w:pPr>
        <w:pStyle w:val="Titre5"/>
        <w:numPr>
          <w:ilvl w:val="0"/>
          <w:numId w:val="20"/>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B4679" w:rsidRPr="006442F4" w14:paraId="64914888" w14:textId="77777777" w:rsidTr="00D5247C">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365B446" w14:textId="77777777" w:rsidR="007B4679" w:rsidRPr="006442F4" w:rsidRDefault="007B4679" w:rsidP="00894855">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1FC1E348" w14:textId="77777777" w:rsidR="007B4679" w:rsidRPr="006442F4" w:rsidRDefault="007B4679" w:rsidP="00894855">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6C3912C0" w14:textId="77777777" w:rsidR="007B4679" w:rsidRPr="006442F4" w:rsidRDefault="007B4679" w:rsidP="00894855">
            <w:pPr>
              <w:jc w:val="center"/>
              <w:rPr>
                <w:rFonts w:cs="Calibri"/>
                <w:color w:val="000000"/>
              </w:rPr>
            </w:pPr>
            <w:r>
              <w:rPr>
                <w:rFonts w:cs="Calibri"/>
                <w:color w:val="000000"/>
              </w:rPr>
              <w:t>Aide Mobilisable</w:t>
            </w:r>
          </w:p>
        </w:tc>
      </w:tr>
      <w:tr w:rsidR="007B4679" w:rsidRPr="006442F4" w14:paraId="7A6E775E" w14:textId="77777777" w:rsidTr="00D5247C">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3498821E" w14:textId="7A86A4F1" w:rsidR="007B4679" w:rsidRPr="006442F4" w:rsidRDefault="007B4679" w:rsidP="00894855">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C48446"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313674A" w14:textId="72BDA538" w:rsidR="007B4679" w:rsidRPr="00D5247C" w:rsidRDefault="007B4679" w:rsidP="00894855">
            <w:pPr>
              <w:jc w:val="center"/>
              <w:rPr>
                <w:rFonts w:cs="Calibri"/>
                <w:b/>
                <w:color w:val="000000"/>
              </w:rPr>
            </w:pPr>
            <w:r w:rsidRPr="00D5247C">
              <w:rPr>
                <w:b/>
              </w:rPr>
              <w:t>OUI</w:t>
            </w:r>
          </w:p>
        </w:tc>
      </w:tr>
      <w:tr w:rsidR="007B4679" w:rsidRPr="006442F4" w14:paraId="231458BB" w14:textId="77777777" w:rsidTr="00D5247C">
        <w:trPr>
          <w:trHeight w:val="537"/>
        </w:trPr>
        <w:tc>
          <w:tcPr>
            <w:tcW w:w="2500" w:type="dxa"/>
            <w:vMerge/>
            <w:tcBorders>
              <w:top w:val="nil"/>
              <w:left w:val="single" w:sz="8" w:space="0" w:color="auto"/>
              <w:bottom w:val="nil"/>
              <w:right w:val="single" w:sz="8" w:space="0" w:color="auto"/>
            </w:tcBorders>
            <w:vAlign w:val="center"/>
            <w:hideMark/>
          </w:tcPr>
          <w:p w14:paraId="7AE64A28"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FB7C7DB"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87B08FA" w14:textId="4FFE75A4" w:rsidR="007B4679" w:rsidRPr="00D5247C" w:rsidRDefault="007B4679" w:rsidP="00894855">
            <w:pPr>
              <w:jc w:val="center"/>
              <w:rPr>
                <w:rFonts w:cs="Calibri"/>
                <w:b/>
                <w:color w:val="000000"/>
              </w:rPr>
            </w:pPr>
            <w:r w:rsidRPr="00D5247C">
              <w:rPr>
                <w:b/>
              </w:rPr>
              <w:t>OUI</w:t>
            </w:r>
          </w:p>
        </w:tc>
      </w:tr>
      <w:tr w:rsidR="007B4679" w:rsidRPr="006442F4" w14:paraId="4076F1CE" w14:textId="77777777" w:rsidTr="00894855">
        <w:trPr>
          <w:trHeight w:val="537"/>
        </w:trPr>
        <w:tc>
          <w:tcPr>
            <w:tcW w:w="2500" w:type="dxa"/>
            <w:vMerge/>
            <w:tcBorders>
              <w:top w:val="nil"/>
              <w:left w:val="single" w:sz="8" w:space="0" w:color="auto"/>
              <w:bottom w:val="nil"/>
              <w:right w:val="single" w:sz="8" w:space="0" w:color="auto"/>
            </w:tcBorders>
            <w:vAlign w:val="center"/>
            <w:hideMark/>
          </w:tcPr>
          <w:p w14:paraId="5E9CC5CA"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F5CB7A4"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62FDDF93" w14:textId="7F332C54" w:rsidR="007B4679" w:rsidRPr="006442F4" w:rsidRDefault="007B4679" w:rsidP="00894855">
            <w:pPr>
              <w:jc w:val="center"/>
              <w:rPr>
                <w:rFonts w:cs="Calibri"/>
                <w:color w:val="000000"/>
              </w:rPr>
            </w:pPr>
            <w:r w:rsidRPr="008270D8">
              <w:t>NON</w:t>
            </w:r>
          </w:p>
        </w:tc>
      </w:tr>
      <w:tr w:rsidR="007B4679" w:rsidRPr="006442F4" w14:paraId="3DB1DD1B" w14:textId="77777777" w:rsidTr="00D5247C">
        <w:trPr>
          <w:trHeight w:val="537"/>
        </w:trPr>
        <w:tc>
          <w:tcPr>
            <w:tcW w:w="2500" w:type="dxa"/>
            <w:vMerge/>
            <w:tcBorders>
              <w:top w:val="nil"/>
              <w:left w:val="single" w:sz="8" w:space="0" w:color="auto"/>
              <w:bottom w:val="nil"/>
              <w:right w:val="single" w:sz="8" w:space="0" w:color="auto"/>
            </w:tcBorders>
            <w:vAlign w:val="center"/>
            <w:hideMark/>
          </w:tcPr>
          <w:p w14:paraId="2E2738CA"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1BA65C4" w14:textId="77777777" w:rsidR="007B4679" w:rsidRPr="006442F4" w:rsidRDefault="007B4679" w:rsidP="00894855">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56DED583" w14:textId="39E2F448" w:rsidR="007B4679" w:rsidRPr="006442F4" w:rsidRDefault="007B4679" w:rsidP="00894855">
            <w:pPr>
              <w:jc w:val="center"/>
              <w:rPr>
                <w:rFonts w:cs="Calibri"/>
                <w:color w:val="000000"/>
              </w:rPr>
            </w:pPr>
            <w:r w:rsidRPr="008270D8">
              <w:t>NON</w:t>
            </w:r>
          </w:p>
        </w:tc>
      </w:tr>
      <w:tr w:rsidR="007B4679" w:rsidRPr="006442F4" w14:paraId="5EA6D890" w14:textId="77777777" w:rsidTr="00D5247C">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6B7C1877" w14:textId="77777777" w:rsidR="007B4679" w:rsidRPr="006442F4" w:rsidRDefault="007B4679" w:rsidP="00894855">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C38E43"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3354BB8" w14:textId="01B87A2B" w:rsidR="007B4679" w:rsidRPr="00D5247C" w:rsidRDefault="007B4679" w:rsidP="00894855">
            <w:pPr>
              <w:jc w:val="center"/>
              <w:rPr>
                <w:rFonts w:cs="Calibri"/>
                <w:b/>
                <w:color w:val="000000"/>
              </w:rPr>
            </w:pPr>
            <w:r w:rsidRPr="00D5247C">
              <w:rPr>
                <w:b/>
              </w:rPr>
              <w:t>OUI</w:t>
            </w:r>
          </w:p>
        </w:tc>
      </w:tr>
      <w:tr w:rsidR="007B4679" w:rsidRPr="006442F4" w14:paraId="33CA7001" w14:textId="77777777" w:rsidTr="00D5247C">
        <w:trPr>
          <w:trHeight w:val="537"/>
        </w:trPr>
        <w:tc>
          <w:tcPr>
            <w:tcW w:w="2500" w:type="dxa"/>
            <w:vMerge/>
            <w:tcBorders>
              <w:top w:val="single" w:sz="8" w:space="0" w:color="auto"/>
              <w:left w:val="single" w:sz="8" w:space="0" w:color="auto"/>
              <w:bottom w:val="nil"/>
              <w:right w:val="single" w:sz="8" w:space="0" w:color="auto"/>
            </w:tcBorders>
            <w:vAlign w:val="center"/>
            <w:hideMark/>
          </w:tcPr>
          <w:p w14:paraId="41CEFCEE"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CCA1086"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EE8CB42" w14:textId="589840D6" w:rsidR="007B4679" w:rsidRPr="00D5247C" w:rsidRDefault="007B4679" w:rsidP="00894855">
            <w:pPr>
              <w:jc w:val="center"/>
              <w:rPr>
                <w:rFonts w:cs="Calibri"/>
                <w:b/>
                <w:color w:val="000000"/>
              </w:rPr>
            </w:pPr>
            <w:r w:rsidRPr="00D5247C">
              <w:rPr>
                <w:b/>
              </w:rPr>
              <w:t>OUI</w:t>
            </w:r>
          </w:p>
        </w:tc>
      </w:tr>
      <w:tr w:rsidR="007B4679" w:rsidRPr="006442F4" w14:paraId="0E122FF9" w14:textId="77777777" w:rsidTr="00D5247C">
        <w:trPr>
          <w:trHeight w:val="537"/>
        </w:trPr>
        <w:tc>
          <w:tcPr>
            <w:tcW w:w="2500" w:type="dxa"/>
            <w:vMerge/>
            <w:tcBorders>
              <w:top w:val="single" w:sz="8" w:space="0" w:color="auto"/>
              <w:left w:val="single" w:sz="8" w:space="0" w:color="auto"/>
              <w:bottom w:val="nil"/>
              <w:right w:val="single" w:sz="8" w:space="0" w:color="auto"/>
            </w:tcBorders>
            <w:vAlign w:val="center"/>
            <w:hideMark/>
          </w:tcPr>
          <w:p w14:paraId="7837A5B6"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09DD1EAC"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2EE612A" w14:textId="5CB07E55" w:rsidR="007B4679" w:rsidRPr="006442F4" w:rsidRDefault="007B4679" w:rsidP="00894855">
            <w:pPr>
              <w:jc w:val="center"/>
              <w:rPr>
                <w:rFonts w:cs="Calibri"/>
                <w:color w:val="000000"/>
              </w:rPr>
            </w:pPr>
            <w:r w:rsidRPr="008270D8">
              <w:t>NON</w:t>
            </w:r>
          </w:p>
        </w:tc>
      </w:tr>
      <w:tr w:rsidR="007B4679" w:rsidRPr="006442F4" w14:paraId="168F7EA2" w14:textId="77777777" w:rsidTr="00D5247C">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AC72146"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45465A6"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4CC8ECF" w14:textId="58DD27A6" w:rsidR="007B4679" w:rsidRPr="00D5247C" w:rsidRDefault="007B4679" w:rsidP="00894855">
            <w:pPr>
              <w:jc w:val="center"/>
              <w:rPr>
                <w:rFonts w:cs="Calibri"/>
                <w:b/>
                <w:color w:val="000000"/>
              </w:rPr>
            </w:pPr>
            <w:r w:rsidRPr="00D5247C">
              <w:rPr>
                <w:b/>
              </w:rPr>
              <w:t>OUI</w:t>
            </w:r>
          </w:p>
        </w:tc>
      </w:tr>
      <w:tr w:rsidR="007B4679" w:rsidRPr="006442F4" w14:paraId="2A359118" w14:textId="77777777" w:rsidTr="00D5247C">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19F9C1C1"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D8AC5BC"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FD06EBF" w14:textId="36168B03" w:rsidR="007B4679" w:rsidRPr="00D5247C" w:rsidRDefault="007B4679" w:rsidP="00894855">
            <w:pPr>
              <w:jc w:val="center"/>
              <w:rPr>
                <w:rFonts w:cs="Calibri"/>
                <w:b/>
                <w:color w:val="000000"/>
              </w:rPr>
            </w:pPr>
            <w:r w:rsidRPr="00D5247C">
              <w:rPr>
                <w:b/>
              </w:rPr>
              <w:t>OUI</w:t>
            </w:r>
          </w:p>
        </w:tc>
      </w:tr>
      <w:tr w:rsidR="007B4679" w:rsidRPr="006442F4" w14:paraId="413D060A" w14:textId="77777777" w:rsidTr="00D5247C">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640C1B5C"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F8289DD"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0DEFBD47" w14:textId="363B2231" w:rsidR="007B4679" w:rsidRPr="006442F4" w:rsidRDefault="007B4679" w:rsidP="00894855">
            <w:pPr>
              <w:jc w:val="center"/>
              <w:rPr>
                <w:rFonts w:cs="Calibri"/>
                <w:color w:val="000000"/>
              </w:rPr>
            </w:pPr>
            <w:r w:rsidRPr="008270D8">
              <w:t>NON</w:t>
            </w:r>
          </w:p>
        </w:tc>
      </w:tr>
      <w:tr w:rsidR="007B4679" w:rsidRPr="006442F4" w14:paraId="0FBE1172" w14:textId="77777777" w:rsidTr="00D5247C">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5D1D7EC7"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F958DA1" w14:textId="77777777" w:rsidR="007B4679" w:rsidRPr="00CA11E2" w:rsidRDefault="007B4679" w:rsidP="00894855">
            <w:pPr>
              <w:rPr>
                <w:rFonts w:cs="Calibri"/>
                <w:color w:val="000000"/>
              </w:rPr>
            </w:pPr>
            <w:r w:rsidRPr="00CA11E2">
              <w:rPr>
                <w:rFonts w:cs="Calibri"/>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7674490" w14:textId="02057BA3" w:rsidR="007B4679" w:rsidRPr="00D5247C" w:rsidRDefault="007B440E" w:rsidP="00894855">
            <w:pPr>
              <w:jc w:val="center"/>
              <w:rPr>
                <w:rFonts w:cs="Calibri"/>
                <w:b/>
                <w:color w:val="000000"/>
              </w:rPr>
            </w:pPr>
            <w:r w:rsidRPr="008270D8">
              <w:t>NON</w:t>
            </w:r>
          </w:p>
        </w:tc>
      </w:tr>
      <w:tr w:rsidR="007B4679" w:rsidRPr="006442F4" w14:paraId="34904641" w14:textId="77777777" w:rsidTr="00D5247C">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09B000AF"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16EAE1" w14:textId="77777777" w:rsidR="007B4679" w:rsidRPr="00CA11E2" w:rsidRDefault="007B4679" w:rsidP="00894855">
            <w:pPr>
              <w:rPr>
                <w:rFonts w:cs="Calibri"/>
                <w:color w:val="000000"/>
              </w:rPr>
            </w:pPr>
            <w:r w:rsidRPr="00CA11E2">
              <w:rPr>
                <w:rFonts w:cs="Calibri"/>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A3D8125" w14:textId="5EDA297F" w:rsidR="007B4679" w:rsidRPr="00D5247C" w:rsidRDefault="007B440E" w:rsidP="00894855">
            <w:pPr>
              <w:jc w:val="center"/>
              <w:rPr>
                <w:rFonts w:cs="Calibri"/>
                <w:b/>
                <w:color w:val="000000"/>
              </w:rPr>
            </w:pPr>
            <w:r w:rsidRPr="008270D8">
              <w:t>NON</w:t>
            </w:r>
          </w:p>
        </w:tc>
      </w:tr>
      <w:tr w:rsidR="007B4679" w:rsidRPr="006442F4" w14:paraId="2111FA0A" w14:textId="77777777" w:rsidTr="00D5247C">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1DE3EEFA"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4C53AB9C"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0EB61C1" w14:textId="11BC5B28" w:rsidR="007B4679" w:rsidRPr="006442F4" w:rsidRDefault="007B4679" w:rsidP="00894855">
            <w:pPr>
              <w:jc w:val="center"/>
              <w:rPr>
                <w:rFonts w:cs="Calibri"/>
                <w:color w:val="000000"/>
              </w:rPr>
            </w:pPr>
            <w:r w:rsidRPr="008270D8">
              <w:t>NON</w:t>
            </w:r>
          </w:p>
        </w:tc>
      </w:tr>
      <w:tr w:rsidR="007B4679" w:rsidRPr="006442F4" w14:paraId="02F4C6FF"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9B20BB4" w14:textId="77777777" w:rsidR="007B4679" w:rsidRPr="006442F4" w:rsidRDefault="007B4679" w:rsidP="00894855">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E77C976" w14:textId="77777777" w:rsidR="007B4679" w:rsidRPr="00CA11E2" w:rsidRDefault="007B4679" w:rsidP="00894855">
            <w:pPr>
              <w:rPr>
                <w:rFonts w:cs="Calibri"/>
                <w:color w:val="000000"/>
              </w:rPr>
            </w:pPr>
            <w:r w:rsidRPr="00CA11E2">
              <w:rPr>
                <w:rFonts w:cs="Calibri"/>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478A23C" w14:textId="51631A80" w:rsidR="007B4679" w:rsidRPr="00D5247C" w:rsidRDefault="007B440E" w:rsidP="00894855">
            <w:pPr>
              <w:jc w:val="center"/>
              <w:rPr>
                <w:rFonts w:cs="Calibri"/>
                <w:b/>
                <w:color w:val="000000"/>
              </w:rPr>
            </w:pPr>
            <w:r w:rsidRPr="008270D8">
              <w:t>NON</w:t>
            </w:r>
          </w:p>
        </w:tc>
      </w:tr>
      <w:tr w:rsidR="004D24C8" w:rsidRPr="004D24C8" w14:paraId="2FF3CA39"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0382C708" w14:textId="189BE5AD" w:rsidR="007B4679" w:rsidRPr="004D24C8" w:rsidRDefault="00B85EFC" w:rsidP="00894855">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nil"/>
              <w:left w:val="nil"/>
              <w:bottom w:val="single" w:sz="8" w:space="0" w:color="auto"/>
              <w:right w:val="single" w:sz="8" w:space="0" w:color="auto"/>
            </w:tcBorders>
            <w:shd w:val="clear" w:color="000000" w:fill="F2F2F2"/>
            <w:noWrap/>
            <w:vAlign w:val="center"/>
            <w:hideMark/>
          </w:tcPr>
          <w:p w14:paraId="4B1A3FB2" w14:textId="77777777" w:rsidR="007B4679" w:rsidRPr="004D24C8" w:rsidRDefault="007B4679" w:rsidP="00894855">
            <w:pPr>
              <w:rPr>
                <w:rFonts w:cs="Calibri"/>
              </w:rPr>
            </w:pPr>
            <w:r w:rsidRPr="004D24C8">
              <w:rPr>
                <w:rFonts w:cs="Calibri"/>
              </w:rPr>
              <w:t>BOE</w:t>
            </w:r>
          </w:p>
        </w:tc>
        <w:tc>
          <w:tcPr>
            <w:tcW w:w="2237" w:type="dxa"/>
            <w:tcBorders>
              <w:top w:val="nil"/>
              <w:left w:val="nil"/>
              <w:bottom w:val="single" w:sz="8" w:space="0" w:color="auto"/>
              <w:right w:val="single" w:sz="8" w:space="0" w:color="auto"/>
            </w:tcBorders>
            <w:shd w:val="clear" w:color="000000" w:fill="F2F2F2"/>
          </w:tcPr>
          <w:p w14:paraId="490A6C91" w14:textId="74EA6057" w:rsidR="007B4679" w:rsidRPr="004D24C8" w:rsidRDefault="007B4679" w:rsidP="00894855">
            <w:pPr>
              <w:jc w:val="center"/>
              <w:rPr>
                <w:rFonts w:cs="Calibri"/>
              </w:rPr>
            </w:pPr>
            <w:r w:rsidRPr="004D24C8">
              <w:t>NON</w:t>
            </w:r>
          </w:p>
        </w:tc>
      </w:tr>
      <w:tr w:rsidR="007B4679" w:rsidRPr="006442F4" w14:paraId="64FFFB77"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6A1B47D" w14:textId="77777777" w:rsidR="007B4679" w:rsidRPr="006442F4" w:rsidRDefault="007B4679" w:rsidP="00894855">
            <w:pPr>
              <w:rPr>
                <w:rFonts w:cs="Calibri"/>
                <w:color w:val="000000"/>
              </w:rPr>
            </w:pPr>
            <w:r w:rsidRPr="006442F4">
              <w:rPr>
                <w:rFonts w:cs="Calibri"/>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7495F9B2"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38991D26" w14:textId="4424AFCF" w:rsidR="007B4679" w:rsidRPr="006442F4" w:rsidRDefault="007B4679" w:rsidP="00894855">
            <w:pPr>
              <w:jc w:val="center"/>
              <w:rPr>
                <w:rFonts w:cs="Calibri"/>
                <w:color w:val="000000"/>
              </w:rPr>
            </w:pPr>
            <w:r w:rsidRPr="008270D8">
              <w:t>NON</w:t>
            </w:r>
          </w:p>
        </w:tc>
      </w:tr>
      <w:tr w:rsidR="007B4679" w:rsidRPr="006442F4" w14:paraId="49B8E06C"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4B5EFB11" w14:textId="77777777" w:rsidR="007B4679" w:rsidRPr="006442F4" w:rsidRDefault="007B4679" w:rsidP="00894855">
            <w:pPr>
              <w:rPr>
                <w:rFonts w:cs="Calibri"/>
                <w:color w:val="000000"/>
              </w:rPr>
            </w:pPr>
            <w:r w:rsidRPr="006442F4">
              <w:rPr>
                <w:rFonts w:cs="Calibri"/>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15D2982A"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4B2446B1" w14:textId="22DF6967" w:rsidR="007B4679" w:rsidRPr="006442F4" w:rsidRDefault="007B4679" w:rsidP="00894855">
            <w:pPr>
              <w:jc w:val="center"/>
              <w:rPr>
                <w:rFonts w:cs="Calibri"/>
                <w:color w:val="000000"/>
              </w:rPr>
            </w:pPr>
            <w:r w:rsidRPr="008270D8">
              <w:t>NON</w:t>
            </w:r>
          </w:p>
        </w:tc>
      </w:tr>
      <w:tr w:rsidR="007B4679" w:rsidRPr="006442F4" w14:paraId="32F25C20"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4866D32" w14:textId="77777777" w:rsidR="007B4679" w:rsidRPr="006442F4" w:rsidRDefault="007B4679" w:rsidP="00894855">
            <w:pPr>
              <w:rPr>
                <w:rFonts w:cs="Calibri"/>
                <w:color w:val="000000"/>
              </w:rPr>
            </w:pPr>
            <w:r w:rsidRPr="006442F4">
              <w:rPr>
                <w:rFonts w:cs="Calibri"/>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4417E876"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643DD3C7" w14:textId="4E641FB2" w:rsidR="007B4679" w:rsidRPr="006442F4" w:rsidRDefault="007B4679" w:rsidP="00894855">
            <w:pPr>
              <w:jc w:val="center"/>
              <w:rPr>
                <w:rFonts w:cs="Calibri"/>
                <w:color w:val="000000"/>
              </w:rPr>
            </w:pPr>
            <w:r w:rsidRPr="008270D8">
              <w:t>NON</w:t>
            </w:r>
          </w:p>
        </w:tc>
      </w:tr>
      <w:tr w:rsidR="007B4679" w:rsidRPr="006442F4" w14:paraId="7841CFBB"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6C50182" w14:textId="77777777" w:rsidR="007B4679" w:rsidRPr="006442F4" w:rsidRDefault="007B4679" w:rsidP="00894855">
            <w:pPr>
              <w:rPr>
                <w:rFonts w:cs="Calibri"/>
                <w:color w:val="000000"/>
              </w:rPr>
            </w:pPr>
            <w:r w:rsidRPr="006442F4">
              <w:rPr>
                <w:rFonts w:cs="Calibri"/>
                <w:color w:val="000000"/>
              </w:rPr>
              <w:t>Service civique</w:t>
            </w:r>
          </w:p>
        </w:tc>
        <w:tc>
          <w:tcPr>
            <w:tcW w:w="4420" w:type="dxa"/>
            <w:tcBorders>
              <w:top w:val="nil"/>
              <w:left w:val="nil"/>
              <w:bottom w:val="single" w:sz="8" w:space="0" w:color="auto"/>
              <w:right w:val="single" w:sz="8" w:space="0" w:color="auto"/>
            </w:tcBorders>
            <w:shd w:val="clear" w:color="000000" w:fill="F2F2F2"/>
            <w:noWrap/>
            <w:vAlign w:val="center"/>
            <w:hideMark/>
          </w:tcPr>
          <w:p w14:paraId="1ED78F73"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4EA70398" w14:textId="6CCE4354" w:rsidR="007B4679" w:rsidRPr="006442F4" w:rsidRDefault="007B4679" w:rsidP="00894855">
            <w:pPr>
              <w:jc w:val="center"/>
              <w:rPr>
                <w:rFonts w:cs="Calibri"/>
                <w:color w:val="000000"/>
              </w:rPr>
            </w:pPr>
            <w:r w:rsidRPr="008270D8">
              <w:t>NON</w:t>
            </w:r>
          </w:p>
        </w:tc>
      </w:tr>
    </w:tbl>
    <w:p w14:paraId="26977A38" w14:textId="77777777" w:rsidR="00A2039B" w:rsidRDefault="00A2039B" w:rsidP="00A2039B">
      <w:pPr>
        <w:rPr>
          <w:rFonts w:ascii="Arial" w:hAnsi="Arial" w:cs="Arial"/>
          <w:szCs w:val="22"/>
          <w:lang w:val="fr-BE"/>
        </w:rPr>
      </w:pPr>
    </w:p>
    <w:p w14:paraId="13164E6E" w14:textId="77777777" w:rsidR="007B4679" w:rsidRDefault="007B4679" w:rsidP="00A2039B">
      <w:pPr>
        <w:rPr>
          <w:rFonts w:ascii="Arial" w:hAnsi="Arial" w:cs="Arial"/>
          <w:szCs w:val="22"/>
          <w:lang w:val="fr-BE"/>
        </w:rPr>
      </w:pPr>
    </w:p>
    <w:p w14:paraId="59CB8822" w14:textId="77777777" w:rsidR="007B4679" w:rsidRDefault="007B4679" w:rsidP="00A2039B">
      <w:pPr>
        <w:rPr>
          <w:rFonts w:ascii="Arial" w:hAnsi="Arial" w:cs="Arial"/>
          <w:szCs w:val="22"/>
          <w:lang w:val="fr-BE"/>
        </w:rPr>
      </w:pPr>
    </w:p>
    <w:p w14:paraId="703266B3" w14:textId="77777777" w:rsidR="007B4679" w:rsidRDefault="007B4679" w:rsidP="00A2039B">
      <w:pPr>
        <w:rPr>
          <w:rFonts w:ascii="Arial" w:hAnsi="Arial" w:cs="Arial"/>
          <w:szCs w:val="22"/>
          <w:lang w:val="fr-BE"/>
        </w:rPr>
      </w:pPr>
    </w:p>
    <w:p w14:paraId="1F769C60" w14:textId="21D899D0" w:rsidR="00EC180A" w:rsidRPr="00C36A30" w:rsidRDefault="00EC180A" w:rsidP="0025736F">
      <w:pPr>
        <w:pStyle w:val="Titre5"/>
        <w:spacing w:before="120"/>
      </w:pPr>
      <w:r>
        <w:t>Objectif de l’aide</w:t>
      </w:r>
    </w:p>
    <w:p w14:paraId="2459DAA1" w14:textId="5237AA9B" w:rsidR="00EC180A" w:rsidRDefault="00EC180A" w:rsidP="00EC180A">
      <w:pPr>
        <w:spacing w:after="120"/>
        <w:rPr>
          <w:lang w:val="fr-BE"/>
        </w:rPr>
      </w:pPr>
      <w:r>
        <w:rPr>
          <w:lang w:val="fr-BE"/>
        </w:rPr>
        <w:t>Accompagner l’agent dans l’identification de ses aptitudes, potentiels et</w:t>
      </w:r>
      <w:r w:rsidR="002F461E">
        <w:rPr>
          <w:lang w:val="fr-BE"/>
        </w:rPr>
        <w:t xml:space="preserve"> motivations professionnelles</w:t>
      </w:r>
      <w:r w:rsidR="007B1FBC">
        <w:rPr>
          <w:lang w:val="fr-BE"/>
        </w:rPr>
        <w:t xml:space="preserve"> </w:t>
      </w:r>
      <w:r>
        <w:rPr>
          <w:lang w:val="fr-BE"/>
        </w:rPr>
        <w:t xml:space="preserve">afin de définir </w:t>
      </w:r>
      <w:r w:rsidR="002F461E">
        <w:rPr>
          <w:lang w:val="fr-BE"/>
        </w:rPr>
        <w:t>un projet professionnel.</w:t>
      </w:r>
    </w:p>
    <w:p w14:paraId="790E9C1C" w14:textId="0D917E88" w:rsidR="00EC180A" w:rsidRDefault="00183936" w:rsidP="0025736F">
      <w:pPr>
        <w:pStyle w:val="Titre5"/>
        <w:spacing w:before="120"/>
      </w:pPr>
      <w:r>
        <w:t>Description et périmètre de l’aide</w:t>
      </w:r>
    </w:p>
    <w:p w14:paraId="369EC3BB" w14:textId="6267DB60" w:rsidR="00EC180A" w:rsidRDefault="00EC180A" w:rsidP="00EC180A">
      <w:pPr>
        <w:spacing w:after="120"/>
        <w:rPr>
          <w:lang w:val="fr-BE"/>
        </w:rPr>
      </w:pPr>
      <w:r>
        <w:rPr>
          <w:lang w:val="fr-BE"/>
        </w:rPr>
        <w:t xml:space="preserve">Le FIPHFP </w:t>
      </w:r>
      <w:r w:rsidR="005B6606">
        <w:rPr>
          <w:lang w:val="fr-BE"/>
        </w:rPr>
        <w:t>finance</w:t>
      </w:r>
      <w:r>
        <w:rPr>
          <w:lang w:val="fr-BE"/>
        </w:rPr>
        <w:t xml:space="preserve"> la mise en place de bilans de compétence ou de bilans professionnels pour des agents rencontrant des difficu</w:t>
      </w:r>
      <w:r w:rsidR="005B6606">
        <w:rPr>
          <w:lang w:val="fr-BE"/>
        </w:rPr>
        <w:t>ltés de maintien dans l’emploi.</w:t>
      </w:r>
    </w:p>
    <w:p w14:paraId="03C7A804" w14:textId="7A760DCB" w:rsidR="00EC180A" w:rsidRDefault="006071DB" w:rsidP="0025736F">
      <w:pPr>
        <w:pStyle w:val="Titre5"/>
        <w:spacing w:before="120"/>
      </w:pPr>
      <w:r>
        <w:t>Modalités de prise en charge de l’aide</w:t>
      </w:r>
    </w:p>
    <w:p w14:paraId="38EBC101" w14:textId="03A3D251" w:rsidR="005B6606" w:rsidRDefault="005B6606" w:rsidP="005B6606">
      <w:pPr>
        <w:jc w:val="left"/>
      </w:pPr>
      <w:r w:rsidRPr="009F0011">
        <w:t>Le FIPHFP prend en charge, déduction faite des autres financements</w:t>
      </w:r>
      <w:r w:rsidR="000E3335">
        <w:t xml:space="preserve"> </w:t>
      </w:r>
      <w:r w:rsidRPr="009F0011">
        <w:t>:</w:t>
      </w:r>
    </w:p>
    <w:p w14:paraId="4758188E" w14:textId="588FE946" w:rsidR="005B6606" w:rsidRPr="009F0011" w:rsidRDefault="005B6606" w:rsidP="00EF5078">
      <w:pPr>
        <w:pStyle w:val="Paragraphedeliste"/>
        <w:numPr>
          <w:ilvl w:val="0"/>
          <w:numId w:val="47"/>
        </w:numPr>
        <w:spacing w:after="120"/>
        <w:rPr>
          <w:lang w:val="fr-BE"/>
        </w:rPr>
      </w:pPr>
      <w:r>
        <w:rPr>
          <w:rFonts w:cs="Arial"/>
        </w:rPr>
        <w:t>les bilans de compétence ou les bilans professionnels</w:t>
      </w:r>
      <w:r>
        <w:rPr>
          <w:color w:val="000000" w:themeColor="text1"/>
          <w:lang w:val="fr-BE"/>
        </w:rPr>
        <w:t>,</w:t>
      </w:r>
    </w:p>
    <w:p w14:paraId="780DC6ED" w14:textId="0502A919" w:rsidR="00A148C4" w:rsidRDefault="00E1381A" w:rsidP="00E1381A">
      <w:pPr>
        <w:spacing w:after="120"/>
        <w:ind w:firstLine="360"/>
      </w:pPr>
      <w:r w:rsidRPr="00E1381A">
        <w:rPr>
          <w:color w:val="1F497D" w:themeColor="text2"/>
          <w:lang w:val="fr-BE"/>
        </w:rPr>
        <w:sym w:font="Webdings" w:char="F034"/>
      </w:r>
      <w:r w:rsidR="005B6606" w:rsidRPr="009F0011">
        <w:rPr>
          <w:lang w:val="fr-BE"/>
        </w:rPr>
        <w:t xml:space="preserve">dans la limite d’un plafond </w:t>
      </w:r>
      <w:r w:rsidR="005B6606">
        <w:rPr>
          <w:lang w:val="fr-BE"/>
        </w:rPr>
        <w:t>2 00</w:t>
      </w:r>
      <w:r w:rsidR="005B6606" w:rsidRPr="009F0011">
        <w:rPr>
          <w:lang w:val="fr-BE"/>
        </w:rPr>
        <w:t xml:space="preserve">0€ </w:t>
      </w:r>
    </w:p>
    <w:p w14:paraId="31EE5C51" w14:textId="6EAC1E3B" w:rsidR="00A148C4" w:rsidRDefault="0025736F" w:rsidP="0025736F">
      <w:pPr>
        <w:pStyle w:val="Titre5"/>
        <w:spacing w:before="120"/>
      </w:pPr>
      <w:r>
        <w:t>Renouvellement</w:t>
      </w:r>
    </w:p>
    <w:p w14:paraId="205856FC" w14:textId="30E8A511" w:rsidR="00A148C4" w:rsidRPr="00C6568A" w:rsidRDefault="00A148C4" w:rsidP="00E375BF">
      <w:pPr>
        <w:rPr>
          <w:lang w:val="fr-BE"/>
        </w:rPr>
      </w:pPr>
      <w:r w:rsidRPr="00C6568A">
        <w:t xml:space="preserve">Cette aide est mobilisable tous les </w:t>
      </w:r>
      <w:r w:rsidR="00832635" w:rsidRPr="00C6568A">
        <w:t>5</w:t>
      </w:r>
      <w:r w:rsidRPr="00C6568A">
        <w:t xml:space="preserve"> ans sauf cas d’évolution </w:t>
      </w:r>
      <w:r w:rsidR="00E375BF" w:rsidRPr="00C6568A">
        <w:rPr>
          <w:lang w:val="fr-BE"/>
        </w:rPr>
        <w:t>de la nature ou du degré du handicap (à justifier par le médecin du travail ou de prévention).</w:t>
      </w:r>
    </w:p>
    <w:p w14:paraId="495BABE6" w14:textId="5D30CF8F" w:rsidR="00EC180A" w:rsidRDefault="00493BE1" w:rsidP="0025736F">
      <w:pPr>
        <w:pStyle w:val="Titre5"/>
        <w:spacing w:before="120"/>
      </w:pPr>
      <w:r>
        <w:t>Pièces justificatives obligatoires</w:t>
      </w:r>
    </w:p>
    <w:p w14:paraId="2AAB13FB" w14:textId="41D3091D" w:rsidR="00224924" w:rsidRPr="00C6568A" w:rsidRDefault="00224924" w:rsidP="00224924">
      <w:pPr>
        <w:pStyle w:val="Paragraphedeliste"/>
        <w:numPr>
          <w:ilvl w:val="0"/>
          <w:numId w:val="3"/>
        </w:numPr>
        <w:ind w:left="357" w:hanging="357"/>
        <w:jc w:val="both"/>
        <w:rPr>
          <w:lang w:val="fr-BE"/>
        </w:rPr>
      </w:pPr>
      <w:r w:rsidRPr="00C6568A">
        <w:rPr>
          <w:lang w:val="fr-BE"/>
        </w:rPr>
        <w:t xml:space="preserve">Justificatif d’éligibilité de l’agent (RQTH ou certificat d’inaptitude </w:t>
      </w:r>
      <w:r w:rsidR="00E375BF" w:rsidRPr="00C6568A">
        <w:rPr>
          <w:lang w:val="fr-BE"/>
        </w:rPr>
        <w:t>ou PV de reclassement</w:t>
      </w:r>
      <w:r w:rsidRPr="00C6568A">
        <w:rPr>
          <w:lang w:val="fr-BE"/>
        </w:rPr>
        <w:t>…)</w:t>
      </w:r>
    </w:p>
    <w:p w14:paraId="0AD40C39" w14:textId="77777777" w:rsidR="00891642" w:rsidRPr="00C6568A" w:rsidRDefault="00891642" w:rsidP="00891642">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147C79C4" w14:textId="0D19FDB6" w:rsidR="00B60A9A" w:rsidRPr="00C6568A" w:rsidRDefault="001C4D5C" w:rsidP="0025736F">
      <w:pPr>
        <w:pStyle w:val="Paragraphedeliste"/>
        <w:numPr>
          <w:ilvl w:val="0"/>
          <w:numId w:val="3"/>
        </w:numPr>
        <w:ind w:left="357" w:hanging="357"/>
        <w:jc w:val="both"/>
        <w:rPr>
          <w:lang w:val="fr-BE"/>
        </w:rPr>
      </w:pPr>
      <w:r w:rsidRPr="00C6568A">
        <w:rPr>
          <w:lang w:val="fr-BE"/>
        </w:rPr>
        <w:t>Le devis retenu (pour une demande d’accord préalable) ou la copie de la facture acquittée (pour la demande de remboursement)</w:t>
      </w:r>
    </w:p>
    <w:p w14:paraId="06A9D019" w14:textId="5181F493" w:rsidR="00F353B0" w:rsidRDefault="00F353B0" w:rsidP="0025736F">
      <w:pPr>
        <w:pStyle w:val="Paragraphedeliste"/>
        <w:numPr>
          <w:ilvl w:val="0"/>
          <w:numId w:val="3"/>
        </w:numPr>
        <w:jc w:val="both"/>
        <w:rPr>
          <w:bCs/>
        </w:rPr>
      </w:pPr>
      <w:r>
        <w:rPr>
          <w:rStyle w:val="lev"/>
          <w:b w:val="0"/>
        </w:rPr>
        <w:t>Attestation de présence</w:t>
      </w:r>
      <w:r w:rsidR="00244791">
        <w:rPr>
          <w:rStyle w:val="lev"/>
          <w:b w:val="0"/>
        </w:rPr>
        <w:t xml:space="preserve"> </w:t>
      </w:r>
      <w:r w:rsidR="00244791">
        <w:rPr>
          <w:bCs/>
        </w:rPr>
        <w:t>(à produire lors de la demande de paiement)</w:t>
      </w:r>
    </w:p>
    <w:p w14:paraId="2C66BC49" w14:textId="77777777" w:rsidR="00EC180A" w:rsidRPr="0035062E" w:rsidRDefault="00EC180A" w:rsidP="0025736F">
      <w:pPr>
        <w:pStyle w:val="Paragraphedeliste"/>
        <w:numPr>
          <w:ilvl w:val="0"/>
          <w:numId w:val="3"/>
        </w:numPr>
        <w:jc w:val="both"/>
        <w:rPr>
          <w:lang w:val="fr-BE"/>
        </w:rPr>
      </w:pPr>
      <w:r w:rsidRPr="0035062E">
        <w:rPr>
          <w:lang w:val="fr-BE"/>
        </w:rPr>
        <w:t>RIB de l’employeur</w:t>
      </w:r>
    </w:p>
    <w:p w14:paraId="70CF6005" w14:textId="1DF9B8E8" w:rsidR="00EC180A" w:rsidRDefault="0025736F" w:rsidP="0025736F">
      <w:pPr>
        <w:pStyle w:val="Titre5"/>
        <w:spacing w:before="120"/>
      </w:pPr>
      <w:r>
        <w:t>Précisions</w:t>
      </w:r>
    </w:p>
    <w:p w14:paraId="3B0D7811" w14:textId="1D5FC413" w:rsidR="002C63D0" w:rsidRPr="002C63D0" w:rsidRDefault="002C63D0" w:rsidP="002C63D0">
      <w:pPr>
        <w:pStyle w:val="Paragraphedeliste"/>
        <w:numPr>
          <w:ilvl w:val="0"/>
          <w:numId w:val="3"/>
        </w:numPr>
        <w:jc w:val="both"/>
        <w:rPr>
          <w:rStyle w:val="lev"/>
        </w:rPr>
      </w:pPr>
      <w:r w:rsidRPr="002C63D0">
        <w:rPr>
          <w:rStyle w:val="lev"/>
        </w:rPr>
        <w:t xml:space="preserve">Les demandes sur devis doivent être faites </w:t>
      </w:r>
      <w:r w:rsidRPr="00E1381A">
        <w:rPr>
          <w:rStyle w:val="lev"/>
        </w:rPr>
        <w:t>au plus tôt</w:t>
      </w:r>
      <w:r w:rsidRPr="002C63D0">
        <w:rPr>
          <w:rStyle w:val="lev"/>
        </w:rPr>
        <w:t xml:space="preserve"> dans les deux mois précédant la date de </w:t>
      </w:r>
      <w:r w:rsidR="007B440E">
        <w:rPr>
          <w:rStyle w:val="lev"/>
        </w:rPr>
        <w:t>du bilan</w:t>
      </w:r>
      <w:r w:rsidRPr="002C63D0">
        <w:rPr>
          <w:rStyle w:val="lev"/>
        </w:rPr>
        <w:t>.</w:t>
      </w:r>
    </w:p>
    <w:p w14:paraId="7DF1D6EE" w14:textId="7A4DC18E" w:rsidR="007B440E" w:rsidRDefault="007B440E" w:rsidP="0025736F">
      <w:pPr>
        <w:pStyle w:val="Paragraphedeliste"/>
        <w:numPr>
          <w:ilvl w:val="0"/>
          <w:numId w:val="3"/>
        </w:numPr>
        <w:jc w:val="both"/>
        <w:rPr>
          <w:rStyle w:val="lev"/>
          <w:b w:val="0"/>
        </w:rPr>
      </w:pPr>
      <w:r>
        <w:rPr>
          <w:rStyle w:val="lev"/>
          <w:b w:val="0"/>
        </w:rPr>
        <w:t>Le bilan de compétence ou professionnel n’est pas pris en charge dans le cadre d’un DIF (droit individuel à la formation)</w:t>
      </w:r>
      <w:r w:rsidR="002047B2">
        <w:rPr>
          <w:rStyle w:val="lev"/>
          <w:b w:val="0"/>
        </w:rPr>
        <w:t xml:space="preserve"> </w:t>
      </w:r>
    </w:p>
    <w:p w14:paraId="17B3C432" w14:textId="77777777" w:rsidR="00B36E19" w:rsidRPr="00B36E19" w:rsidRDefault="00B36E19" w:rsidP="00B36E19">
      <w:pPr>
        <w:pStyle w:val="Paragraphedeliste"/>
        <w:numPr>
          <w:ilvl w:val="0"/>
          <w:numId w:val="3"/>
        </w:numPr>
        <w:jc w:val="both"/>
      </w:pPr>
      <w:r w:rsidRPr="00B36E19">
        <w:rPr>
          <w:lang w:val="fr-BE"/>
        </w:rPr>
        <w:t xml:space="preserve">Suite à la parution de l’ordonnance du 19 janvier 2017 et dans l’attente de son décret d’application, le FIPHFP suspend la prise en charge de cette prestation pour les </w:t>
      </w:r>
      <w:r w:rsidRPr="00B36E19">
        <w:t xml:space="preserve">personnes en arrêt maladie, en CLM, en CLD, en congé pour accident du travail… </w:t>
      </w:r>
    </w:p>
    <w:p w14:paraId="6D89E481" w14:textId="48928E1F" w:rsidR="002C63D0" w:rsidRDefault="002F461E" w:rsidP="002C63D0">
      <w:pPr>
        <w:pStyle w:val="Paragraphedeliste"/>
        <w:numPr>
          <w:ilvl w:val="0"/>
          <w:numId w:val="3"/>
        </w:numPr>
        <w:jc w:val="both"/>
        <w:rPr>
          <w:rStyle w:val="lev"/>
          <w:b w:val="0"/>
        </w:rPr>
      </w:pPr>
      <w:r w:rsidRPr="0025736F">
        <w:rPr>
          <w:rStyle w:val="lev"/>
          <w:b w:val="0"/>
        </w:rPr>
        <w:t xml:space="preserve">Cette aide </w:t>
      </w:r>
      <w:r w:rsidR="00B60A9A" w:rsidRPr="0025736F">
        <w:rPr>
          <w:rStyle w:val="lev"/>
          <w:b w:val="0"/>
        </w:rPr>
        <w:t>n’est prise en charge que si la prestation est réalisée par un prestataire externe.</w:t>
      </w:r>
    </w:p>
    <w:p w14:paraId="62CE3A55" w14:textId="77777777" w:rsidR="00F363BA" w:rsidRDefault="00F363BA">
      <w:pPr>
        <w:jc w:val="left"/>
        <w:rPr>
          <w:rFonts w:asciiTheme="minorHAnsi" w:hAnsiTheme="minorHAnsi" w:cs="Calibri"/>
          <w:b/>
          <w:bCs/>
          <w:color w:val="FFFFFF" w:themeColor="background1"/>
          <w:sz w:val="24"/>
          <w:szCs w:val="30"/>
          <w:lang w:val="fr-BE"/>
        </w:rPr>
      </w:pPr>
      <w:r>
        <w:br w:type="page"/>
      </w:r>
    </w:p>
    <w:p w14:paraId="68C54632" w14:textId="48398C75" w:rsidR="00EC180A" w:rsidRPr="0064775A" w:rsidRDefault="00EC180A" w:rsidP="005D699F">
      <w:pPr>
        <w:pStyle w:val="Titre4"/>
      </w:pPr>
      <w:bookmarkStart w:id="93" w:name="_Toc534728672"/>
      <w:r w:rsidRPr="0064775A">
        <w:t>Formation destinée à compenser le handicap</w:t>
      </w:r>
      <w:bookmarkEnd w:id="93"/>
    </w:p>
    <w:p w14:paraId="0432C712" w14:textId="77777777" w:rsidR="00A2039B" w:rsidRPr="007F7D0B" w:rsidRDefault="00A2039B" w:rsidP="00EF5078">
      <w:pPr>
        <w:pStyle w:val="Titre5"/>
        <w:numPr>
          <w:ilvl w:val="0"/>
          <w:numId w:val="21"/>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B4679" w:rsidRPr="006442F4" w14:paraId="52918259" w14:textId="77777777" w:rsidTr="00D5247C">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C1077F5" w14:textId="77777777" w:rsidR="007B4679" w:rsidRPr="006442F4" w:rsidRDefault="007B4679" w:rsidP="00894855">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7ED6DFD8" w14:textId="77777777" w:rsidR="007B4679" w:rsidRPr="006442F4" w:rsidRDefault="007B4679" w:rsidP="00894855">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14566C9D" w14:textId="77777777" w:rsidR="007B4679" w:rsidRPr="006442F4" w:rsidRDefault="007B4679" w:rsidP="00894855">
            <w:pPr>
              <w:jc w:val="center"/>
              <w:rPr>
                <w:rFonts w:cs="Calibri"/>
                <w:color w:val="000000"/>
              </w:rPr>
            </w:pPr>
            <w:r>
              <w:rPr>
                <w:rFonts w:cs="Calibri"/>
                <w:color w:val="000000"/>
              </w:rPr>
              <w:t>Aide Mobilisable</w:t>
            </w:r>
          </w:p>
        </w:tc>
      </w:tr>
      <w:tr w:rsidR="007B4679" w:rsidRPr="006442F4" w14:paraId="00E9B0F4" w14:textId="77777777" w:rsidTr="00D5247C">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33427CD4" w14:textId="3D0BAB95" w:rsidR="007B4679" w:rsidRPr="006442F4" w:rsidRDefault="007B4679" w:rsidP="00894855">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BBAB75"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2AD6431" w14:textId="18CDF4A5" w:rsidR="007B4679" w:rsidRPr="00D5247C" w:rsidRDefault="007B4679" w:rsidP="00894855">
            <w:pPr>
              <w:jc w:val="center"/>
              <w:rPr>
                <w:rFonts w:cs="Calibri"/>
                <w:b/>
                <w:color w:val="000000"/>
              </w:rPr>
            </w:pPr>
            <w:r w:rsidRPr="00D5247C">
              <w:rPr>
                <w:b/>
              </w:rPr>
              <w:t>OUI</w:t>
            </w:r>
          </w:p>
        </w:tc>
      </w:tr>
      <w:tr w:rsidR="007B4679" w:rsidRPr="006442F4" w14:paraId="366B3542" w14:textId="77777777" w:rsidTr="00D5247C">
        <w:trPr>
          <w:trHeight w:val="537"/>
        </w:trPr>
        <w:tc>
          <w:tcPr>
            <w:tcW w:w="2500" w:type="dxa"/>
            <w:vMerge/>
            <w:tcBorders>
              <w:top w:val="nil"/>
              <w:left w:val="single" w:sz="8" w:space="0" w:color="auto"/>
              <w:bottom w:val="nil"/>
              <w:right w:val="single" w:sz="8" w:space="0" w:color="auto"/>
            </w:tcBorders>
            <w:vAlign w:val="center"/>
            <w:hideMark/>
          </w:tcPr>
          <w:p w14:paraId="20362B94"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328350"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1E48266" w14:textId="188E099D" w:rsidR="007B4679" w:rsidRPr="00D5247C" w:rsidRDefault="007B4679" w:rsidP="00894855">
            <w:pPr>
              <w:jc w:val="center"/>
              <w:rPr>
                <w:rFonts w:cs="Calibri"/>
                <w:b/>
                <w:color w:val="000000"/>
              </w:rPr>
            </w:pPr>
            <w:r w:rsidRPr="00D5247C">
              <w:rPr>
                <w:b/>
              </w:rPr>
              <w:t>OUI</w:t>
            </w:r>
          </w:p>
        </w:tc>
      </w:tr>
      <w:tr w:rsidR="007B4679" w:rsidRPr="006442F4" w14:paraId="538F3AE4" w14:textId="77777777" w:rsidTr="00894855">
        <w:trPr>
          <w:trHeight w:val="537"/>
        </w:trPr>
        <w:tc>
          <w:tcPr>
            <w:tcW w:w="2500" w:type="dxa"/>
            <w:vMerge/>
            <w:tcBorders>
              <w:top w:val="nil"/>
              <w:left w:val="single" w:sz="8" w:space="0" w:color="auto"/>
              <w:bottom w:val="nil"/>
              <w:right w:val="single" w:sz="8" w:space="0" w:color="auto"/>
            </w:tcBorders>
            <w:vAlign w:val="center"/>
            <w:hideMark/>
          </w:tcPr>
          <w:p w14:paraId="49E6F347"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C0FD484"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4658B11B" w14:textId="37202772" w:rsidR="007B4679" w:rsidRPr="006442F4" w:rsidRDefault="007B4679" w:rsidP="00894855">
            <w:pPr>
              <w:jc w:val="center"/>
              <w:rPr>
                <w:rFonts w:cs="Calibri"/>
                <w:color w:val="000000"/>
              </w:rPr>
            </w:pPr>
            <w:r w:rsidRPr="00F9090C">
              <w:t>NON</w:t>
            </w:r>
          </w:p>
        </w:tc>
      </w:tr>
      <w:tr w:rsidR="007B4679" w:rsidRPr="006442F4" w14:paraId="0679FCD1" w14:textId="77777777" w:rsidTr="00D5247C">
        <w:trPr>
          <w:trHeight w:val="537"/>
        </w:trPr>
        <w:tc>
          <w:tcPr>
            <w:tcW w:w="2500" w:type="dxa"/>
            <w:vMerge/>
            <w:tcBorders>
              <w:top w:val="nil"/>
              <w:left w:val="single" w:sz="8" w:space="0" w:color="auto"/>
              <w:bottom w:val="nil"/>
              <w:right w:val="single" w:sz="8" w:space="0" w:color="auto"/>
            </w:tcBorders>
            <w:vAlign w:val="center"/>
            <w:hideMark/>
          </w:tcPr>
          <w:p w14:paraId="38D30DC0"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3C35F30" w14:textId="77777777" w:rsidR="007B4679" w:rsidRPr="006442F4" w:rsidRDefault="007B4679" w:rsidP="00894855">
            <w:pPr>
              <w:rPr>
                <w:rFonts w:cs="Calibri"/>
                <w:color w:val="000000"/>
              </w:rPr>
            </w:pPr>
            <w:r w:rsidRPr="006442F4">
              <w:rPr>
                <w:rFonts w:cs="Calibri"/>
                <w:color w:val="000000"/>
              </w:rPr>
              <w:t>Disponibilité d’office pour raison de santé</w:t>
            </w:r>
          </w:p>
        </w:tc>
        <w:tc>
          <w:tcPr>
            <w:tcW w:w="2237" w:type="dxa"/>
            <w:tcBorders>
              <w:top w:val="nil"/>
              <w:left w:val="nil"/>
              <w:bottom w:val="single" w:sz="8" w:space="0" w:color="auto"/>
              <w:right w:val="single" w:sz="8" w:space="0" w:color="auto"/>
            </w:tcBorders>
            <w:shd w:val="clear" w:color="000000" w:fill="F2F2F2"/>
          </w:tcPr>
          <w:p w14:paraId="49275F25" w14:textId="050F7A90" w:rsidR="007B4679" w:rsidRPr="006442F4" w:rsidRDefault="007B4679" w:rsidP="00894855">
            <w:pPr>
              <w:jc w:val="center"/>
              <w:rPr>
                <w:rFonts w:cs="Calibri"/>
                <w:color w:val="000000"/>
              </w:rPr>
            </w:pPr>
            <w:r w:rsidRPr="00F9090C">
              <w:t>NON</w:t>
            </w:r>
          </w:p>
        </w:tc>
      </w:tr>
      <w:tr w:rsidR="007B4679" w:rsidRPr="006442F4" w14:paraId="7B766C95" w14:textId="77777777" w:rsidTr="00D5247C">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10E48065" w14:textId="77777777" w:rsidR="007B4679" w:rsidRPr="006442F4" w:rsidRDefault="007B4679" w:rsidP="00894855">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91E6B73"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F0CDC91" w14:textId="7BB1D169" w:rsidR="007B4679" w:rsidRPr="00D5247C" w:rsidRDefault="007B4679" w:rsidP="00894855">
            <w:pPr>
              <w:jc w:val="center"/>
              <w:rPr>
                <w:rFonts w:cs="Calibri"/>
                <w:b/>
                <w:color w:val="000000"/>
              </w:rPr>
            </w:pPr>
            <w:r w:rsidRPr="00D5247C">
              <w:rPr>
                <w:b/>
              </w:rPr>
              <w:t>OUI</w:t>
            </w:r>
          </w:p>
        </w:tc>
      </w:tr>
      <w:tr w:rsidR="007B4679" w:rsidRPr="006442F4" w14:paraId="69288E4F" w14:textId="77777777" w:rsidTr="00D5247C">
        <w:trPr>
          <w:trHeight w:val="537"/>
        </w:trPr>
        <w:tc>
          <w:tcPr>
            <w:tcW w:w="2500" w:type="dxa"/>
            <w:vMerge/>
            <w:tcBorders>
              <w:top w:val="single" w:sz="8" w:space="0" w:color="auto"/>
              <w:left w:val="single" w:sz="8" w:space="0" w:color="auto"/>
              <w:bottom w:val="nil"/>
              <w:right w:val="single" w:sz="8" w:space="0" w:color="auto"/>
            </w:tcBorders>
            <w:vAlign w:val="center"/>
            <w:hideMark/>
          </w:tcPr>
          <w:p w14:paraId="09307C08"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412E19A"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365883F" w14:textId="0C8D9665" w:rsidR="007B4679" w:rsidRPr="00D5247C" w:rsidRDefault="007B4679" w:rsidP="00894855">
            <w:pPr>
              <w:jc w:val="center"/>
              <w:rPr>
                <w:rFonts w:cs="Calibri"/>
                <w:b/>
                <w:color w:val="000000"/>
              </w:rPr>
            </w:pPr>
            <w:r w:rsidRPr="00D5247C">
              <w:rPr>
                <w:b/>
              </w:rPr>
              <w:t>OUI</w:t>
            </w:r>
          </w:p>
        </w:tc>
      </w:tr>
      <w:tr w:rsidR="007B4679" w:rsidRPr="006442F4" w14:paraId="695E3137" w14:textId="77777777" w:rsidTr="00D5247C">
        <w:trPr>
          <w:trHeight w:val="537"/>
        </w:trPr>
        <w:tc>
          <w:tcPr>
            <w:tcW w:w="2500" w:type="dxa"/>
            <w:vMerge/>
            <w:tcBorders>
              <w:top w:val="single" w:sz="8" w:space="0" w:color="auto"/>
              <w:left w:val="single" w:sz="8" w:space="0" w:color="auto"/>
              <w:bottom w:val="nil"/>
              <w:right w:val="single" w:sz="8" w:space="0" w:color="auto"/>
            </w:tcBorders>
            <w:vAlign w:val="center"/>
            <w:hideMark/>
          </w:tcPr>
          <w:p w14:paraId="53E85A18"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3D52C0E"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7407C6B0" w14:textId="6252CD80" w:rsidR="007B4679" w:rsidRPr="006442F4" w:rsidRDefault="007B4679" w:rsidP="00894855">
            <w:pPr>
              <w:jc w:val="center"/>
              <w:rPr>
                <w:rFonts w:cs="Calibri"/>
                <w:color w:val="000000"/>
              </w:rPr>
            </w:pPr>
            <w:r w:rsidRPr="00F9090C">
              <w:t>NON</w:t>
            </w:r>
          </w:p>
        </w:tc>
      </w:tr>
      <w:tr w:rsidR="007B4679" w:rsidRPr="006442F4" w14:paraId="530A29EF" w14:textId="77777777" w:rsidTr="00D5247C">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5D92FEBE"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B43B136"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EF25DEE" w14:textId="7F1D6EB4" w:rsidR="007B4679" w:rsidRPr="00D5247C" w:rsidRDefault="007B4679" w:rsidP="00894855">
            <w:pPr>
              <w:jc w:val="center"/>
              <w:rPr>
                <w:rFonts w:cs="Calibri"/>
                <w:b/>
                <w:color w:val="000000"/>
              </w:rPr>
            </w:pPr>
            <w:r w:rsidRPr="00D5247C">
              <w:rPr>
                <w:b/>
              </w:rPr>
              <w:t>OUI</w:t>
            </w:r>
          </w:p>
        </w:tc>
      </w:tr>
      <w:tr w:rsidR="007B4679" w:rsidRPr="006442F4" w14:paraId="606A4F65" w14:textId="77777777" w:rsidTr="00D5247C">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47F791B0"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9CDAEF"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F880666" w14:textId="0229E962" w:rsidR="007B4679" w:rsidRPr="00D5247C" w:rsidRDefault="007B4679" w:rsidP="00894855">
            <w:pPr>
              <w:jc w:val="center"/>
              <w:rPr>
                <w:rFonts w:cs="Calibri"/>
                <w:b/>
                <w:color w:val="000000"/>
              </w:rPr>
            </w:pPr>
            <w:r w:rsidRPr="00D5247C">
              <w:rPr>
                <w:b/>
              </w:rPr>
              <w:t>OUI</w:t>
            </w:r>
          </w:p>
        </w:tc>
      </w:tr>
      <w:tr w:rsidR="007B4679" w:rsidRPr="006442F4" w14:paraId="203BA947" w14:textId="77777777" w:rsidTr="00D5247C">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6974B573"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3D61DBDD"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6E3C7404" w14:textId="7FC15783" w:rsidR="007B4679" w:rsidRPr="006442F4" w:rsidRDefault="007B4679" w:rsidP="00894855">
            <w:pPr>
              <w:jc w:val="center"/>
              <w:rPr>
                <w:rFonts w:cs="Calibri"/>
                <w:color w:val="000000"/>
              </w:rPr>
            </w:pPr>
            <w:r w:rsidRPr="00F9090C">
              <w:t>NON</w:t>
            </w:r>
          </w:p>
        </w:tc>
      </w:tr>
      <w:tr w:rsidR="007B4679" w:rsidRPr="006442F4" w14:paraId="3BD038B1" w14:textId="77777777" w:rsidTr="00D5247C">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2BD9CAF5"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4BDB64"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22C629F" w14:textId="4549EE98" w:rsidR="007B4679" w:rsidRPr="00D5247C" w:rsidRDefault="007B4679" w:rsidP="00894855">
            <w:pPr>
              <w:jc w:val="center"/>
              <w:rPr>
                <w:rFonts w:cs="Calibri"/>
                <w:b/>
                <w:color w:val="000000"/>
              </w:rPr>
            </w:pPr>
            <w:r w:rsidRPr="00D5247C">
              <w:rPr>
                <w:b/>
              </w:rPr>
              <w:t>OUI</w:t>
            </w:r>
          </w:p>
        </w:tc>
      </w:tr>
      <w:tr w:rsidR="007B4679" w:rsidRPr="006442F4" w14:paraId="4B664EFE" w14:textId="77777777" w:rsidTr="00D5247C">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3E1BAA5A"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663268C"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4CA9941" w14:textId="4DA897A1" w:rsidR="007B4679" w:rsidRPr="00D5247C" w:rsidRDefault="007B4679" w:rsidP="00894855">
            <w:pPr>
              <w:jc w:val="center"/>
              <w:rPr>
                <w:rFonts w:cs="Calibri"/>
                <w:b/>
                <w:color w:val="000000"/>
              </w:rPr>
            </w:pPr>
            <w:r w:rsidRPr="00D5247C">
              <w:rPr>
                <w:b/>
              </w:rPr>
              <w:t>OUI</w:t>
            </w:r>
          </w:p>
        </w:tc>
      </w:tr>
      <w:tr w:rsidR="007B4679" w:rsidRPr="006442F4" w14:paraId="62C51A95" w14:textId="77777777" w:rsidTr="00D5247C">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2EF15432"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7B37C78B"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25EF2758" w14:textId="11A584DA" w:rsidR="007B4679" w:rsidRPr="006442F4" w:rsidRDefault="007B4679" w:rsidP="00894855">
            <w:pPr>
              <w:jc w:val="center"/>
              <w:rPr>
                <w:rFonts w:cs="Calibri"/>
                <w:color w:val="000000"/>
              </w:rPr>
            </w:pPr>
            <w:r w:rsidRPr="00F9090C">
              <w:t>NON</w:t>
            </w:r>
          </w:p>
        </w:tc>
      </w:tr>
      <w:tr w:rsidR="007B4679" w:rsidRPr="006442F4" w14:paraId="750D418B"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E99A823" w14:textId="77777777" w:rsidR="007B4679" w:rsidRPr="006442F4" w:rsidRDefault="007B4679" w:rsidP="00894855">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D410AC"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D9054AE" w14:textId="3EDC0F38" w:rsidR="007B4679" w:rsidRPr="00D5247C" w:rsidRDefault="007B4679" w:rsidP="00894855">
            <w:pPr>
              <w:jc w:val="center"/>
              <w:rPr>
                <w:rFonts w:cs="Calibri"/>
                <w:b/>
                <w:color w:val="000000"/>
              </w:rPr>
            </w:pPr>
            <w:r w:rsidRPr="00D5247C">
              <w:rPr>
                <w:b/>
              </w:rPr>
              <w:t>OUI</w:t>
            </w:r>
          </w:p>
        </w:tc>
      </w:tr>
      <w:tr w:rsidR="004D24C8" w:rsidRPr="004D24C8" w14:paraId="0E94755F"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8986364" w14:textId="079DF9A3" w:rsidR="007B4679" w:rsidRPr="004D24C8" w:rsidRDefault="00B85EFC" w:rsidP="00894855">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929AA67" w14:textId="77777777" w:rsidR="007B4679" w:rsidRPr="004D24C8" w:rsidRDefault="007B4679" w:rsidP="00894855">
            <w:pPr>
              <w:rPr>
                <w:rFonts w:cs="Calibri"/>
                <w:b/>
              </w:rPr>
            </w:pPr>
            <w:r w:rsidRPr="004D24C8">
              <w:rPr>
                <w:rFonts w:cs="Calibri"/>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E7AF84D" w14:textId="1AEB947C" w:rsidR="007B4679" w:rsidRPr="004D24C8" w:rsidRDefault="007B4679" w:rsidP="00894855">
            <w:pPr>
              <w:jc w:val="center"/>
              <w:rPr>
                <w:rFonts w:cs="Calibri"/>
                <w:b/>
              </w:rPr>
            </w:pPr>
            <w:r w:rsidRPr="004D24C8">
              <w:rPr>
                <w:b/>
              </w:rPr>
              <w:t>OUI</w:t>
            </w:r>
          </w:p>
        </w:tc>
      </w:tr>
      <w:tr w:rsidR="007B4679" w:rsidRPr="006442F4" w14:paraId="6D5899A5"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067775B" w14:textId="77777777" w:rsidR="007B4679" w:rsidRPr="006442F4" w:rsidRDefault="007B4679" w:rsidP="00894855">
            <w:pPr>
              <w:rPr>
                <w:rFonts w:cs="Calibri"/>
                <w:color w:val="000000"/>
              </w:rPr>
            </w:pPr>
            <w:r w:rsidRPr="006442F4">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C5AC097"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509B354D" w14:textId="14DC68B1" w:rsidR="007B4679" w:rsidRPr="00D5247C" w:rsidRDefault="007B4679" w:rsidP="00894855">
            <w:pPr>
              <w:jc w:val="center"/>
              <w:rPr>
                <w:rFonts w:cs="Calibri"/>
                <w:b/>
                <w:color w:val="000000"/>
              </w:rPr>
            </w:pPr>
            <w:r w:rsidRPr="00D5247C">
              <w:rPr>
                <w:b/>
              </w:rPr>
              <w:t>OUI</w:t>
            </w:r>
          </w:p>
        </w:tc>
      </w:tr>
      <w:tr w:rsidR="007B4679" w:rsidRPr="006442F4" w14:paraId="24AE7C5E"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B0B4480" w14:textId="77777777" w:rsidR="007B4679" w:rsidRPr="006442F4" w:rsidRDefault="007B4679" w:rsidP="00894855">
            <w:pPr>
              <w:rPr>
                <w:rFonts w:cs="Calibri"/>
                <w:color w:val="000000"/>
              </w:rPr>
            </w:pPr>
            <w:r w:rsidRPr="006442F4">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4FE28D"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65B32565" w14:textId="7E28D047" w:rsidR="007B4679" w:rsidRPr="00D5247C" w:rsidRDefault="007B4679" w:rsidP="00894855">
            <w:pPr>
              <w:jc w:val="center"/>
              <w:rPr>
                <w:rFonts w:cs="Calibri"/>
                <w:b/>
                <w:color w:val="000000"/>
              </w:rPr>
            </w:pPr>
            <w:r w:rsidRPr="00D5247C">
              <w:rPr>
                <w:b/>
              </w:rPr>
              <w:t>OUI</w:t>
            </w:r>
          </w:p>
        </w:tc>
      </w:tr>
      <w:tr w:rsidR="007B4679" w:rsidRPr="006442F4" w14:paraId="163405CB"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4E5F278" w14:textId="77777777" w:rsidR="007B4679" w:rsidRPr="006442F4" w:rsidRDefault="007B4679" w:rsidP="00894855">
            <w:pPr>
              <w:rPr>
                <w:rFonts w:cs="Calibri"/>
                <w:color w:val="000000"/>
              </w:rPr>
            </w:pPr>
            <w:r w:rsidRPr="006442F4">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493DB02"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745A768" w14:textId="555726CB" w:rsidR="007B4679" w:rsidRPr="00D5247C" w:rsidRDefault="007B4679" w:rsidP="00894855">
            <w:pPr>
              <w:jc w:val="center"/>
              <w:rPr>
                <w:rFonts w:cs="Calibri"/>
                <w:b/>
                <w:color w:val="000000"/>
              </w:rPr>
            </w:pPr>
            <w:r w:rsidRPr="00D5247C">
              <w:rPr>
                <w:b/>
              </w:rPr>
              <w:t>OUI</w:t>
            </w:r>
          </w:p>
        </w:tc>
      </w:tr>
      <w:tr w:rsidR="007B4679" w:rsidRPr="006442F4" w14:paraId="104A2314" w14:textId="77777777" w:rsidTr="00D5247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4CEFB62" w14:textId="77777777" w:rsidR="007B4679" w:rsidRPr="006442F4" w:rsidRDefault="007B4679" w:rsidP="00894855">
            <w:pPr>
              <w:rPr>
                <w:rFonts w:cs="Calibri"/>
                <w:color w:val="000000"/>
              </w:rPr>
            </w:pPr>
            <w:r w:rsidRPr="006442F4">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38ED91B"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4A2BE056" w14:textId="197A28D2" w:rsidR="007B4679" w:rsidRPr="00D5247C" w:rsidRDefault="007B4679" w:rsidP="00894855">
            <w:pPr>
              <w:jc w:val="center"/>
              <w:rPr>
                <w:rFonts w:cs="Calibri"/>
                <w:b/>
                <w:color w:val="000000"/>
              </w:rPr>
            </w:pPr>
            <w:r w:rsidRPr="00D5247C">
              <w:rPr>
                <w:b/>
              </w:rPr>
              <w:t>OUI</w:t>
            </w:r>
          </w:p>
        </w:tc>
      </w:tr>
    </w:tbl>
    <w:p w14:paraId="2B0BAD6B" w14:textId="77777777" w:rsidR="00A2039B" w:rsidRDefault="00A2039B" w:rsidP="00A2039B">
      <w:pPr>
        <w:rPr>
          <w:rFonts w:ascii="Arial" w:hAnsi="Arial" w:cs="Arial"/>
          <w:szCs w:val="22"/>
          <w:lang w:val="fr-BE"/>
        </w:rPr>
      </w:pPr>
    </w:p>
    <w:p w14:paraId="0454F4E1" w14:textId="77777777" w:rsidR="00A2039B" w:rsidRDefault="00A2039B" w:rsidP="00A2039B">
      <w:pPr>
        <w:rPr>
          <w:rFonts w:asciiTheme="minorHAnsi" w:hAnsiTheme="minorHAnsi" w:cstheme="minorHAnsi"/>
          <w:szCs w:val="22"/>
          <w:highlight w:val="yellow"/>
          <w:lang w:val="fr-BE"/>
        </w:rPr>
      </w:pPr>
    </w:p>
    <w:p w14:paraId="64DFE976" w14:textId="77777777" w:rsidR="007B4679" w:rsidRDefault="007B4679" w:rsidP="00A2039B">
      <w:pPr>
        <w:rPr>
          <w:rFonts w:asciiTheme="minorHAnsi" w:hAnsiTheme="minorHAnsi" w:cstheme="minorHAnsi"/>
          <w:szCs w:val="22"/>
          <w:highlight w:val="yellow"/>
          <w:lang w:val="fr-BE"/>
        </w:rPr>
      </w:pPr>
    </w:p>
    <w:p w14:paraId="7D0C344C" w14:textId="77777777" w:rsidR="007B4679" w:rsidRDefault="007B4679" w:rsidP="00A2039B">
      <w:pPr>
        <w:rPr>
          <w:rFonts w:asciiTheme="minorHAnsi" w:hAnsiTheme="minorHAnsi" w:cstheme="minorHAnsi"/>
          <w:szCs w:val="22"/>
          <w:highlight w:val="yellow"/>
          <w:lang w:val="fr-BE"/>
        </w:rPr>
      </w:pPr>
    </w:p>
    <w:p w14:paraId="583F3F0B" w14:textId="77777777" w:rsidR="007B4679" w:rsidRPr="007F7D0B" w:rsidRDefault="007B4679" w:rsidP="00A2039B">
      <w:pPr>
        <w:rPr>
          <w:rFonts w:asciiTheme="minorHAnsi" w:hAnsiTheme="minorHAnsi" w:cstheme="minorHAnsi"/>
          <w:szCs w:val="22"/>
          <w:highlight w:val="yellow"/>
          <w:lang w:val="fr-BE"/>
        </w:rPr>
      </w:pPr>
    </w:p>
    <w:p w14:paraId="07BC3609" w14:textId="524E2D67" w:rsidR="00EC180A" w:rsidRPr="00C36A30" w:rsidRDefault="00EC180A" w:rsidP="00D97F7E">
      <w:pPr>
        <w:pStyle w:val="Titre5"/>
        <w:spacing w:before="120" w:after="120"/>
        <w:ind w:left="357" w:hanging="357"/>
      </w:pPr>
      <w:r>
        <w:t>Objectif de l’aide</w:t>
      </w:r>
    </w:p>
    <w:p w14:paraId="568D8919" w14:textId="78E2CD0D" w:rsidR="00EC180A" w:rsidRPr="00C6568A" w:rsidRDefault="00EC180A" w:rsidP="002C63D0">
      <w:pPr>
        <w:rPr>
          <w:lang w:val="fr-BE" w:eastAsia="en-US"/>
        </w:rPr>
      </w:pPr>
      <w:r w:rsidRPr="00C6568A">
        <w:rPr>
          <w:lang w:val="fr-BE"/>
        </w:rPr>
        <w:t xml:space="preserve">Accompagner la formation des agents en situation de handicap à l’utilisation </w:t>
      </w:r>
      <w:r w:rsidR="00242081" w:rsidRPr="00C6568A">
        <w:rPr>
          <w:lang w:val="fr-BE"/>
        </w:rPr>
        <w:t xml:space="preserve">de matériels </w:t>
      </w:r>
      <w:r w:rsidR="00224924" w:rsidRPr="00C6568A">
        <w:rPr>
          <w:lang w:val="fr-BE"/>
        </w:rPr>
        <w:t xml:space="preserve">ou à </w:t>
      </w:r>
      <w:r w:rsidR="00242081" w:rsidRPr="00C6568A">
        <w:rPr>
          <w:lang w:val="fr-BE"/>
        </w:rPr>
        <w:t xml:space="preserve">compenser </w:t>
      </w:r>
      <w:r w:rsidR="000E3335" w:rsidRPr="00C6568A">
        <w:rPr>
          <w:lang w:val="fr-BE"/>
        </w:rPr>
        <w:t>leur</w:t>
      </w:r>
      <w:r w:rsidR="00242081" w:rsidRPr="00C6568A">
        <w:rPr>
          <w:lang w:val="fr-BE"/>
        </w:rPr>
        <w:t xml:space="preserve"> handicap</w:t>
      </w:r>
      <w:r w:rsidR="00224924" w:rsidRPr="00C6568A">
        <w:rPr>
          <w:lang w:val="fr-BE"/>
        </w:rPr>
        <w:t xml:space="preserve"> (lectur</w:t>
      </w:r>
      <w:r w:rsidR="00551D5C" w:rsidRPr="00C6568A">
        <w:rPr>
          <w:lang w:val="fr-BE"/>
        </w:rPr>
        <w:t>e labiale, LSF, chien d’aveugle</w:t>
      </w:r>
      <w:r w:rsidR="00690D44" w:rsidRPr="00C6568A">
        <w:rPr>
          <w:lang w:val="fr-BE"/>
        </w:rPr>
        <w:t>…</w:t>
      </w:r>
      <w:r w:rsidR="00224924" w:rsidRPr="00C6568A">
        <w:rPr>
          <w:lang w:val="fr-BE"/>
        </w:rPr>
        <w:t>)</w:t>
      </w:r>
      <w:r w:rsidR="00242081" w:rsidRPr="00C6568A">
        <w:rPr>
          <w:lang w:val="fr-BE"/>
        </w:rPr>
        <w:t>.</w:t>
      </w:r>
    </w:p>
    <w:p w14:paraId="0ED1796C" w14:textId="726D07CB" w:rsidR="00EC180A" w:rsidRPr="00C6568A" w:rsidRDefault="00183936" w:rsidP="00D97F7E">
      <w:pPr>
        <w:pStyle w:val="Titre5"/>
        <w:spacing w:before="120" w:after="120"/>
        <w:ind w:left="357" w:hanging="357"/>
      </w:pPr>
      <w:r w:rsidRPr="00C6568A">
        <w:t>Description et périmètre de l’aide</w:t>
      </w:r>
    </w:p>
    <w:p w14:paraId="152BE8F2" w14:textId="77777777" w:rsidR="00EC180A" w:rsidRDefault="00EC180A" w:rsidP="00EC180A">
      <w:pPr>
        <w:spacing w:after="120"/>
        <w:rPr>
          <w:rFonts w:cs="Arial"/>
        </w:rPr>
      </w:pPr>
      <w:r>
        <w:rPr>
          <w:rFonts w:cs="Arial"/>
        </w:rPr>
        <w:t xml:space="preserve">Le FIPHFP finance les formations destinées à compenser le handicap de l’agent, afin de favoriser son intégration, son maintien dans l’emploi ou sa reconversion professionnelle. </w:t>
      </w:r>
    </w:p>
    <w:p w14:paraId="0A919C8C" w14:textId="4938E18B" w:rsidR="00EC180A" w:rsidRPr="00176D63" w:rsidRDefault="00EC180A" w:rsidP="0006608D">
      <w:pPr>
        <w:spacing w:after="120"/>
        <w:rPr>
          <w:lang w:val="fr-BE"/>
        </w:rPr>
      </w:pPr>
      <w:r w:rsidRPr="00E96D21">
        <w:rPr>
          <w:rFonts w:cs="Arial"/>
        </w:rPr>
        <w:t xml:space="preserve">Les formations prévues </w:t>
      </w:r>
      <w:r>
        <w:rPr>
          <w:rFonts w:cs="Arial"/>
        </w:rPr>
        <w:t xml:space="preserve">dans le cadre du plan de formation de l’employeur ne sont pas </w:t>
      </w:r>
      <w:r w:rsidR="00242081">
        <w:rPr>
          <w:rFonts w:cs="Arial"/>
        </w:rPr>
        <w:t>prises en charge par le FIPHFP.</w:t>
      </w:r>
    </w:p>
    <w:p w14:paraId="0F2F65A7" w14:textId="3AC6A9CE" w:rsidR="00EC180A" w:rsidRDefault="006071DB" w:rsidP="00D97F7E">
      <w:pPr>
        <w:pStyle w:val="Titre5"/>
        <w:spacing w:before="120" w:after="120"/>
        <w:ind w:left="357" w:hanging="357"/>
      </w:pPr>
      <w:r>
        <w:t>Modalités de prise en charge de l’aide</w:t>
      </w:r>
    </w:p>
    <w:p w14:paraId="234F357F" w14:textId="696A2399" w:rsidR="00EA1278" w:rsidRDefault="00242081" w:rsidP="00242081">
      <w:pPr>
        <w:jc w:val="left"/>
      </w:pPr>
      <w:r w:rsidRPr="00CE7FB6">
        <w:t>Le FIPHFP prend en charge</w:t>
      </w:r>
      <w:r w:rsidRPr="00242081">
        <w:t>,</w:t>
      </w:r>
      <w:r w:rsidRPr="00CE7FB6">
        <w:t xml:space="preserve"> déduction faite des autres financements</w:t>
      </w:r>
      <w:r w:rsidR="00607684">
        <w:t xml:space="preserve"> </w:t>
      </w:r>
      <w:r w:rsidRPr="00CE7FB6">
        <w:t>:</w:t>
      </w:r>
    </w:p>
    <w:p w14:paraId="27E10E2E" w14:textId="532F76D2" w:rsidR="00242081" w:rsidRDefault="00242081" w:rsidP="00B264AF">
      <w:pPr>
        <w:pStyle w:val="Paragraphedeliste"/>
        <w:numPr>
          <w:ilvl w:val="0"/>
          <w:numId w:val="77"/>
        </w:numPr>
        <w:ind w:left="851" w:hanging="513"/>
      </w:pPr>
      <w:r>
        <w:t>Les frais de formation destinée à compenser le handicap par l’utilisation d’un matériel adapté,</w:t>
      </w:r>
    </w:p>
    <w:p w14:paraId="30C411F8" w14:textId="14E76062" w:rsidR="00BB271C" w:rsidRPr="00BB271C" w:rsidRDefault="00242081" w:rsidP="00B264AF">
      <w:pPr>
        <w:pStyle w:val="Paragraphedeliste"/>
        <w:numPr>
          <w:ilvl w:val="0"/>
          <w:numId w:val="76"/>
        </w:numPr>
      </w:pPr>
      <w:r>
        <w:t>Dans la limite d’un plafond de 500</w:t>
      </w:r>
      <w:r w:rsidR="00BB271C" w:rsidRPr="00BB271C">
        <w:t xml:space="preserve"> € par jour maximum sur une durée de 10 jours maximum</w:t>
      </w:r>
      <w:r>
        <w:t>.</w:t>
      </w:r>
    </w:p>
    <w:p w14:paraId="3AAF8828" w14:textId="3322C5BA" w:rsidR="00EA1278" w:rsidRPr="00CA11E2" w:rsidRDefault="002903AB" w:rsidP="00B264AF">
      <w:pPr>
        <w:pStyle w:val="Paragraphedeliste"/>
        <w:numPr>
          <w:ilvl w:val="0"/>
          <w:numId w:val="77"/>
        </w:numPr>
        <w:ind w:left="851" w:hanging="567"/>
        <w:rPr>
          <w:lang w:val="fr-BE"/>
        </w:rPr>
      </w:pPr>
      <w:r>
        <w:t xml:space="preserve">La </w:t>
      </w:r>
      <w:r w:rsidRPr="00CA11E2">
        <w:rPr>
          <w:lang w:val="fr-BE"/>
        </w:rPr>
        <w:t>rémunération de l’agent à hauteur de 100%</w:t>
      </w:r>
      <w:r w:rsidR="00CA11E2" w:rsidRPr="00CA11E2">
        <w:rPr>
          <w:lang w:val="fr-BE"/>
        </w:rPr>
        <w:t xml:space="preserve"> p</w:t>
      </w:r>
      <w:r w:rsidRPr="00CA11E2">
        <w:rPr>
          <w:lang w:val="fr-BE"/>
        </w:rPr>
        <w:t>endant le temps de formation.</w:t>
      </w:r>
    </w:p>
    <w:p w14:paraId="7F2DA70F" w14:textId="77777777" w:rsidR="000B4FD7" w:rsidRDefault="000B4FD7" w:rsidP="000B4FD7">
      <w:pPr>
        <w:pStyle w:val="Paragraphedeliste"/>
        <w:ind w:left="928"/>
        <w:rPr>
          <w:lang w:val="fr-BE"/>
        </w:rPr>
      </w:pPr>
    </w:p>
    <w:p w14:paraId="5D68E0C1" w14:textId="77777777" w:rsidR="000B4FD7" w:rsidRDefault="000B4FD7" w:rsidP="000B4FD7">
      <w:pPr>
        <w:pStyle w:val="Titre5"/>
        <w:spacing w:before="120" w:after="120"/>
        <w:ind w:left="284" w:hanging="284"/>
      </w:pPr>
      <w:r>
        <w:t>Renouvellement</w:t>
      </w:r>
    </w:p>
    <w:p w14:paraId="1B8324FB" w14:textId="0F1DD673" w:rsidR="000B4FD7" w:rsidRPr="00C6568A" w:rsidRDefault="000B4FD7" w:rsidP="00224924">
      <w:pPr>
        <w:rPr>
          <w:lang w:val="fr-BE"/>
        </w:rPr>
      </w:pPr>
      <w:r w:rsidRPr="00C6568A">
        <w:t>Cette aide est mobilisable tous les 3 ans sauf cas d’évolution du matériel</w:t>
      </w:r>
      <w:r w:rsidR="00224924" w:rsidRPr="00C6568A">
        <w:t xml:space="preserve"> ou </w:t>
      </w:r>
      <w:r w:rsidR="00224924" w:rsidRPr="00C6568A">
        <w:rPr>
          <w:lang w:val="fr-BE"/>
        </w:rPr>
        <w:t>de la nature ou du degré du handicap (à justifier par le médecin du travail ou de prévention).</w:t>
      </w:r>
    </w:p>
    <w:p w14:paraId="46EE90D8" w14:textId="337C3B7A" w:rsidR="00EC180A" w:rsidRDefault="00493BE1" w:rsidP="002C63D0">
      <w:pPr>
        <w:pStyle w:val="Titre5"/>
        <w:spacing w:before="120" w:after="120"/>
        <w:ind w:left="357" w:hanging="357"/>
      </w:pPr>
      <w:r>
        <w:t>Pièces justificatives obligatoires</w:t>
      </w:r>
    </w:p>
    <w:p w14:paraId="062B5C4A" w14:textId="77777777" w:rsidR="00F404D5" w:rsidRPr="00C6568A" w:rsidRDefault="00F404D5" w:rsidP="00F404D5">
      <w:pPr>
        <w:pStyle w:val="Paragraphedeliste"/>
        <w:numPr>
          <w:ilvl w:val="0"/>
          <w:numId w:val="3"/>
        </w:numPr>
        <w:ind w:left="357" w:hanging="357"/>
        <w:jc w:val="both"/>
        <w:rPr>
          <w:lang w:val="fr-BE"/>
        </w:rPr>
      </w:pPr>
      <w:r w:rsidRPr="00C6568A">
        <w:rPr>
          <w:lang w:val="fr-BE"/>
        </w:rPr>
        <w:t>Justificatif d’éligibilité de l’agent (RQTH ou certificat d’inaptitude ou PV de reclassement…-voir tableau des justificatifs à produire)</w:t>
      </w:r>
    </w:p>
    <w:p w14:paraId="03E5ABCB" w14:textId="77777777" w:rsidR="00891642" w:rsidRPr="00C6568A" w:rsidRDefault="00891642" w:rsidP="00891642">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24406588" w14:textId="25D23BBE" w:rsidR="002E0781" w:rsidRDefault="001C4D5C" w:rsidP="0025736F">
      <w:pPr>
        <w:pStyle w:val="Paragraphedeliste"/>
        <w:numPr>
          <w:ilvl w:val="0"/>
          <w:numId w:val="3"/>
        </w:numPr>
        <w:ind w:left="357" w:hanging="357"/>
        <w:jc w:val="both"/>
        <w:rPr>
          <w:lang w:val="fr-BE"/>
        </w:rPr>
      </w:pPr>
      <w:r w:rsidRPr="00C6568A">
        <w:rPr>
          <w:lang w:val="fr-BE"/>
        </w:rPr>
        <w:t xml:space="preserve">Le devis retenu (pour une demande d’accord préalable) ou la copie de la facture acquittée (pour la </w:t>
      </w:r>
      <w:r>
        <w:rPr>
          <w:lang w:val="fr-BE"/>
        </w:rPr>
        <w:t>demande de remboursement)</w:t>
      </w:r>
    </w:p>
    <w:p w14:paraId="7E22DA8B" w14:textId="43074644" w:rsidR="002903AB" w:rsidRDefault="002903AB" w:rsidP="0025736F">
      <w:pPr>
        <w:pStyle w:val="Paragraphedeliste"/>
        <w:numPr>
          <w:ilvl w:val="0"/>
          <w:numId w:val="3"/>
        </w:numPr>
        <w:ind w:left="357" w:hanging="357"/>
        <w:jc w:val="both"/>
        <w:rPr>
          <w:lang w:val="fr-BE"/>
        </w:rPr>
      </w:pPr>
      <w:r w:rsidRPr="00126B91">
        <w:rPr>
          <w:lang w:val="fr-BE"/>
        </w:rPr>
        <w:t>Etat certifié conforme du coût salarial (</w:t>
      </w:r>
      <w:r w:rsidRPr="0025736F">
        <w:rPr>
          <w:lang w:val="fr-BE"/>
        </w:rPr>
        <w:t xml:space="preserve">rémunération brute </w:t>
      </w:r>
      <w:r w:rsidR="00E1381A">
        <w:rPr>
          <w:lang w:val="fr-BE"/>
        </w:rPr>
        <w:t>-</w:t>
      </w:r>
      <w:r w:rsidRPr="0025736F">
        <w:rPr>
          <w:lang w:val="fr-BE"/>
        </w:rPr>
        <w:t>hors prime exceptionnelle non mensualisée et charges sociales</w:t>
      </w:r>
      <w:r w:rsidR="00E1381A">
        <w:rPr>
          <w:lang w:val="fr-BE"/>
        </w:rPr>
        <w:t>-</w:t>
      </w:r>
      <w:r w:rsidR="0006608D" w:rsidRPr="0006608D">
        <w:rPr>
          <w:lang w:val="fr-BE"/>
        </w:rPr>
        <w:t xml:space="preserve"> déduction faite des </w:t>
      </w:r>
      <w:r w:rsidR="0006608D" w:rsidRPr="0025736F">
        <w:rPr>
          <w:lang w:val="fr-BE"/>
        </w:rPr>
        <w:t xml:space="preserve">aides financières perçues par l’employeur </w:t>
      </w:r>
      <w:r w:rsidR="0006608D" w:rsidRPr="0006608D">
        <w:rPr>
          <w:lang w:val="fr-BE"/>
        </w:rPr>
        <w:t>au titre de cet emploi</w:t>
      </w:r>
    </w:p>
    <w:p w14:paraId="7F65C947" w14:textId="165406F2" w:rsidR="00E1381A" w:rsidRDefault="00E1381A" w:rsidP="0025736F">
      <w:pPr>
        <w:pStyle w:val="Paragraphedeliste"/>
        <w:numPr>
          <w:ilvl w:val="0"/>
          <w:numId w:val="3"/>
        </w:numPr>
        <w:ind w:left="357" w:hanging="357"/>
        <w:jc w:val="both"/>
        <w:rPr>
          <w:lang w:val="fr-BE"/>
        </w:rPr>
      </w:pPr>
      <w:r>
        <w:rPr>
          <w:lang w:val="fr-BE"/>
        </w:rPr>
        <w:t>Convention de formation</w:t>
      </w:r>
    </w:p>
    <w:p w14:paraId="7EE79BE1" w14:textId="21119ECC" w:rsidR="00E1381A" w:rsidRDefault="00E1381A" w:rsidP="0025736F">
      <w:pPr>
        <w:pStyle w:val="Paragraphedeliste"/>
        <w:numPr>
          <w:ilvl w:val="0"/>
          <w:numId w:val="3"/>
        </w:numPr>
        <w:ind w:left="357" w:hanging="357"/>
        <w:jc w:val="both"/>
        <w:rPr>
          <w:lang w:val="fr-BE"/>
        </w:rPr>
      </w:pPr>
      <w:r>
        <w:rPr>
          <w:lang w:val="fr-BE"/>
        </w:rPr>
        <w:t>Attestation de no</w:t>
      </w:r>
      <w:r w:rsidR="00CE4187">
        <w:rPr>
          <w:lang w:val="fr-BE"/>
        </w:rPr>
        <w:t xml:space="preserve">n </w:t>
      </w:r>
      <w:r>
        <w:rPr>
          <w:lang w:val="fr-BE"/>
        </w:rPr>
        <w:t>prise en charge du CNFPT ou ANFH</w:t>
      </w:r>
    </w:p>
    <w:p w14:paraId="09E6184A" w14:textId="6CCF26F6" w:rsidR="00244791" w:rsidRPr="0025736F" w:rsidRDefault="00F353B0" w:rsidP="00244791">
      <w:pPr>
        <w:pStyle w:val="Paragraphedeliste"/>
        <w:numPr>
          <w:ilvl w:val="0"/>
          <w:numId w:val="3"/>
        </w:numPr>
        <w:ind w:left="357" w:hanging="357"/>
        <w:jc w:val="both"/>
        <w:rPr>
          <w:bCs/>
          <w:lang w:val="fr-BE"/>
        </w:rPr>
      </w:pPr>
      <w:r w:rsidRPr="0025736F">
        <w:rPr>
          <w:bCs/>
          <w:lang w:val="fr-BE"/>
        </w:rPr>
        <w:t>Attestation de présence</w:t>
      </w:r>
      <w:r w:rsidR="00244791">
        <w:rPr>
          <w:bCs/>
          <w:lang w:val="fr-BE"/>
        </w:rPr>
        <w:t xml:space="preserve"> et j</w:t>
      </w:r>
      <w:r w:rsidR="00244791" w:rsidRPr="0025736F">
        <w:rPr>
          <w:bCs/>
          <w:lang w:val="fr-BE"/>
        </w:rPr>
        <w:t>ustificatif du nombre d’heures de formation réalisées</w:t>
      </w:r>
      <w:r w:rsidR="00244791">
        <w:rPr>
          <w:bCs/>
          <w:lang w:val="fr-BE"/>
        </w:rPr>
        <w:t xml:space="preserve"> </w:t>
      </w:r>
      <w:r w:rsidR="00244791">
        <w:rPr>
          <w:bCs/>
        </w:rPr>
        <w:t>(à produire lors de la demande de paiement)</w:t>
      </w:r>
    </w:p>
    <w:p w14:paraId="586BAF7B" w14:textId="3F032482" w:rsidR="00EC180A" w:rsidRDefault="00EC180A" w:rsidP="0025736F">
      <w:pPr>
        <w:pStyle w:val="Paragraphedeliste"/>
        <w:numPr>
          <w:ilvl w:val="0"/>
          <w:numId w:val="3"/>
        </w:numPr>
        <w:ind w:left="357" w:hanging="357"/>
        <w:jc w:val="both"/>
        <w:rPr>
          <w:lang w:val="fr-BE"/>
        </w:rPr>
      </w:pPr>
      <w:r w:rsidRPr="00BD7192">
        <w:rPr>
          <w:lang w:val="fr-BE"/>
        </w:rPr>
        <w:t>RIB de l’employeur</w:t>
      </w:r>
    </w:p>
    <w:p w14:paraId="112E74FF" w14:textId="77777777" w:rsidR="000B4FD7" w:rsidRPr="00BD7192" w:rsidRDefault="000B4FD7" w:rsidP="000B4FD7">
      <w:pPr>
        <w:pStyle w:val="Paragraphedeliste"/>
        <w:ind w:left="357"/>
        <w:jc w:val="both"/>
        <w:rPr>
          <w:lang w:val="fr-BE"/>
        </w:rPr>
      </w:pPr>
    </w:p>
    <w:p w14:paraId="3637EE68" w14:textId="7F09652B" w:rsidR="00EC180A" w:rsidRDefault="00BD7192" w:rsidP="00EF5078">
      <w:pPr>
        <w:pStyle w:val="Titre5"/>
        <w:numPr>
          <w:ilvl w:val="0"/>
          <w:numId w:val="13"/>
        </w:numPr>
        <w:spacing w:after="120"/>
        <w:ind w:left="284" w:hanging="284"/>
      </w:pPr>
      <w:r>
        <w:t>Précisions</w:t>
      </w:r>
    </w:p>
    <w:p w14:paraId="356E29E3" w14:textId="6E5B4AB8" w:rsidR="002C63D0" w:rsidRDefault="002C63D0" w:rsidP="002C63D0">
      <w:pPr>
        <w:pStyle w:val="Paragraphedeliste"/>
        <w:numPr>
          <w:ilvl w:val="0"/>
          <w:numId w:val="3"/>
        </w:numPr>
        <w:jc w:val="both"/>
        <w:rPr>
          <w:rStyle w:val="lev"/>
        </w:rPr>
      </w:pPr>
      <w:r w:rsidRPr="002C63D0">
        <w:rPr>
          <w:rStyle w:val="lev"/>
        </w:rPr>
        <w:t xml:space="preserve">Les demandes sur devis doivent être faites </w:t>
      </w:r>
      <w:r w:rsidRPr="00E1381A">
        <w:rPr>
          <w:rStyle w:val="lev"/>
        </w:rPr>
        <w:t xml:space="preserve">au plus tôt </w:t>
      </w:r>
      <w:r w:rsidRPr="002C63D0">
        <w:rPr>
          <w:rStyle w:val="lev"/>
        </w:rPr>
        <w:t>dans les deux mois précédant la date de la formation.</w:t>
      </w:r>
    </w:p>
    <w:p w14:paraId="531B6DAF" w14:textId="77777777" w:rsidR="00B36E19" w:rsidRPr="00B36E19" w:rsidRDefault="00B36E19" w:rsidP="00B36E19">
      <w:pPr>
        <w:pStyle w:val="Paragraphedeliste"/>
        <w:numPr>
          <w:ilvl w:val="0"/>
          <w:numId w:val="3"/>
        </w:numPr>
        <w:jc w:val="both"/>
      </w:pPr>
      <w:r w:rsidRPr="00B36E19">
        <w:rPr>
          <w:lang w:val="fr-BE"/>
        </w:rPr>
        <w:t xml:space="preserve">Suite à la parution de l’ordonnance du 19 janvier 2017 et dans l’attente de son décret d’application, le FIPHFP suspend la prise en charge de cette prestation pour les </w:t>
      </w:r>
      <w:r w:rsidRPr="00B36E19">
        <w:t xml:space="preserve">personnes en arrêt maladie, en CLM, en CLD, en congé pour accident du travail… </w:t>
      </w:r>
    </w:p>
    <w:p w14:paraId="190C1389" w14:textId="171620BC" w:rsidR="00205004" w:rsidRPr="0025736F" w:rsidRDefault="00205004" w:rsidP="0025736F">
      <w:pPr>
        <w:pStyle w:val="Paragraphedeliste"/>
        <w:numPr>
          <w:ilvl w:val="0"/>
          <w:numId w:val="3"/>
        </w:numPr>
        <w:ind w:left="357" w:hanging="357"/>
        <w:jc w:val="both"/>
        <w:rPr>
          <w:lang w:val="fr-BE"/>
        </w:rPr>
      </w:pPr>
      <w:r w:rsidRPr="0025736F">
        <w:rPr>
          <w:lang w:val="fr-BE"/>
        </w:rPr>
        <w:t>Il ne s’agit pas d’une formation métier.</w:t>
      </w:r>
    </w:p>
    <w:p w14:paraId="5FEFAEBA" w14:textId="27E493B4" w:rsidR="00125C80" w:rsidRPr="0025736F" w:rsidRDefault="00EC180A" w:rsidP="0025736F">
      <w:pPr>
        <w:pStyle w:val="Paragraphedeliste"/>
        <w:numPr>
          <w:ilvl w:val="0"/>
          <w:numId w:val="3"/>
        </w:numPr>
        <w:ind w:left="357" w:hanging="357"/>
        <w:jc w:val="both"/>
        <w:rPr>
          <w:lang w:val="fr-BE"/>
        </w:rPr>
      </w:pPr>
      <w:r w:rsidRPr="0025736F">
        <w:rPr>
          <w:lang w:val="fr-BE"/>
        </w:rPr>
        <w:t xml:space="preserve">Les formations financées dans le cadre de cette fiche ne concernent pas celles prévues dans le cadre du plan de formation. </w:t>
      </w:r>
    </w:p>
    <w:p w14:paraId="27557216" w14:textId="4396886B" w:rsidR="00EC180A" w:rsidRDefault="00EC180A" w:rsidP="0025736F">
      <w:pPr>
        <w:pStyle w:val="Paragraphedeliste"/>
        <w:numPr>
          <w:ilvl w:val="0"/>
          <w:numId w:val="3"/>
        </w:numPr>
        <w:ind w:left="357" w:hanging="357"/>
        <w:jc w:val="both"/>
        <w:rPr>
          <w:lang w:val="fr-BE"/>
        </w:rPr>
      </w:pPr>
      <w:r w:rsidRPr="0025736F">
        <w:rPr>
          <w:lang w:val="fr-BE"/>
        </w:rPr>
        <w:t xml:space="preserve">Seules les formations liées à l’intervention de prestataires spécialisés </w:t>
      </w:r>
      <w:r w:rsidR="00607684">
        <w:rPr>
          <w:lang w:val="fr-BE"/>
        </w:rPr>
        <w:t xml:space="preserve">en lien avec </w:t>
      </w:r>
      <w:r w:rsidRPr="0025736F">
        <w:rPr>
          <w:lang w:val="fr-BE"/>
        </w:rPr>
        <w:t xml:space="preserve">des matériels spécifiquement conçus pour la compensation du </w:t>
      </w:r>
      <w:r w:rsidR="00242081" w:rsidRPr="0025736F">
        <w:rPr>
          <w:lang w:val="fr-BE"/>
        </w:rPr>
        <w:t>handicap sont prises en charge.</w:t>
      </w:r>
    </w:p>
    <w:p w14:paraId="5F8A3AF7" w14:textId="77777777" w:rsidR="00224924" w:rsidRPr="00C6568A" w:rsidRDefault="00224924" w:rsidP="00224924">
      <w:pPr>
        <w:pStyle w:val="Paragraphedeliste"/>
        <w:numPr>
          <w:ilvl w:val="0"/>
          <w:numId w:val="3"/>
        </w:numPr>
        <w:jc w:val="both"/>
        <w:rPr>
          <w:rStyle w:val="lev"/>
          <w:b w:val="0"/>
        </w:rPr>
      </w:pPr>
      <w:r w:rsidRPr="00C6568A">
        <w:rPr>
          <w:rStyle w:val="lev"/>
          <w:b w:val="0"/>
        </w:rPr>
        <w:t>Dans le cadre d’une formation effectuée en interne, le FIPHFP ne finance pas la rémunération de l’agent.</w:t>
      </w:r>
    </w:p>
    <w:p w14:paraId="5E6155FB" w14:textId="77777777" w:rsidR="00D97F7E" w:rsidRDefault="00D97F7E" w:rsidP="00D97F7E">
      <w:pPr>
        <w:pStyle w:val="Paragraphedeliste"/>
        <w:numPr>
          <w:ilvl w:val="0"/>
          <w:numId w:val="3"/>
        </w:numPr>
        <w:ind w:left="357" w:hanging="357"/>
        <w:jc w:val="both"/>
        <w:rPr>
          <w:lang w:val="fr-BE"/>
        </w:rPr>
      </w:pPr>
      <w:r>
        <w:rPr>
          <w:lang w:val="fr-BE"/>
        </w:rPr>
        <w:t>La durée journalière d’une formation est limitée à 7 heures par jour.</w:t>
      </w:r>
    </w:p>
    <w:p w14:paraId="57C1E760" w14:textId="77777777" w:rsidR="00224924" w:rsidRPr="00224924" w:rsidRDefault="002903AB" w:rsidP="002C63D0">
      <w:pPr>
        <w:pStyle w:val="Paragraphedeliste"/>
        <w:numPr>
          <w:ilvl w:val="0"/>
          <w:numId w:val="3"/>
        </w:numPr>
        <w:ind w:left="357" w:hanging="357"/>
        <w:jc w:val="both"/>
        <w:rPr>
          <w:rFonts w:asciiTheme="minorHAnsi" w:hAnsiTheme="minorHAnsi" w:cs="Calibri"/>
          <w:b/>
          <w:bCs/>
          <w:color w:val="FFFFFF" w:themeColor="background1"/>
          <w:sz w:val="24"/>
          <w:szCs w:val="30"/>
          <w:lang w:val="fr-BE"/>
        </w:rPr>
      </w:pPr>
      <w:r w:rsidRPr="007B4679">
        <w:rPr>
          <w:lang w:val="fr-BE"/>
        </w:rPr>
        <w:t xml:space="preserve">Les frais de déplacement, de restauration et d’hébergement sont remboursés </w:t>
      </w:r>
      <w:r w:rsidR="002C63D0" w:rsidRPr="00066C80">
        <w:rPr>
          <w:b/>
          <w:lang w:val="fr-BE"/>
        </w:rPr>
        <w:t>uniquement sur factures</w:t>
      </w:r>
      <w:r w:rsidR="002C63D0">
        <w:rPr>
          <w:lang w:val="fr-BE"/>
        </w:rPr>
        <w:t xml:space="preserve"> </w:t>
      </w:r>
      <w:r w:rsidRPr="007B4679">
        <w:rPr>
          <w:lang w:val="fr-BE"/>
        </w:rPr>
        <w:t>dans la limite des barèmes prévus par Fonction Publique sur la base d’un état récapitulatif exhaustif présenté par l’empl</w:t>
      </w:r>
      <w:r w:rsidR="004723D2">
        <w:rPr>
          <w:lang w:val="fr-BE"/>
        </w:rPr>
        <w:t>oyeur. La demande d’aide à ce titre doit être effectué</w:t>
      </w:r>
      <w:r w:rsidR="00F403D7">
        <w:rPr>
          <w:lang w:val="fr-BE"/>
        </w:rPr>
        <w:t>e</w:t>
      </w:r>
      <w:r w:rsidR="004723D2">
        <w:rPr>
          <w:lang w:val="fr-BE"/>
        </w:rPr>
        <w:t xml:space="preserve"> au titre de</w:t>
      </w:r>
      <w:r w:rsidR="00314024">
        <w:rPr>
          <w:lang w:val="fr-BE"/>
        </w:rPr>
        <w:t>s s</w:t>
      </w:r>
      <w:r w:rsidR="004723D2">
        <w:rPr>
          <w:lang w:val="fr-BE"/>
        </w:rPr>
        <w:t>urcoût</w:t>
      </w:r>
      <w:r w:rsidR="00F403D7">
        <w:rPr>
          <w:lang w:val="fr-BE"/>
        </w:rPr>
        <w:t>s</w:t>
      </w:r>
      <w:r w:rsidR="004723D2">
        <w:rPr>
          <w:lang w:val="fr-BE"/>
        </w:rPr>
        <w:t xml:space="preserve"> des actions de formation</w:t>
      </w:r>
      <w:r w:rsidRPr="007B4679">
        <w:rPr>
          <w:lang w:val="fr-BE"/>
        </w:rPr>
        <w:t>.</w:t>
      </w:r>
    </w:p>
    <w:p w14:paraId="3FDB3B87" w14:textId="44D62A1D" w:rsidR="00F363BA" w:rsidRPr="007B4679" w:rsidRDefault="00F363BA" w:rsidP="002C63D0">
      <w:pPr>
        <w:pStyle w:val="Paragraphedeliste"/>
        <w:numPr>
          <w:ilvl w:val="0"/>
          <w:numId w:val="3"/>
        </w:numPr>
        <w:ind w:left="357" w:hanging="357"/>
        <w:jc w:val="both"/>
        <w:rPr>
          <w:rFonts w:asciiTheme="minorHAnsi" w:hAnsiTheme="minorHAnsi" w:cs="Calibri"/>
          <w:b/>
          <w:bCs/>
          <w:color w:val="FFFFFF" w:themeColor="background1"/>
          <w:sz w:val="24"/>
          <w:szCs w:val="30"/>
          <w:lang w:val="fr-BE"/>
        </w:rPr>
      </w:pPr>
      <w:r>
        <w:br w:type="page"/>
      </w:r>
    </w:p>
    <w:p w14:paraId="13F82BEA" w14:textId="141D37A0" w:rsidR="00EC180A" w:rsidRDefault="00EC180A" w:rsidP="005D699F">
      <w:pPr>
        <w:pStyle w:val="Titre4"/>
      </w:pPr>
      <w:bookmarkStart w:id="94" w:name="_Toc534728673"/>
      <w:r>
        <w:t xml:space="preserve">Formation dans le cadre d’un reclassement </w:t>
      </w:r>
      <w:r w:rsidR="00777AE4">
        <w:t xml:space="preserve">ou d’une reconversion </w:t>
      </w:r>
      <w:r>
        <w:t>professionnel</w:t>
      </w:r>
      <w:r w:rsidR="00777AE4">
        <w:t xml:space="preserve">le </w:t>
      </w:r>
      <w:r w:rsidR="00691F43">
        <w:t>pour raison de santé</w:t>
      </w:r>
      <w:bookmarkEnd w:id="94"/>
    </w:p>
    <w:p w14:paraId="1F989397" w14:textId="77777777" w:rsidR="005B508E" w:rsidRPr="007F7D0B" w:rsidRDefault="005B508E" w:rsidP="00EF5078">
      <w:pPr>
        <w:pStyle w:val="Titre5"/>
        <w:numPr>
          <w:ilvl w:val="0"/>
          <w:numId w:val="22"/>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7B4679" w:rsidRPr="006442F4" w14:paraId="5E370B1A" w14:textId="77777777" w:rsidTr="00D5247C">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295EF99" w14:textId="77777777" w:rsidR="007B4679" w:rsidRPr="006442F4" w:rsidRDefault="007B4679" w:rsidP="00894855">
            <w:pPr>
              <w:jc w:val="center"/>
              <w:rPr>
                <w:rFonts w:cs="Calibri"/>
                <w:color w:val="000000"/>
              </w:rPr>
            </w:pPr>
            <w:r w:rsidRPr="006442F4">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5D15ACA1" w14:textId="77777777" w:rsidR="007B4679" w:rsidRPr="006442F4" w:rsidRDefault="007B4679" w:rsidP="00894855">
            <w:pPr>
              <w:jc w:val="center"/>
              <w:rPr>
                <w:rFonts w:cs="Calibri"/>
                <w:color w:val="000000"/>
              </w:rPr>
            </w:pPr>
            <w:r w:rsidRPr="006442F4">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238C737B" w14:textId="77777777" w:rsidR="007B4679" w:rsidRPr="006442F4" w:rsidRDefault="007B4679" w:rsidP="00894855">
            <w:pPr>
              <w:jc w:val="center"/>
              <w:rPr>
                <w:rFonts w:cs="Calibri"/>
                <w:color w:val="000000"/>
              </w:rPr>
            </w:pPr>
            <w:r>
              <w:rPr>
                <w:rFonts w:cs="Calibri"/>
                <w:color w:val="000000"/>
              </w:rPr>
              <w:t>Aide Mobilisable</w:t>
            </w:r>
          </w:p>
        </w:tc>
      </w:tr>
      <w:tr w:rsidR="007B4679" w:rsidRPr="006442F4" w14:paraId="6F354DC9" w14:textId="77777777" w:rsidTr="00D5247C">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00B1C0FC" w14:textId="4F6BBF23" w:rsidR="007B4679" w:rsidRPr="006442F4" w:rsidRDefault="007B4679" w:rsidP="00894855">
            <w:pPr>
              <w:rPr>
                <w:rFonts w:cs="Calibri"/>
                <w:color w:val="000000"/>
              </w:rPr>
            </w:pPr>
            <w:r w:rsidRPr="006442F4">
              <w:rPr>
                <w:rFonts w:cs="Calibri"/>
                <w:color w:val="000000"/>
              </w:rPr>
              <w:t>Fonctionnaire</w:t>
            </w:r>
            <w:r w:rsidRPr="006442F4">
              <w:rPr>
                <w:rFonts w:cs="Calibri"/>
                <w:color w:val="000000"/>
              </w:rPr>
              <w:br/>
            </w:r>
            <w:r w:rsidR="00E37761">
              <w:rPr>
                <w:rFonts w:cs="Calibri"/>
                <w:color w:val="000000"/>
              </w:rP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454389"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23CBD42" w14:textId="7A158981" w:rsidR="007B4679" w:rsidRPr="00B7592C" w:rsidRDefault="007B4679" w:rsidP="00894855">
            <w:pPr>
              <w:jc w:val="center"/>
              <w:rPr>
                <w:rFonts w:cs="Calibri"/>
                <w:b/>
                <w:color w:val="000000" w:themeColor="text1"/>
              </w:rPr>
            </w:pPr>
            <w:r w:rsidRPr="00B7592C">
              <w:rPr>
                <w:b/>
                <w:color w:val="000000" w:themeColor="text1"/>
              </w:rPr>
              <w:t>OUI</w:t>
            </w:r>
          </w:p>
        </w:tc>
      </w:tr>
      <w:tr w:rsidR="007B4679" w:rsidRPr="006442F4" w14:paraId="48CC9F5A" w14:textId="77777777" w:rsidTr="00D5247C">
        <w:trPr>
          <w:trHeight w:val="537"/>
        </w:trPr>
        <w:tc>
          <w:tcPr>
            <w:tcW w:w="2500" w:type="dxa"/>
            <w:vMerge/>
            <w:tcBorders>
              <w:top w:val="nil"/>
              <w:left w:val="single" w:sz="8" w:space="0" w:color="auto"/>
              <w:bottom w:val="nil"/>
              <w:right w:val="single" w:sz="8" w:space="0" w:color="auto"/>
            </w:tcBorders>
            <w:vAlign w:val="center"/>
            <w:hideMark/>
          </w:tcPr>
          <w:p w14:paraId="6AF61CCB"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BB8390"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AB33A33" w14:textId="3912802A" w:rsidR="007B4679" w:rsidRPr="00B7592C" w:rsidRDefault="007B4679" w:rsidP="00894855">
            <w:pPr>
              <w:jc w:val="center"/>
              <w:rPr>
                <w:rFonts w:cs="Calibri"/>
                <w:b/>
                <w:color w:val="000000" w:themeColor="text1"/>
              </w:rPr>
            </w:pPr>
            <w:r w:rsidRPr="00B7592C">
              <w:rPr>
                <w:b/>
                <w:color w:val="000000" w:themeColor="text1"/>
              </w:rPr>
              <w:t>OUI</w:t>
            </w:r>
          </w:p>
        </w:tc>
      </w:tr>
      <w:tr w:rsidR="007B4679" w:rsidRPr="006442F4" w14:paraId="19264F30" w14:textId="77777777" w:rsidTr="00D5247C">
        <w:trPr>
          <w:trHeight w:val="537"/>
        </w:trPr>
        <w:tc>
          <w:tcPr>
            <w:tcW w:w="2500" w:type="dxa"/>
            <w:vMerge/>
            <w:tcBorders>
              <w:top w:val="nil"/>
              <w:left w:val="single" w:sz="8" w:space="0" w:color="auto"/>
              <w:bottom w:val="nil"/>
              <w:right w:val="single" w:sz="8" w:space="0" w:color="auto"/>
            </w:tcBorders>
            <w:vAlign w:val="center"/>
            <w:hideMark/>
          </w:tcPr>
          <w:p w14:paraId="6D0A1E07"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2EE6AF" w14:textId="77777777" w:rsidR="007B4679" w:rsidRPr="00D5247C" w:rsidRDefault="007B4679" w:rsidP="00894855">
            <w:pPr>
              <w:rPr>
                <w:rFonts w:cs="Calibri"/>
                <w:b/>
                <w:color w:val="000000"/>
              </w:rPr>
            </w:pPr>
            <w:r w:rsidRPr="00D5247C">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7A549007" w14:textId="19FCCC48" w:rsidR="007B4679" w:rsidRPr="00B7592C" w:rsidRDefault="00531EA5" w:rsidP="00894855">
            <w:pPr>
              <w:jc w:val="center"/>
              <w:rPr>
                <w:rFonts w:cs="Calibri"/>
                <w:color w:val="000000" w:themeColor="text1"/>
              </w:rPr>
            </w:pPr>
            <w:r w:rsidRPr="00B7592C">
              <w:rPr>
                <w:color w:val="000000" w:themeColor="text1"/>
              </w:rPr>
              <w:t>NON</w:t>
            </w:r>
          </w:p>
        </w:tc>
      </w:tr>
      <w:tr w:rsidR="007B4679" w:rsidRPr="006442F4" w14:paraId="4E3CF9FD" w14:textId="77777777" w:rsidTr="00D5247C">
        <w:trPr>
          <w:trHeight w:val="537"/>
        </w:trPr>
        <w:tc>
          <w:tcPr>
            <w:tcW w:w="2500" w:type="dxa"/>
            <w:vMerge/>
            <w:tcBorders>
              <w:top w:val="nil"/>
              <w:left w:val="single" w:sz="8" w:space="0" w:color="auto"/>
              <w:bottom w:val="nil"/>
              <w:right w:val="single" w:sz="8" w:space="0" w:color="auto"/>
            </w:tcBorders>
            <w:vAlign w:val="center"/>
            <w:hideMark/>
          </w:tcPr>
          <w:p w14:paraId="6DB8949D"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2A435E" w14:textId="77777777" w:rsidR="007B4679" w:rsidRPr="00D5247C" w:rsidRDefault="007B4679" w:rsidP="00894855">
            <w:pPr>
              <w:rPr>
                <w:rFonts w:cs="Calibri"/>
                <w:b/>
                <w:color w:val="000000"/>
              </w:rPr>
            </w:pPr>
            <w:r w:rsidRPr="00D5247C">
              <w:rPr>
                <w:rFonts w:cs="Calibri"/>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9676290" w14:textId="270E962D" w:rsidR="007B4679" w:rsidRPr="00B7592C" w:rsidRDefault="007B4679" w:rsidP="00894855">
            <w:pPr>
              <w:jc w:val="center"/>
              <w:rPr>
                <w:rFonts w:cs="Calibri"/>
                <w:b/>
                <w:color w:val="000000" w:themeColor="text1"/>
              </w:rPr>
            </w:pPr>
            <w:r w:rsidRPr="00B7592C">
              <w:rPr>
                <w:b/>
                <w:color w:val="000000" w:themeColor="text1"/>
              </w:rPr>
              <w:t>OUI</w:t>
            </w:r>
          </w:p>
        </w:tc>
      </w:tr>
      <w:tr w:rsidR="007B4679" w:rsidRPr="006442F4" w14:paraId="6A10A6CC" w14:textId="77777777" w:rsidTr="00D5247C">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144F4A49" w14:textId="77777777" w:rsidR="007B4679" w:rsidRPr="006442F4" w:rsidRDefault="007B4679" w:rsidP="00894855">
            <w:pPr>
              <w:rPr>
                <w:rFonts w:cs="Calibri"/>
                <w:color w:val="000000"/>
              </w:rPr>
            </w:pPr>
            <w:r w:rsidRPr="006442F4">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E19129"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88AA60A" w14:textId="32FCA0B9" w:rsidR="007B4679" w:rsidRPr="00B7592C" w:rsidRDefault="007B4679" w:rsidP="00894855">
            <w:pPr>
              <w:jc w:val="center"/>
              <w:rPr>
                <w:rFonts w:cs="Calibri"/>
                <w:b/>
                <w:color w:val="000000" w:themeColor="text1"/>
              </w:rPr>
            </w:pPr>
            <w:r w:rsidRPr="00B7592C">
              <w:rPr>
                <w:b/>
                <w:color w:val="000000" w:themeColor="text1"/>
              </w:rPr>
              <w:t>OUI</w:t>
            </w:r>
          </w:p>
        </w:tc>
      </w:tr>
      <w:tr w:rsidR="007B4679" w:rsidRPr="006442F4" w14:paraId="3347252A" w14:textId="77777777" w:rsidTr="00D5247C">
        <w:trPr>
          <w:trHeight w:val="537"/>
        </w:trPr>
        <w:tc>
          <w:tcPr>
            <w:tcW w:w="2500" w:type="dxa"/>
            <w:vMerge/>
            <w:tcBorders>
              <w:top w:val="single" w:sz="8" w:space="0" w:color="auto"/>
              <w:left w:val="single" w:sz="8" w:space="0" w:color="auto"/>
              <w:bottom w:val="nil"/>
              <w:right w:val="single" w:sz="8" w:space="0" w:color="auto"/>
            </w:tcBorders>
            <w:vAlign w:val="center"/>
            <w:hideMark/>
          </w:tcPr>
          <w:p w14:paraId="1BDBBFCC"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59A6DC"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02633725" w14:textId="672EFB04" w:rsidR="007B4679" w:rsidRPr="00B7592C" w:rsidRDefault="007B4679" w:rsidP="00894855">
            <w:pPr>
              <w:jc w:val="center"/>
              <w:rPr>
                <w:rFonts w:cs="Calibri"/>
                <w:b/>
                <w:color w:val="000000" w:themeColor="text1"/>
              </w:rPr>
            </w:pPr>
            <w:r w:rsidRPr="00B7592C">
              <w:rPr>
                <w:b/>
                <w:color w:val="000000" w:themeColor="text1"/>
              </w:rPr>
              <w:t>OUI</w:t>
            </w:r>
          </w:p>
        </w:tc>
      </w:tr>
      <w:tr w:rsidR="007B4679" w:rsidRPr="006442F4" w14:paraId="731017C6" w14:textId="77777777" w:rsidTr="00D5247C">
        <w:trPr>
          <w:trHeight w:val="537"/>
        </w:trPr>
        <w:tc>
          <w:tcPr>
            <w:tcW w:w="2500" w:type="dxa"/>
            <w:vMerge/>
            <w:tcBorders>
              <w:top w:val="single" w:sz="8" w:space="0" w:color="auto"/>
              <w:left w:val="single" w:sz="8" w:space="0" w:color="auto"/>
              <w:bottom w:val="nil"/>
              <w:right w:val="single" w:sz="8" w:space="0" w:color="auto"/>
            </w:tcBorders>
            <w:vAlign w:val="center"/>
            <w:hideMark/>
          </w:tcPr>
          <w:p w14:paraId="4B6981DE"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9A808AD" w14:textId="77777777" w:rsidR="007B4679" w:rsidRPr="00D5247C" w:rsidRDefault="007B4679" w:rsidP="00894855">
            <w:pPr>
              <w:rPr>
                <w:rFonts w:cs="Calibri"/>
                <w:b/>
                <w:color w:val="000000"/>
              </w:rPr>
            </w:pPr>
            <w:r w:rsidRPr="00D5247C">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E61A552" w14:textId="47020392" w:rsidR="007B4679" w:rsidRPr="00B7592C" w:rsidRDefault="00531EA5" w:rsidP="00894855">
            <w:pPr>
              <w:jc w:val="center"/>
              <w:rPr>
                <w:rFonts w:cs="Calibri"/>
                <w:color w:val="000000" w:themeColor="text1"/>
              </w:rPr>
            </w:pPr>
            <w:r w:rsidRPr="00B7592C">
              <w:rPr>
                <w:color w:val="000000" w:themeColor="text1"/>
              </w:rPr>
              <w:t>NON</w:t>
            </w:r>
          </w:p>
        </w:tc>
      </w:tr>
      <w:tr w:rsidR="007B4679" w:rsidRPr="006442F4" w14:paraId="1BC542A4" w14:textId="77777777" w:rsidTr="00D5247C">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B6CF0BA"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D5BFBB1" w14:textId="77777777" w:rsidR="007B4679" w:rsidRPr="00D5247C" w:rsidRDefault="007B4679" w:rsidP="00894855">
            <w:pPr>
              <w:rPr>
                <w:rFonts w:cs="Calibri"/>
                <w:b/>
                <w:color w:val="000000"/>
              </w:rPr>
            </w:pPr>
            <w:r w:rsidRPr="00D5247C">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3CD39343" w14:textId="14D41906" w:rsidR="007B4679" w:rsidRPr="00B7592C" w:rsidRDefault="007B4679" w:rsidP="00894855">
            <w:pPr>
              <w:jc w:val="center"/>
              <w:rPr>
                <w:rFonts w:cs="Calibri"/>
                <w:b/>
                <w:color w:val="000000" w:themeColor="text1"/>
              </w:rPr>
            </w:pPr>
            <w:r w:rsidRPr="00B7592C">
              <w:rPr>
                <w:b/>
                <w:color w:val="000000" w:themeColor="text1"/>
              </w:rPr>
              <w:t>OUI</w:t>
            </w:r>
          </w:p>
        </w:tc>
      </w:tr>
      <w:tr w:rsidR="007B4679" w:rsidRPr="006442F4" w14:paraId="06C92910" w14:textId="77777777" w:rsidTr="00D5247C">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799A441F"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E346275" w14:textId="77777777" w:rsidR="007B4679" w:rsidRPr="00D5247C" w:rsidRDefault="007B4679" w:rsidP="00894855">
            <w:pPr>
              <w:rPr>
                <w:rFonts w:cs="Calibri"/>
                <w:b/>
                <w:color w:val="000000"/>
              </w:rPr>
            </w:pPr>
            <w:r w:rsidRPr="00D5247C">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AB1EC76" w14:textId="0B1CBC77" w:rsidR="007B4679" w:rsidRPr="00B7592C" w:rsidRDefault="007B4679" w:rsidP="00894855">
            <w:pPr>
              <w:jc w:val="center"/>
              <w:rPr>
                <w:rFonts w:cs="Calibri"/>
                <w:b/>
                <w:color w:val="000000" w:themeColor="text1"/>
              </w:rPr>
            </w:pPr>
            <w:r w:rsidRPr="00B7592C">
              <w:rPr>
                <w:b/>
                <w:color w:val="000000" w:themeColor="text1"/>
              </w:rPr>
              <w:t>OUI</w:t>
            </w:r>
          </w:p>
        </w:tc>
      </w:tr>
      <w:tr w:rsidR="007B4679" w:rsidRPr="006442F4" w14:paraId="0093CA50" w14:textId="77777777" w:rsidTr="00D5247C">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6E38F525" w14:textId="77777777" w:rsidR="007B4679" w:rsidRPr="006442F4" w:rsidRDefault="007B4679" w:rsidP="00894855">
            <w:pPr>
              <w:rPr>
                <w:rFonts w:cs="Calibri"/>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A217E56" w14:textId="77777777" w:rsidR="007B4679" w:rsidRPr="00D5247C" w:rsidRDefault="007B4679" w:rsidP="00894855">
            <w:pPr>
              <w:rPr>
                <w:rFonts w:cs="Calibri"/>
                <w:b/>
                <w:color w:val="000000"/>
              </w:rPr>
            </w:pPr>
            <w:r w:rsidRPr="00D5247C">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11F86051" w14:textId="1841D5C4" w:rsidR="007B4679" w:rsidRPr="00B7592C" w:rsidRDefault="00531EA5" w:rsidP="00894855">
            <w:pPr>
              <w:jc w:val="center"/>
              <w:rPr>
                <w:rFonts w:cs="Calibri"/>
                <w:color w:val="000000" w:themeColor="text1"/>
              </w:rPr>
            </w:pPr>
            <w:r w:rsidRPr="00B7592C">
              <w:rPr>
                <w:color w:val="000000" w:themeColor="text1"/>
              </w:rPr>
              <w:t>NON</w:t>
            </w:r>
          </w:p>
        </w:tc>
      </w:tr>
      <w:tr w:rsidR="007B4679" w:rsidRPr="006442F4" w14:paraId="36554312" w14:textId="77777777" w:rsidTr="00894855">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0C50C18" w14:textId="77777777" w:rsidR="007B4679" w:rsidRPr="006442F4" w:rsidRDefault="007B4679" w:rsidP="00894855">
            <w:pPr>
              <w:rPr>
                <w:rFonts w:cs="Calibri"/>
                <w:color w:val="000000"/>
              </w:rPr>
            </w:pPr>
            <w:r w:rsidRPr="006442F4">
              <w:rPr>
                <w:rFonts w:cs="Calibri"/>
                <w:color w:val="000000"/>
              </w:rPr>
              <w:t>Agent en CDD (-1 an)</w:t>
            </w:r>
          </w:p>
        </w:tc>
        <w:tc>
          <w:tcPr>
            <w:tcW w:w="4420" w:type="dxa"/>
            <w:tcBorders>
              <w:top w:val="nil"/>
              <w:left w:val="nil"/>
              <w:bottom w:val="single" w:sz="8" w:space="0" w:color="auto"/>
              <w:right w:val="single" w:sz="8" w:space="0" w:color="auto"/>
            </w:tcBorders>
            <w:shd w:val="clear" w:color="000000" w:fill="F2F2F2"/>
            <w:noWrap/>
            <w:vAlign w:val="center"/>
            <w:hideMark/>
          </w:tcPr>
          <w:p w14:paraId="626DD4ED"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2A8E7618" w14:textId="0B2D7894" w:rsidR="007B4679" w:rsidRPr="006442F4" w:rsidRDefault="00894855" w:rsidP="00894855">
            <w:pPr>
              <w:jc w:val="center"/>
              <w:rPr>
                <w:rFonts w:cs="Calibri"/>
                <w:color w:val="000000"/>
              </w:rPr>
            </w:pPr>
            <w:r>
              <w:t>NON</w:t>
            </w:r>
          </w:p>
        </w:tc>
      </w:tr>
      <w:tr w:rsidR="007B4679" w:rsidRPr="006442F4" w14:paraId="67B00DE5" w14:textId="77777777" w:rsidTr="00894855">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7FFAE6E5"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5778EBD5" w14:textId="77777777" w:rsidR="007B4679" w:rsidRPr="006442F4" w:rsidRDefault="007B4679" w:rsidP="00894855">
            <w:pPr>
              <w:rPr>
                <w:rFonts w:cs="Calibri"/>
                <w:color w:val="000000"/>
              </w:rPr>
            </w:pPr>
            <w:r w:rsidRPr="006442F4">
              <w:rPr>
                <w:rFonts w:cs="Calibri"/>
                <w:color w:val="000000"/>
              </w:rPr>
              <w:t xml:space="preserve">Inapte et/ou en cours de reclassement </w:t>
            </w:r>
          </w:p>
        </w:tc>
        <w:tc>
          <w:tcPr>
            <w:tcW w:w="2237" w:type="dxa"/>
            <w:tcBorders>
              <w:top w:val="nil"/>
              <w:left w:val="nil"/>
              <w:bottom w:val="single" w:sz="8" w:space="0" w:color="auto"/>
              <w:right w:val="single" w:sz="8" w:space="0" w:color="auto"/>
            </w:tcBorders>
            <w:shd w:val="clear" w:color="000000" w:fill="F2F2F2"/>
          </w:tcPr>
          <w:p w14:paraId="54FC21F8" w14:textId="04FFEADD" w:rsidR="007B4679" w:rsidRPr="006442F4" w:rsidRDefault="00894855" w:rsidP="00894855">
            <w:pPr>
              <w:jc w:val="center"/>
              <w:rPr>
                <w:rFonts w:cs="Calibri"/>
                <w:color w:val="000000"/>
              </w:rPr>
            </w:pPr>
            <w:r>
              <w:t>NON</w:t>
            </w:r>
          </w:p>
        </w:tc>
      </w:tr>
      <w:tr w:rsidR="007B4679" w:rsidRPr="006442F4" w14:paraId="0F76C5A9" w14:textId="77777777" w:rsidTr="002712EC">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811EC1F" w14:textId="77777777" w:rsidR="007B4679" w:rsidRPr="006442F4" w:rsidRDefault="007B4679" w:rsidP="00894855">
            <w:pPr>
              <w:rPr>
                <w:rFonts w:cs="Calibri"/>
                <w:color w:val="000000"/>
              </w:rPr>
            </w:pPr>
          </w:p>
        </w:tc>
        <w:tc>
          <w:tcPr>
            <w:tcW w:w="4420" w:type="dxa"/>
            <w:tcBorders>
              <w:top w:val="nil"/>
              <w:left w:val="nil"/>
              <w:bottom w:val="single" w:sz="8" w:space="0" w:color="auto"/>
              <w:right w:val="single" w:sz="8" w:space="0" w:color="auto"/>
            </w:tcBorders>
            <w:shd w:val="clear" w:color="000000" w:fill="F2F2F2"/>
            <w:noWrap/>
            <w:vAlign w:val="center"/>
            <w:hideMark/>
          </w:tcPr>
          <w:p w14:paraId="129C4A9D" w14:textId="77777777" w:rsidR="007B4679" w:rsidRPr="006442F4" w:rsidRDefault="007B4679" w:rsidP="00894855">
            <w:pPr>
              <w:rPr>
                <w:rFonts w:cs="Calibri"/>
                <w:color w:val="000000"/>
              </w:rPr>
            </w:pPr>
            <w:r w:rsidRPr="006442F4">
              <w:rPr>
                <w:rFonts w:cs="Calibri"/>
                <w:color w:val="000000"/>
              </w:rPr>
              <w:t>Apte avec restriction</w:t>
            </w:r>
          </w:p>
        </w:tc>
        <w:tc>
          <w:tcPr>
            <w:tcW w:w="2237" w:type="dxa"/>
            <w:tcBorders>
              <w:top w:val="nil"/>
              <w:left w:val="nil"/>
              <w:bottom w:val="single" w:sz="8" w:space="0" w:color="auto"/>
              <w:right w:val="single" w:sz="8" w:space="0" w:color="auto"/>
            </w:tcBorders>
            <w:shd w:val="clear" w:color="000000" w:fill="F2F2F2"/>
          </w:tcPr>
          <w:p w14:paraId="10E72B5A" w14:textId="38F063BF" w:rsidR="007B4679" w:rsidRPr="006442F4" w:rsidRDefault="00894855" w:rsidP="00894855">
            <w:pPr>
              <w:jc w:val="center"/>
              <w:rPr>
                <w:rFonts w:cs="Calibri"/>
                <w:color w:val="000000"/>
              </w:rPr>
            </w:pPr>
            <w:r>
              <w:t>NON</w:t>
            </w:r>
          </w:p>
        </w:tc>
      </w:tr>
      <w:tr w:rsidR="007B4679" w:rsidRPr="006442F4" w14:paraId="5F634DC1" w14:textId="77777777" w:rsidTr="002712EC">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A898D14" w14:textId="77777777" w:rsidR="007B4679" w:rsidRPr="006442F4" w:rsidRDefault="007B4679" w:rsidP="00894855">
            <w:pPr>
              <w:rPr>
                <w:rFonts w:cs="Calibri"/>
                <w:color w:val="000000"/>
              </w:rPr>
            </w:pPr>
            <w:r w:rsidRPr="006442F4">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F62A4E" w14:textId="77777777" w:rsidR="007B4679" w:rsidRPr="00687379" w:rsidRDefault="007B4679" w:rsidP="00894855">
            <w:pPr>
              <w:rPr>
                <w:rFonts w:cs="Calibri"/>
                <w:color w:val="000000"/>
              </w:rPr>
            </w:pPr>
            <w:r w:rsidRPr="00687379">
              <w:rPr>
                <w:rFonts w:cs="Calibri"/>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tcPr>
          <w:p w14:paraId="23C1DDB6" w14:textId="42EE7BCF" w:rsidR="007B4679" w:rsidRPr="00687379" w:rsidRDefault="00687379" w:rsidP="00894855">
            <w:pPr>
              <w:jc w:val="center"/>
              <w:rPr>
                <w:rFonts w:cs="Calibri"/>
                <w:color w:val="000000"/>
              </w:rPr>
            </w:pPr>
            <w:r w:rsidRPr="00687379">
              <w:rPr>
                <w:rFonts w:cs="Calibri"/>
                <w:color w:val="000000"/>
              </w:rPr>
              <w:t>NON</w:t>
            </w:r>
          </w:p>
        </w:tc>
      </w:tr>
      <w:tr w:rsidR="004D24C8" w:rsidRPr="004D24C8" w14:paraId="2ACBEE84"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7FAADF9E" w14:textId="4C19DE12" w:rsidR="007B4679" w:rsidRPr="004D24C8" w:rsidRDefault="00B85EFC" w:rsidP="00894855">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nil"/>
              <w:left w:val="nil"/>
              <w:bottom w:val="single" w:sz="8" w:space="0" w:color="auto"/>
              <w:right w:val="single" w:sz="8" w:space="0" w:color="auto"/>
            </w:tcBorders>
            <w:shd w:val="clear" w:color="000000" w:fill="F2F2F2"/>
            <w:noWrap/>
            <w:vAlign w:val="center"/>
            <w:hideMark/>
          </w:tcPr>
          <w:p w14:paraId="5951AFED" w14:textId="77777777" w:rsidR="007B4679" w:rsidRPr="004D24C8" w:rsidRDefault="007B4679" w:rsidP="00894855">
            <w:pPr>
              <w:rPr>
                <w:rFonts w:cs="Calibri"/>
              </w:rPr>
            </w:pPr>
            <w:r w:rsidRPr="004D24C8">
              <w:rPr>
                <w:rFonts w:cs="Calibri"/>
              </w:rPr>
              <w:t>BOE</w:t>
            </w:r>
          </w:p>
        </w:tc>
        <w:tc>
          <w:tcPr>
            <w:tcW w:w="2237" w:type="dxa"/>
            <w:tcBorders>
              <w:top w:val="nil"/>
              <w:left w:val="nil"/>
              <w:bottom w:val="single" w:sz="8" w:space="0" w:color="auto"/>
              <w:right w:val="single" w:sz="8" w:space="0" w:color="auto"/>
            </w:tcBorders>
            <w:shd w:val="clear" w:color="000000" w:fill="F2F2F2"/>
          </w:tcPr>
          <w:p w14:paraId="2DD6F6EF" w14:textId="1F48CE89" w:rsidR="007B4679" w:rsidRPr="004D24C8" w:rsidRDefault="007B4679" w:rsidP="00894855">
            <w:pPr>
              <w:jc w:val="center"/>
              <w:rPr>
                <w:rFonts w:cs="Calibri"/>
              </w:rPr>
            </w:pPr>
            <w:r w:rsidRPr="004D24C8">
              <w:t>NON</w:t>
            </w:r>
          </w:p>
        </w:tc>
      </w:tr>
      <w:tr w:rsidR="007B4679" w:rsidRPr="006442F4" w14:paraId="795E2BB4"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6C8A0090" w14:textId="77777777" w:rsidR="007B4679" w:rsidRPr="006442F4" w:rsidRDefault="007B4679" w:rsidP="00894855">
            <w:pPr>
              <w:rPr>
                <w:rFonts w:cs="Calibri"/>
                <w:color w:val="000000"/>
              </w:rPr>
            </w:pPr>
            <w:r w:rsidRPr="006442F4">
              <w:rPr>
                <w:rFonts w:cs="Calibri"/>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05448083"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3002E028" w14:textId="6838A366" w:rsidR="007B4679" w:rsidRPr="006442F4" w:rsidRDefault="007B4679" w:rsidP="00894855">
            <w:pPr>
              <w:jc w:val="center"/>
              <w:rPr>
                <w:rFonts w:cs="Calibri"/>
                <w:color w:val="000000"/>
              </w:rPr>
            </w:pPr>
            <w:r w:rsidRPr="00FC470A">
              <w:t>NON</w:t>
            </w:r>
          </w:p>
        </w:tc>
      </w:tr>
      <w:tr w:rsidR="007B4679" w:rsidRPr="006442F4" w14:paraId="5066C9C9"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CBF9C0B" w14:textId="77777777" w:rsidR="007B4679" w:rsidRPr="006442F4" w:rsidRDefault="007B4679" w:rsidP="00894855">
            <w:pPr>
              <w:rPr>
                <w:rFonts w:cs="Calibri"/>
                <w:color w:val="000000"/>
              </w:rPr>
            </w:pPr>
            <w:r w:rsidRPr="006442F4">
              <w:rPr>
                <w:rFonts w:cs="Calibri"/>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4DD20B04"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0DFD7B10" w14:textId="68613CE3" w:rsidR="007B4679" w:rsidRPr="006442F4" w:rsidRDefault="007B4679" w:rsidP="00894855">
            <w:pPr>
              <w:jc w:val="center"/>
              <w:rPr>
                <w:rFonts w:cs="Calibri"/>
                <w:color w:val="000000"/>
              </w:rPr>
            </w:pPr>
            <w:r w:rsidRPr="00FC470A">
              <w:t>NON</w:t>
            </w:r>
          </w:p>
        </w:tc>
      </w:tr>
      <w:tr w:rsidR="007B4679" w:rsidRPr="006442F4" w14:paraId="41A46C7E"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2580DF9" w14:textId="77777777" w:rsidR="007B4679" w:rsidRPr="006442F4" w:rsidRDefault="007B4679" w:rsidP="00894855">
            <w:pPr>
              <w:rPr>
                <w:rFonts w:cs="Calibri"/>
                <w:color w:val="000000"/>
              </w:rPr>
            </w:pPr>
            <w:r w:rsidRPr="006442F4">
              <w:rPr>
                <w:rFonts w:cs="Calibri"/>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571CB6CA"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039D391B" w14:textId="777CC188" w:rsidR="007B4679" w:rsidRPr="006442F4" w:rsidRDefault="007B4679" w:rsidP="00894855">
            <w:pPr>
              <w:jc w:val="center"/>
              <w:rPr>
                <w:rFonts w:cs="Calibri"/>
                <w:color w:val="000000"/>
              </w:rPr>
            </w:pPr>
            <w:r w:rsidRPr="00FC470A">
              <w:t>NON</w:t>
            </w:r>
          </w:p>
        </w:tc>
      </w:tr>
      <w:tr w:rsidR="007B4679" w:rsidRPr="006442F4" w14:paraId="36A91EEC" w14:textId="77777777" w:rsidTr="00894855">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5BE2F3A4" w14:textId="77777777" w:rsidR="007B4679" w:rsidRPr="006442F4" w:rsidRDefault="007B4679" w:rsidP="00894855">
            <w:pPr>
              <w:rPr>
                <w:rFonts w:cs="Calibri"/>
                <w:color w:val="000000"/>
              </w:rPr>
            </w:pPr>
            <w:r w:rsidRPr="006442F4">
              <w:rPr>
                <w:rFonts w:cs="Calibri"/>
                <w:color w:val="000000"/>
              </w:rPr>
              <w:t>Service civique</w:t>
            </w:r>
          </w:p>
        </w:tc>
        <w:tc>
          <w:tcPr>
            <w:tcW w:w="4420" w:type="dxa"/>
            <w:tcBorders>
              <w:top w:val="nil"/>
              <w:left w:val="nil"/>
              <w:bottom w:val="single" w:sz="8" w:space="0" w:color="auto"/>
              <w:right w:val="single" w:sz="8" w:space="0" w:color="auto"/>
            </w:tcBorders>
            <w:shd w:val="clear" w:color="000000" w:fill="F2F2F2"/>
            <w:noWrap/>
            <w:vAlign w:val="center"/>
            <w:hideMark/>
          </w:tcPr>
          <w:p w14:paraId="2CA9BA90" w14:textId="77777777" w:rsidR="007B4679" w:rsidRPr="006442F4" w:rsidRDefault="007B4679" w:rsidP="00894855">
            <w:pPr>
              <w:rPr>
                <w:rFonts w:cs="Calibri"/>
                <w:color w:val="000000"/>
              </w:rPr>
            </w:pPr>
            <w:r w:rsidRPr="006442F4">
              <w:rPr>
                <w:rFonts w:cs="Calibri"/>
                <w:color w:val="000000"/>
              </w:rPr>
              <w:t>BOE</w:t>
            </w:r>
          </w:p>
        </w:tc>
        <w:tc>
          <w:tcPr>
            <w:tcW w:w="2237" w:type="dxa"/>
            <w:tcBorders>
              <w:top w:val="nil"/>
              <w:left w:val="nil"/>
              <w:bottom w:val="single" w:sz="8" w:space="0" w:color="auto"/>
              <w:right w:val="single" w:sz="8" w:space="0" w:color="auto"/>
            </w:tcBorders>
            <w:shd w:val="clear" w:color="000000" w:fill="F2F2F2"/>
          </w:tcPr>
          <w:p w14:paraId="0666F3F1" w14:textId="53CD876B" w:rsidR="007B4679" w:rsidRPr="006442F4" w:rsidRDefault="007B4679" w:rsidP="00894855">
            <w:pPr>
              <w:jc w:val="center"/>
              <w:rPr>
                <w:rFonts w:cs="Calibri"/>
                <w:color w:val="000000"/>
              </w:rPr>
            </w:pPr>
            <w:r w:rsidRPr="00FC470A">
              <w:t>NON</w:t>
            </w:r>
          </w:p>
        </w:tc>
      </w:tr>
    </w:tbl>
    <w:p w14:paraId="3B62C90B" w14:textId="77777777" w:rsidR="005B508E" w:rsidRDefault="005B508E" w:rsidP="005B508E">
      <w:pPr>
        <w:rPr>
          <w:rFonts w:ascii="Arial" w:hAnsi="Arial" w:cs="Arial"/>
          <w:szCs w:val="22"/>
          <w:lang w:val="fr-BE"/>
        </w:rPr>
      </w:pPr>
    </w:p>
    <w:p w14:paraId="2ADBBC30" w14:textId="77777777" w:rsidR="007B4679" w:rsidRDefault="007B4679" w:rsidP="005B508E">
      <w:pPr>
        <w:rPr>
          <w:rFonts w:ascii="Arial" w:hAnsi="Arial" w:cs="Arial"/>
          <w:szCs w:val="22"/>
          <w:lang w:val="fr-BE"/>
        </w:rPr>
      </w:pPr>
    </w:p>
    <w:p w14:paraId="4EDDC4C2" w14:textId="77777777" w:rsidR="0026149B" w:rsidRDefault="0026149B" w:rsidP="005B508E">
      <w:pPr>
        <w:rPr>
          <w:rFonts w:ascii="Arial" w:hAnsi="Arial" w:cs="Arial"/>
          <w:szCs w:val="22"/>
          <w:lang w:val="fr-BE"/>
        </w:rPr>
      </w:pPr>
    </w:p>
    <w:p w14:paraId="22A5A1BA" w14:textId="18B23E37" w:rsidR="00EC180A" w:rsidRPr="00C36A30" w:rsidRDefault="00EC180A" w:rsidP="0025736F">
      <w:pPr>
        <w:pStyle w:val="Titre5"/>
        <w:spacing w:before="120"/>
      </w:pPr>
      <w:r>
        <w:t>Objectif de l’aide</w:t>
      </w:r>
    </w:p>
    <w:p w14:paraId="1E7CF4DF" w14:textId="3E4B1CE0" w:rsidR="00EC180A" w:rsidRDefault="00EC180A" w:rsidP="0025736F">
      <w:pPr>
        <w:spacing w:after="120"/>
      </w:pPr>
      <w:r>
        <w:rPr>
          <w:lang w:val="fr-BE"/>
        </w:rPr>
        <w:t>Accompagner les agents en situation de handicap au travail dans un parcours de reconversion professionnelle afin de favoris</w:t>
      </w:r>
      <w:r w:rsidR="0025736F">
        <w:rPr>
          <w:lang w:val="fr-BE"/>
        </w:rPr>
        <w:t>er leur maintien dans l’emploi</w:t>
      </w:r>
      <w:r w:rsidR="000B4FD7">
        <w:rPr>
          <w:lang w:val="fr-BE"/>
        </w:rPr>
        <w:t xml:space="preserve"> public</w:t>
      </w:r>
      <w:r w:rsidR="0025736F">
        <w:rPr>
          <w:lang w:val="fr-BE"/>
        </w:rPr>
        <w:t>.</w:t>
      </w:r>
    </w:p>
    <w:p w14:paraId="3ACAD5F8" w14:textId="77777777" w:rsidR="00EC180A" w:rsidRDefault="00183936" w:rsidP="0025736F">
      <w:pPr>
        <w:pStyle w:val="Titre5"/>
        <w:spacing w:before="120"/>
      </w:pPr>
      <w:r>
        <w:t>Description et périmètre de l’aide</w:t>
      </w:r>
      <w:r w:rsidR="00EC180A" w:rsidRPr="00D043F4">
        <w:t> </w:t>
      </w:r>
    </w:p>
    <w:p w14:paraId="127F6576" w14:textId="4B3DC1CC" w:rsidR="00EC180A" w:rsidRDefault="00EC180A" w:rsidP="00EC180A">
      <w:pPr>
        <w:spacing w:after="120"/>
        <w:rPr>
          <w:rFonts w:cs="Arial"/>
        </w:rPr>
      </w:pPr>
      <w:r>
        <w:rPr>
          <w:rFonts w:cs="Arial"/>
        </w:rPr>
        <w:t xml:space="preserve">Le FIPHFP finance les formations permettant à l’agent </w:t>
      </w:r>
      <w:r w:rsidR="00341BCB" w:rsidRPr="00B7592C">
        <w:rPr>
          <w:rFonts w:cs="Arial"/>
        </w:rPr>
        <w:t>reconnu inapte et/ou en cours de reclassement</w:t>
      </w:r>
      <w:r w:rsidR="00341BCB">
        <w:rPr>
          <w:rFonts w:cs="Arial"/>
          <w:color w:val="FF0000"/>
        </w:rPr>
        <w:t xml:space="preserve"> </w:t>
      </w:r>
      <w:r>
        <w:rPr>
          <w:rFonts w:cs="Arial"/>
        </w:rPr>
        <w:t>d’engager un parcours de reconversion professionnelle afin d’être maintenu dans l’emploi.</w:t>
      </w:r>
    </w:p>
    <w:p w14:paraId="4FA9BE9C" w14:textId="134668EE" w:rsidR="00EC180A" w:rsidRPr="00176D63" w:rsidRDefault="003D56C2" w:rsidP="0025736F">
      <w:pPr>
        <w:spacing w:after="120"/>
        <w:rPr>
          <w:lang w:val="fr-BE"/>
        </w:rPr>
      </w:pPr>
      <w:r>
        <w:rPr>
          <w:rFonts w:cs="Arial"/>
        </w:rPr>
        <w:t xml:space="preserve">Le financement porte sur les frais pédagogiques, une partie de la masse salariale de l’agent </w:t>
      </w:r>
      <w:r w:rsidRPr="00AF1F30">
        <w:rPr>
          <w:rFonts w:cs="Arial"/>
        </w:rPr>
        <w:t>et les frais afférents à la formation.</w:t>
      </w:r>
    </w:p>
    <w:p w14:paraId="3E0254AB" w14:textId="5F41329E" w:rsidR="00EC180A" w:rsidRDefault="006071DB" w:rsidP="0025736F">
      <w:pPr>
        <w:pStyle w:val="Titre5"/>
        <w:spacing w:before="120"/>
      </w:pPr>
      <w:r>
        <w:t>Modalités de prise en charge de l’aide</w:t>
      </w:r>
    </w:p>
    <w:p w14:paraId="7A76F078" w14:textId="18177670" w:rsidR="00EA1278" w:rsidRDefault="002B2843" w:rsidP="00EA1278">
      <w:pPr>
        <w:jc w:val="left"/>
      </w:pPr>
      <w:r w:rsidRPr="002B2843">
        <w:t>Le FIPHFP prend en charge, déduction faite des autres financements</w:t>
      </w:r>
      <w:r w:rsidR="00B85EFC">
        <w:t xml:space="preserve"> </w:t>
      </w:r>
      <w:r w:rsidRPr="002B2843">
        <w:t>:</w:t>
      </w:r>
    </w:p>
    <w:p w14:paraId="72B5FA8A" w14:textId="1D00871B" w:rsidR="002B2843" w:rsidRDefault="002B2843" w:rsidP="000B4FD7">
      <w:pPr>
        <w:pStyle w:val="Paragraphedeliste"/>
        <w:numPr>
          <w:ilvl w:val="0"/>
          <w:numId w:val="3"/>
        </w:numPr>
        <w:ind w:left="426"/>
      </w:pPr>
      <w:r>
        <w:t>L</w:t>
      </w:r>
      <w:r w:rsidR="00607684">
        <w:t>es frais de</w:t>
      </w:r>
      <w:r>
        <w:t xml:space="preserve"> formation </w:t>
      </w:r>
      <w:r w:rsidR="00777AE4">
        <w:t>dans le cadre d’un reclassement ou d’une reconversion professionnelle pour raison de santé</w:t>
      </w:r>
    </w:p>
    <w:p w14:paraId="78DD03E5" w14:textId="6E8B0EB3" w:rsidR="00EA1278" w:rsidRPr="00C6568A" w:rsidRDefault="002B2843" w:rsidP="00B264AF">
      <w:pPr>
        <w:pStyle w:val="Paragraphedeliste"/>
        <w:numPr>
          <w:ilvl w:val="0"/>
          <w:numId w:val="76"/>
        </w:numPr>
        <w:rPr>
          <w:lang w:val="fr-BE"/>
        </w:rPr>
      </w:pPr>
      <w:r>
        <w:t>Dans la limite d’un plafond de</w:t>
      </w:r>
      <w:r w:rsidR="00EA1278" w:rsidRPr="00891642">
        <w:rPr>
          <w:lang w:val="fr-BE"/>
        </w:rPr>
        <w:t xml:space="preserve"> 10 000 €</w:t>
      </w:r>
      <w:r w:rsidR="00D97F7E" w:rsidRPr="00891642">
        <w:rPr>
          <w:lang w:val="fr-BE"/>
        </w:rPr>
        <w:t xml:space="preserve"> par an de date à date</w:t>
      </w:r>
      <w:r w:rsidR="00EA1278" w:rsidRPr="00891642">
        <w:rPr>
          <w:lang w:val="fr-BE"/>
        </w:rPr>
        <w:t>,</w:t>
      </w:r>
      <w:r w:rsidR="000B4FD7" w:rsidRPr="00891642">
        <w:rPr>
          <w:lang w:val="fr-BE"/>
        </w:rPr>
        <w:t xml:space="preserve"> p</w:t>
      </w:r>
      <w:r w:rsidR="000F5EBF" w:rsidRPr="00891642">
        <w:rPr>
          <w:lang w:val="fr-BE"/>
        </w:rPr>
        <w:t xml:space="preserve">our une durée </w:t>
      </w:r>
      <w:r w:rsidR="00EA1278" w:rsidRPr="00891642">
        <w:rPr>
          <w:lang w:val="fr-BE"/>
        </w:rPr>
        <w:t xml:space="preserve">maximale de </w:t>
      </w:r>
      <w:r w:rsidR="00EA1278" w:rsidRPr="00C6568A">
        <w:rPr>
          <w:lang w:val="fr-BE"/>
        </w:rPr>
        <w:t>3 ans</w:t>
      </w:r>
      <w:r w:rsidR="00650A64" w:rsidRPr="00C6568A">
        <w:rPr>
          <w:lang w:val="fr-BE"/>
        </w:rPr>
        <w:t xml:space="preserve"> (y compris les frais d’inscription)</w:t>
      </w:r>
      <w:r w:rsidR="000F5EBF" w:rsidRPr="00C6568A">
        <w:rPr>
          <w:lang w:val="fr-BE"/>
        </w:rPr>
        <w:t>.</w:t>
      </w:r>
    </w:p>
    <w:p w14:paraId="1B36FB95" w14:textId="6D114049" w:rsidR="00374C98" w:rsidRPr="000B4FD7" w:rsidRDefault="000F5EBF" w:rsidP="000F5EBF">
      <w:pPr>
        <w:pStyle w:val="Paragraphedeliste"/>
        <w:numPr>
          <w:ilvl w:val="0"/>
          <w:numId w:val="3"/>
        </w:numPr>
        <w:ind w:left="426"/>
        <w:rPr>
          <w:lang w:val="fr-BE"/>
        </w:rPr>
      </w:pPr>
      <w:r>
        <w:t xml:space="preserve">La </w:t>
      </w:r>
      <w:r w:rsidRPr="000B4FD7">
        <w:rPr>
          <w:lang w:val="fr-BE"/>
        </w:rPr>
        <w:t xml:space="preserve">rémunération </w:t>
      </w:r>
      <w:r w:rsidR="00D0205E">
        <w:t>dans le cadre d’un reclassement ou d’une reconversion professionnelle pour raison de santé</w:t>
      </w:r>
      <w:r w:rsidR="00D0205E" w:rsidRPr="000B4FD7">
        <w:rPr>
          <w:lang w:val="fr-BE"/>
        </w:rPr>
        <w:t xml:space="preserve"> </w:t>
      </w:r>
      <w:r w:rsidRPr="000B4FD7">
        <w:rPr>
          <w:lang w:val="fr-BE"/>
        </w:rPr>
        <w:t>de l’agent à hauteur de 60%</w:t>
      </w:r>
      <w:r w:rsidR="000B4FD7" w:rsidRPr="000B4FD7">
        <w:rPr>
          <w:lang w:val="fr-BE"/>
        </w:rPr>
        <w:t xml:space="preserve">, </w:t>
      </w:r>
      <w:r w:rsidR="000B4FD7">
        <w:rPr>
          <w:lang w:val="fr-BE"/>
        </w:rPr>
        <w:t>p</w:t>
      </w:r>
      <w:r w:rsidRPr="000B4FD7">
        <w:rPr>
          <w:lang w:val="fr-BE"/>
        </w:rPr>
        <w:t>endant le temps de formation.</w:t>
      </w:r>
    </w:p>
    <w:p w14:paraId="3DD5BA7A" w14:textId="77777777" w:rsidR="00A148C4" w:rsidRDefault="00A148C4" w:rsidP="0025736F">
      <w:pPr>
        <w:pStyle w:val="Titre5"/>
        <w:spacing w:before="120"/>
      </w:pPr>
      <w:r>
        <w:t>Renouvellement.</w:t>
      </w:r>
    </w:p>
    <w:p w14:paraId="4B5FB210" w14:textId="48E45F97" w:rsidR="00A148C4" w:rsidRPr="00C6568A" w:rsidRDefault="00A148C4" w:rsidP="00B813DA">
      <w:pPr>
        <w:rPr>
          <w:lang w:val="fr-BE"/>
        </w:rPr>
      </w:pPr>
      <w:r w:rsidRPr="00C6568A">
        <w:t xml:space="preserve">Cette aide est mobilisable tous les </w:t>
      </w:r>
      <w:r w:rsidR="00832635" w:rsidRPr="00C6568A">
        <w:t>5</w:t>
      </w:r>
      <w:r w:rsidRPr="00C6568A">
        <w:t xml:space="preserve"> ans sauf cas d’évolution </w:t>
      </w:r>
      <w:r w:rsidR="00832635" w:rsidRPr="00C6568A">
        <w:t>professionnelle</w:t>
      </w:r>
      <w:r w:rsidR="00B813DA" w:rsidRPr="00C6568A">
        <w:t xml:space="preserve"> ou </w:t>
      </w:r>
      <w:r w:rsidR="00B813DA" w:rsidRPr="00C6568A">
        <w:rPr>
          <w:lang w:val="fr-BE"/>
        </w:rPr>
        <w:t>de la nature ou du degré du handicap (à justifier par le médecin du travail ou de prévention).</w:t>
      </w:r>
    </w:p>
    <w:p w14:paraId="7C28B757" w14:textId="3BDB56D6" w:rsidR="00EC180A" w:rsidRDefault="00493BE1" w:rsidP="00EF5078">
      <w:pPr>
        <w:pStyle w:val="Titre5"/>
        <w:numPr>
          <w:ilvl w:val="0"/>
          <w:numId w:val="13"/>
        </w:numPr>
        <w:ind w:left="284" w:hanging="284"/>
      </w:pPr>
      <w:r>
        <w:t>Pièces justificatives obligatoires</w:t>
      </w:r>
    </w:p>
    <w:p w14:paraId="3C312818" w14:textId="355FBD50" w:rsidR="00B813DA" w:rsidRPr="00C6568A" w:rsidRDefault="00B813DA" w:rsidP="00B813DA">
      <w:pPr>
        <w:pStyle w:val="Paragraphedeliste"/>
        <w:numPr>
          <w:ilvl w:val="0"/>
          <w:numId w:val="3"/>
        </w:numPr>
        <w:ind w:left="357" w:hanging="357"/>
        <w:jc w:val="both"/>
        <w:rPr>
          <w:lang w:val="fr-BE"/>
        </w:rPr>
      </w:pPr>
      <w:r w:rsidRPr="00C6568A">
        <w:rPr>
          <w:lang w:val="fr-BE"/>
        </w:rPr>
        <w:t>Justificatif d’éligibilité de l’agent (RQTH ou certificat d’inaptitude</w:t>
      </w:r>
      <w:r w:rsidR="00181798" w:rsidRPr="00C6568A">
        <w:rPr>
          <w:lang w:val="fr-BE"/>
        </w:rPr>
        <w:t xml:space="preserve"> ou PV de reclassement</w:t>
      </w:r>
      <w:r w:rsidRPr="00C6568A">
        <w:rPr>
          <w:lang w:val="fr-BE"/>
        </w:rPr>
        <w:t xml:space="preserve"> ou </w:t>
      </w:r>
      <w:r w:rsidR="00181798" w:rsidRPr="00C6568A">
        <w:rPr>
          <w:lang w:val="fr-BE"/>
        </w:rPr>
        <w:t xml:space="preserve">certificat </w:t>
      </w:r>
      <w:r w:rsidRPr="00C6568A">
        <w:rPr>
          <w:lang w:val="fr-BE"/>
        </w:rPr>
        <w:t>d’aptitude avec restriction</w:t>
      </w:r>
      <w:r w:rsidR="00181798" w:rsidRPr="00C6568A">
        <w:rPr>
          <w:lang w:val="fr-BE"/>
        </w:rPr>
        <w:t xml:space="preserve"> ou disponibilité d’office</w:t>
      </w:r>
      <w:r w:rsidRPr="00C6568A">
        <w:rPr>
          <w:lang w:val="fr-BE"/>
        </w:rPr>
        <w:t>…</w:t>
      </w:r>
      <w:r w:rsidR="00792F21" w:rsidRPr="00C6568A">
        <w:rPr>
          <w:lang w:val="fr-BE"/>
        </w:rPr>
        <w:t>-voir tableau des justificatifs à produire</w:t>
      </w:r>
      <w:r w:rsidRPr="00C6568A">
        <w:rPr>
          <w:lang w:val="fr-BE"/>
        </w:rPr>
        <w:t>)</w:t>
      </w:r>
    </w:p>
    <w:p w14:paraId="5ECDB3FB" w14:textId="77777777" w:rsidR="00891642" w:rsidRPr="00C6568A" w:rsidRDefault="00891642" w:rsidP="00891642">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1A23B459" w14:textId="069A7CDE" w:rsidR="00B65F97" w:rsidRDefault="001C4D5C" w:rsidP="0025736F">
      <w:pPr>
        <w:pStyle w:val="Paragraphedeliste"/>
        <w:numPr>
          <w:ilvl w:val="0"/>
          <w:numId w:val="3"/>
        </w:numPr>
        <w:ind w:left="357" w:hanging="357"/>
        <w:jc w:val="both"/>
        <w:rPr>
          <w:lang w:val="fr-BE"/>
        </w:rPr>
      </w:pPr>
      <w:r w:rsidRPr="00C6568A">
        <w:rPr>
          <w:lang w:val="fr-BE"/>
        </w:rPr>
        <w:t xml:space="preserve">Le devis retenu (pour une demande d’accord préalable) ou la copie de la facture acquittée (pour la </w:t>
      </w:r>
      <w:r>
        <w:rPr>
          <w:lang w:val="fr-BE"/>
        </w:rPr>
        <w:t>demande de remboursement)</w:t>
      </w:r>
    </w:p>
    <w:p w14:paraId="66CA7526" w14:textId="7438739B" w:rsidR="00B65F97" w:rsidRDefault="00D97F7E" w:rsidP="00D97F7E">
      <w:pPr>
        <w:pStyle w:val="Paragraphedeliste"/>
        <w:numPr>
          <w:ilvl w:val="0"/>
          <w:numId w:val="3"/>
        </w:numPr>
        <w:ind w:left="357" w:hanging="357"/>
        <w:jc w:val="both"/>
        <w:rPr>
          <w:lang w:val="fr-BE"/>
        </w:rPr>
      </w:pPr>
      <w:r>
        <w:rPr>
          <w:lang w:val="fr-BE"/>
        </w:rPr>
        <w:t>E</w:t>
      </w:r>
      <w:r w:rsidRPr="00D97F7E">
        <w:rPr>
          <w:lang w:val="fr-BE"/>
        </w:rPr>
        <w:t xml:space="preserve">tat certifié de son coût salarial horaire (rémunération brute </w:t>
      </w:r>
      <w:r w:rsidR="00DF660B">
        <w:rPr>
          <w:lang w:val="fr-BE"/>
        </w:rPr>
        <w:t>-</w:t>
      </w:r>
      <w:r w:rsidRPr="00D97F7E">
        <w:rPr>
          <w:lang w:val="fr-BE"/>
        </w:rPr>
        <w:t>hors prime exceptionnelle non mensualisée</w:t>
      </w:r>
      <w:r w:rsidR="00DF660B">
        <w:rPr>
          <w:lang w:val="fr-BE"/>
        </w:rPr>
        <w:t>-</w:t>
      </w:r>
      <w:r w:rsidRPr="00D97F7E">
        <w:rPr>
          <w:lang w:val="fr-BE"/>
        </w:rPr>
        <w:t xml:space="preserve"> plus charges patronales) déduction faite des aides financières perçues par l’employeur au titre de cet emploi</w:t>
      </w:r>
    </w:p>
    <w:p w14:paraId="7CC16F96" w14:textId="77777777" w:rsidR="00DF660B" w:rsidRDefault="00DF660B" w:rsidP="00DF660B">
      <w:pPr>
        <w:pStyle w:val="Paragraphedeliste"/>
        <w:numPr>
          <w:ilvl w:val="0"/>
          <w:numId w:val="3"/>
        </w:numPr>
        <w:ind w:left="357" w:hanging="357"/>
        <w:jc w:val="both"/>
        <w:rPr>
          <w:lang w:val="fr-BE"/>
        </w:rPr>
      </w:pPr>
      <w:r>
        <w:rPr>
          <w:lang w:val="fr-BE"/>
        </w:rPr>
        <w:t>Convention de formation</w:t>
      </w:r>
    </w:p>
    <w:p w14:paraId="745F7412" w14:textId="0CF4CFC7" w:rsidR="0014008E" w:rsidRPr="0025736F" w:rsidRDefault="0014008E" w:rsidP="0025736F">
      <w:pPr>
        <w:pStyle w:val="Paragraphedeliste"/>
        <w:numPr>
          <w:ilvl w:val="0"/>
          <w:numId w:val="3"/>
        </w:numPr>
        <w:ind w:left="357" w:hanging="357"/>
        <w:jc w:val="both"/>
        <w:rPr>
          <w:bCs/>
          <w:lang w:val="fr-BE"/>
        </w:rPr>
      </w:pPr>
      <w:r>
        <w:rPr>
          <w:bCs/>
          <w:lang w:val="fr-BE"/>
        </w:rPr>
        <w:t>Attestation de non prise en charge du CNFPT ou ANFH</w:t>
      </w:r>
    </w:p>
    <w:p w14:paraId="679A6C10" w14:textId="38CE80BE" w:rsidR="00F353B0" w:rsidRPr="0025736F" w:rsidRDefault="00F353B0" w:rsidP="0025736F">
      <w:pPr>
        <w:pStyle w:val="Paragraphedeliste"/>
        <w:numPr>
          <w:ilvl w:val="0"/>
          <w:numId w:val="3"/>
        </w:numPr>
        <w:ind w:left="357" w:hanging="357"/>
        <w:jc w:val="both"/>
        <w:rPr>
          <w:bCs/>
          <w:lang w:val="fr-BE"/>
        </w:rPr>
      </w:pPr>
      <w:r w:rsidRPr="0025736F">
        <w:rPr>
          <w:bCs/>
          <w:lang w:val="fr-BE"/>
        </w:rPr>
        <w:t>Attestation de présence</w:t>
      </w:r>
      <w:r w:rsidR="00ED495F" w:rsidRPr="00ED495F">
        <w:rPr>
          <w:bCs/>
          <w:lang w:val="fr-BE"/>
        </w:rPr>
        <w:t xml:space="preserve"> </w:t>
      </w:r>
      <w:r w:rsidR="00ED495F">
        <w:rPr>
          <w:bCs/>
          <w:lang w:val="fr-BE"/>
        </w:rPr>
        <w:t>et j</w:t>
      </w:r>
      <w:r w:rsidR="00ED495F" w:rsidRPr="0025736F">
        <w:rPr>
          <w:bCs/>
          <w:lang w:val="fr-BE"/>
        </w:rPr>
        <w:t>ustificatif du nombre d’heures de formation réalisées</w:t>
      </w:r>
      <w:r w:rsidR="00244791">
        <w:rPr>
          <w:bCs/>
          <w:lang w:val="fr-BE"/>
        </w:rPr>
        <w:t xml:space="preserve"> </w:t>
      </w:r>
      <w:r w:rsidR="00244791">
        <w:rPr>
          <w:bCs/>
        </w:rPr>
        <w:t>(à produire lors de la demande de paiement)</w:t>
      </w:r>
    </w:p>
    <w:p w14:paraId="23737A77" w14:textId="6DB67B88" w:rsidR="00D0205E" w:rsidRPr="00D0205E" w:rsidRDefault="00607684" w:rsidP="0025736F">
      <w:pPr>
        <w:pStyle w:val="Paragraphedeliste"/>
        <w:numPr>
          <w:ilvl w:val="0"/>
          <w:numId w:val="3"/>
        </w:numPr>
        <w:ind w:left="357" w:hanging="357"/>
        <w:jc w:val="both"/>
        <w:rPr>
          <w:bCs/>
          <w:lang w:val="fr-BE"/>
        </w:rPr>
      </w:pPr>
      <w:r>
        <w:rPr>
          <w:bCs/>
          <w:lang w:val="fr-BE"/>
        </w:rPr>
        <w:t xml:space="preserve">Projet professionnel de l’agent, </w:t>
      </w:r>
      <w:r w:rsidR="00EC180A" w:rsidRPr="00D0205E">
        <w:rPr>
          <w:bCs/>
          <w:lang w:val="fr-BE"/>
        </w:rPr>
        <w:t>validé avec l’employeur</w:t>
      </w:r>
      <w:r w:rsidR="00D0205E" w:rsidRPr="00D0205E">
        <w:rPr>
          <w:bCs/>
          <w:lang w:val="fr-BE"/>
        </w:rPr>
        <w:t xml:space="preserve"> ou Procès-verbal de reclassement</w:t>
      </w:r>
    </w:p>
    <w:p w14:paraId="70D256BD" w14:textId="0F3E8C4A" w:rsidR="00EC180A" w:rsidRPr="0025736F" w:rsidRDefault="00B65F97" w:rsidP="0025736F">
      <w:pPr>
        <w:pStyle w:val="Paragraphedeliste"/>
        <w:numPr>
          <w:ilvl w:val="0"/>
          <w:numId w:val="3"/>
        </w:numPr>
        <w:ind w:left="357" w:hanging="357"/>
        <w:jc w:val="both"/>
        <w:rPr>
          <w:bCs/>
          <w:lang w:val="fr-BE"/>
        </w:rPr>
      </w:pPr>
      <w:r w:rsidRPr="0025736F">
        <w:rPr>
          <w:bCs/>
          <w:lang w:val="fr-BE"/>
        </w:rPr>
        <w:t>RIB de l’employeur</w:t>
      </w:r>
    </w:p>
    <w:p w14:paraId="50568F97" w14:textId="195825B3" w:rsidR="00EC180A" w:rsidRDefault="0025736F" w:rsidP="0025736F">
      <w:pPr>
        <w:pStyle w:val="Titre5"/>
        <w:spacing w:before="120"/>
      </w:pPr>
      <w:r>
        <w:t>Précisions</w:t>
      </w:r>
    </w:p>
    <w:p w14:paraId="68BEC182" w14:textId="1FCB2B4D" w:rsidR="00D06F73" w:rsidRDefault="000D35FF" w:rsidP="000D35FF">
      <w:pPr>
        <w:pStyle w:val="Paragraphedeliste"/>
        <w:numPr>
          <w:ilvl w:val="0"/>
          <w:numId w:val="3"/>
        </w:numPr>
        <w:jc w:val="both"/>
        <w:rPr>
          <w:rStyle w:val="lev"/>
        </w:rPr>
      </w:pPr>
      <w:r w:rsidRPr="002C63D0">
        <w:rPr>
          <w:rStyle w:val="lev"/>
        </w:rPr>
        <w:t xml:space="preserve">Les demandes sur devis doivent être faites </w:t>
      </w:r>
      <w:r w:rsidRPr="002C63D0">
        <w:rPr>
          <w:rStyle w:val="lev"/>
          <w:u w:val="single"/>
        </w:rPr>
        <w:t>au plus tôt</w:t>
      </w:r>
      <w:r w:rsidRPr="002C63D0">
        <w:rPr>
          <w:rStyle w:val="lev"/>
        </w:rPr>
        <w:t xml:space="preserve"> dans les deux mois précédant la date de la formation.</w:t>
      </w:r>
    </w:p>
    <w:p w14:paraId="29223154" w14:textId="63FE55ED" w:rsidR="000D35FF" w:rsidRPr="00D06F73" w:rsidRDefault="00D06F73" w:rsidP="00D06F73">
      <w:pPr>
        <w:jc w:val="left"/>
        <w:rPr>
          <w:rStyle w:val="lev"/>
          <w:szCs w:val="22"/>
        </w:rPr>
      </w:pPr>
      <w:r>
        <w:rPr>
          <w:rStyle w:val="lev"/>
        </w:rPr>
        <w:br w:type="page"/>
      </w:r>
    </w:p>
    <w:p w14:paraId="383CA3C9" w14:textId="77777777" w:rsidR="00B36E19" w:rsidRPr="00B36E19" w:rsidRDefault="00B36E19" w:rsidP="00B36E19">
      <w:pPr>
        <w:pStyle w:val="Paragraphedeliste"/>
        <w:numPr>
          <w:ilvl w:val="0"/>
          <w:numId w:val="3"/>
        </w:numPr>
        <w:jc w:val="both"/>
      </w:pPr>
      <w:r w:rsidRPr="00B36E19">
        <w:rPr>
          <w:lang w:val="fr-BE"/>
        </w:rPr>
        <w:t xml:space="preserve">Suite à la parution de l’ordonnance du 19 janvier 2017 et dans l’attente de son décret d’application, le FIPHFP suspend la prise en charge de cette prestation pour les </w:t>
      </w:r>
      <w:r w:rsidRPr="00B36E19">
        <w:t xml:space="preserve">personnes en arrêt maladie, en CLM, en CLD, en congé pour accident du travail… </w:t>
      </w:r>
    </w:p>
    <w:p w14:paraId="6353D141" w14:textId="30211763" w:rsidR="007220A5" w:rsidRPr="00C6568A" w:rsidRDefault="00EC180A" w:rsidP="0025736F">
      <w:pPr>
        <w:pStyle w:val="Paragraphedeliste"/>
        <w:numPr>
          <w:ilvl w:val="0"/>
          <w:numId w:val="3"/>
        </w:numPr>
        <w:ind w:left="357" w:hanging="357"/>
        <w:jc w:val="both"/>
        <w:rPr>
          <w:lang w:val="fr-BE"/>
        </w:rPr>
      </w:pPr>
      <w:r w:rsidRPr="0025736F">
        <w:rPr>
          <w:lang w:val="fr-BE"/>
        </w:rPr>
        <w:t xml:space="preserve">Les formations financées dans le cadre de cette fiche ne concernent pas celles prévues dans le </w:t>
      </w:r>
      <w:r w:rsidRPr="00C6568A">
        <w:rPr>
          <w:lang w:val="fr-BE"/>
        </w:rPr>
        <w:t xml:space="preserve">cadre </w:t>
      </w:r>
      <w:r w:rsidR="00D657A3" w:rsidRPr="00C6568A">
        <w:rPr>
          <w:lang w:val="fr-BE"/>
        </w:rPr>
        <w:t>de la formation continue</w:t>
      </w:r>
      <w:r w:rsidR="001420F2" w:rsidRPr="00C6568A">
        <w:rPr>
          <w:lang w:val="fr-BE"/>
        </w:rPr>
        <w:t xml:space="preserve"> (bureautique :</w:t>
      </w:r>
      <w:r w:rsidR="009925E7" w:rsidRPr="00C6568A">
        <w:rPr>
          <w:lang w:val="fr-BE"/>
        </w:rPr>
        <w:t xml:space="preserve"> </w:t>
      </w:r>
      <w:r w:rsidR="001420F2" w:rsidRPr="00C6568A">
        <w:rPr>
          <w:lang w:val="fr-BE"/>
        </w:rPr>
        <w:t>Excel, Word…)</w:t>
      </w:r>
      <w:r w:rsidR="00AB5AC5" w:rsidRPr="00C6568A">
        <w:rPr>
          <w:lang w:val="fr-BE"/>
        </w:rPr>
        <w:t xml:space="preserve"> sauf lorsque l’agent passe d’un poste technique à un poste administratif, il s’agit donc d’une formation initiale</w:t>
      </w:r>
      <w:r w:rsidR="001420F2" w:rsidRPr="00C6568A">
        <w:rPr>
          <w:lang w:val="fr-BE"/>
        </w:rPr>
        <w:t>.</w:t>
      </w:r>
    </w:p>
    <w:p w14:paraId="218F9AEF" w14:textId="25C418D5" w:rsidR="006B7562" w:rsidRPr="00C6568A" w:rsidRDefault="006B7562" w:rsidP="0025736F">
      <w:pPr>
        <w:pStyle w:val="Paragraphedeliste"/>
        <w:numPr>
          <w:ilvl w:val="0"/>
          <w:numId w:val="3"/>
        </w:numPr>
        <w:ind w:left="357" w:hanging="357"/>
        <w:jc w:val="both"/>
        <w:rPr>
          <w:lang w:val="fr-BE"/>
        </w:rPr>
      </w:pPr>
      <w:r w:rsidRPr="00C6568A">
        <w:rPr>
          <w:lang w:val="fr-BE"/>
        </w:rPr>
        <w:t>La formation n’est prise en charge que si elle est dispensée par un organisme externe : les formations réalisées en interne ne sont pas financées</w:t>
      </w:r>
      <w:r w:rsidR="00552C3A" w:rsidRPr="00C6568A">
        <w:rPr>
          <w:lang w:val="fr-BE"/>
        </w:rPr>
        <w:t xml:space="preserve"> par le FIPHFP</w:t>
      </w:r>
      <w:r w:rsidR="00D0205E" w:rsidRPr="00C6568A">
        <w:rPr>
          <w:lang w:val="fr-BE"/>
        </w:rPr>
        <w:t>.</w:t>
      </w:r>
    </w:p>
    <w:p w14:paraId="3309BCFD" w14:textId="77777777" w:rsidR="00AB5AC5" w:rsidRPr="00C6568A" w:rsidRDefault="00AB5AC5" w:rsidP="00AB5AC5">
      <w:pPr>
        <w:pStyle w:val="Paragraphedeliste"/>
        <w:numPr>
          <w:ilvl w:val="0"/>
          <w:numId w:val="3"/>
        </w:numPr>
        <w:jc w:val="both"/>
        <w:rPr>
          <w:bCs/>
        </w:rPr>
      </w:pPr>
      <w:r w:rsidRPr="00C6568A">
        <w:rPr>
          <w:rStyle w:val="lev"/>
          <w:b w:val="0"/>
        </w:rPr>
        <w:t>Dans le cadre d’une formation effectuée en interne, le FIPHFP ne finance pas la rémunération de l’agent.</w:t>
      </w:r>
    </w:p>
    <w:p w14:paraId="6EF9585A" w14:textId="3E9EB3C9" w:rsidR="00D0205E" w:rsidRDefault="00D0205E" w:rsidP="0025736F">
      <w:pPr>
        <w:pStyle w:val="Paragraphedeliste"/>
        <w:numPr>
          <w:ilvl w:val="0"/>
          <w:numId w:val="3"/>
        </w:numPr>
        <w:ind w:left="357" w:hanging="357"/>
        <w:jc w:val="both"/>
        <w:rPr>
          <w:lang w:val="fr-BE"/>
        </w:rPr>
      </w:pPr>
      <w:r>
        <w:rPr>
          <w:lang w:val="fr-BE"/>
        </w:rPr>
        <w:t>La formation doit être effectuée sur le temps de travail.</w:t>
      </w:r>
    </w:p>
    <w:p w14:paraId="2E25E07A" w14:textId="2D0F5E96" w:rsidR="00D97F7E" w:rsidRDefault="00D97F7E" w:rsidP="0025736F">
      <w:pPr>
        <w:pStyle w:val="Paragraphedeliste"/>
        <w:numPr>
          <w:ilvl w:val="0"/>
          <w:numId w:val="3"/>
        </w:numPr>
        <w:ind w:left="357" w:hanging="357"/>
        <w:jc w:val="both"/>
        <w:rPr>
          <w:lang w:val="fr-BE"/>
        </w:rPr>
      </w:pPr>
      <w:r>
        <w:rPr>
          <w:lang w:val="fr-BE"/>
        </w:rPr>
        <w:t>La durée journalière d’une formation est limitée à 7 heures par jour.</w:t>
      </w:r>
    </w:p>
    <w:p w14:paraId="07D50FEA" w14:textId="5243B657" w:rsidR="00D97F7E" w:rsidRPr="00BA16A9" w:rsidRDefault="00D97F7E" w:rsidP="0025736F">
      <w:pPr>
        <w:pStyle w:val="Paragraphedeliste"/>
        <w:numPr>
          <w:ilvl w:val="0"/>
          <w:numId w:val="3"/>
        </w:numPr>
        <w:ind w:left="357" w:hanging="357"/>
        <w:jc w:val="both"/>
        <w:rPr>
          <w:b/>
          <w:lang w:val="fr-BE"/>
        </w:rPr>
      </w:pPr>
      <w:r w:rsidRPr="00A346B2">
        <w:rPr>
          <w:b/>
          <w:lang w:val="fr-BE"/>
        </w:rPr>
        <w:t>Les formations effectuées</w:t>
      </w:r>
      <w:r w:rsidR="00066C80">
        <w:rPr>
          <w:b/>
          <w:lang w:val="fr-BE"/>
        </w:rPr>
        <w:t>,</w:t>
      </w:r>
      <w:r w:rsidR="00066C80" w:rsidRPr="00066C80">
        <w:rPr>
          <w:b/>
          <w:lang w:val="fr-BE"/>
        </w:rPr>
        <w:t xml:space="preserve"> </w:t>
      </w:r>
      <w:r w:rsidR="00066C80" w:rsidRPr="00A346B2">
        <w:rPr>
          <w:b/>
          <w:lang w:val="fr-BE"/>
        </w:rPr>
        <w:t>ainsi que la rémunération de l’agent</w:t>
      </w:r>
      <w:r w:rsidR="00066C80">
        <w:rPr>
          <w:b/>
          <w:lang w:val="fr-BE"/>
        </w:rPr>
        <w:t>,</w:t>
      </w:r>
      <w:r w:rsidRPr="00A346B2">
        <w:rPr>
          <w:b/>
          <w:lang w:val="fr-BE"/>
        </w:rPr>
        <w:t xml:space="preserve"> dans le </w:t>
      </w:r>
      <w:r w:rsidRPr="00BA16A9">
        <w:rPr>
          <w:b/>
          <w:lang w:val="fr-BE"/>
        </w:rPr>
        <w:t>cadre d’un</w:t>
      </w:r>
      <w:r w:rsidR="00A03250" w:rsidRPr="00BA16A9">
        <w:rPr>
          <w:b/>
          <w:lang w:val="fr-BE"/>
        </w:rPr>
        <w:t>e VAE, d’un</w:t>
      </w:r>
      <w:r w:rsidRPr="00BA16A9">
        <w:rPr>
          <w:b/>
          <w:lang w:val="fr-BE"/>
        </w:rPr>
        <w:t xml:space="preserve"> DIF</w:t>
      </w:r>
      <w:r w:rsidR="005C4EBB" w:rsidRPr="00BA16A9">
        <w:rPr>
          <w:b/>
          <w:lang w:val="fr-BE"/>
        </w:rPr>
        <w:t>, d’un CFP</w:t>
      </w:r>
      <w:r w:rsidRPr="00BA16A9">
        <w:rPr>
          <w:b/>
          <w:lang w:val="fr-BE"/>
        </w:rPr>
        <w:t xml:space="preserve"> ou d’un CIF ne sont pas éligibles.</w:t>
      </w:r>
    </w:p>
    <w:p w14:paraId="043D31DF" w14:textId="354C025C" w:rsidR="00F403D7" w:rsidRDefault="00F403D7" w:rsidP="009925E7">
      <w:pPr>
        <w:pStyle w:val="Paragraphedeliste"/>
        <w:numPr>
          <w:ilvl w:val="0"/>
          <w:numId w:val="3"/>
        </w:numPr>
        <w:ind w:left="357" w:hanging="357"/>
        <w:jc w:val="both"/>
        <w:rPr>
          <w:lang w:val="fr-BE"/>
        </w:rPr>
      </w:pPr>
      <w:bookmarkStart w:id="95" w:name="_Toc425244863"/>
      <w:bookmarkStart w:id="96" w:name="_Toc425244857"/>
      <w:r w:rsidRPr="007B4679">
        <w:rPr>
          <w:lang w:val="fr-BE"/>
        </w:rPr>
        <w:t xml:space="preserve">Les frais de déplacement, de restauration et d’hébergement sont remboursés </w:t>
      </w:r>
      <w:r w:rsidRPr="00A346B2">
        <w:rPr>
          <w:b/>
          <w:lang w:val="fr-BE"/>
        </w:rPr>
        <w:t>uniquement sur factures</w:t>
      </w:r>
      <w:r>
        <w:rPr>
          <w:lang w:val="fr-BE"/>
        </w:rPr>
        <w:t xml:space="preserve"> </w:t>
      </w:r>
      <w:r w:rsidRPr="007B4679">
        <w:rPr>
          <w:lang w:val="fr-BE"/>
        </w:rPr>
        <w:t>dans la limite des barèmes prévus par Fonction Publique sur la base d’un état récapitulatif exhaustif présenté par l’empl</w:t>
      </w:r>
      <w:r>
        <w:rPr>
          <w:lang w:val="fr-BE"/>
        </w:rPr>
        <w:t>oyeur. La demande d’aide à ce titre d</w:t>
      </w:r>
      <w:r w:rsidR="00314024">
        <w:rPr>
          <w:lang w:val="fr-BE"/>
        </w:rPr>
        <w:t>oit être effectuée au titre des s</w:t>
      </w:r>
      <w:r>
        <w:rPr>
          <w:lang w:val="fr-BE"/>
        </w:rPr>
        <w:t>urcoûts des actions de formation</w:t>
      </w:r>
    </w:p>
    <w:p w14:paraId="7298A140" w14:textId="3AAEF7DA" w:rsidR="009925E7" w:rsidRDefault="009925E7" w:rsidP="009925E7">
      <w:pPr>
        <w:pStyle w:val="Paragraphedeliste"/>
        <w:numPr>
          <w:ilvl w:val="0"/>
          <w:numId w:val="3"/>
        </w:numPr>
        <w:ind w:left="357" w:hanging="357"/>
        <w:jc w:val="both"/>
        <w:rPr>
          <w:lang w:val="fr-BE"/>
        </w:rPr>
      </w:pPr>
      <w:r w:rsidRPr="009925E7">
        <w:rPr>
          <w:lang w:val="fr-BE"/>
        </w:rPr>
        <w:t>L</w:t>
      </w:r>
      <w:r>
        <w:rPr>
          <w:lang w:val="fr-BE"/>
        </w:rPr>
        <w:t xml:space="preserve">e FIPHFP ne </w:t>
      </w:r>
      <w:r w:rsidR="00764DBF">
        <w:rPr>
          <w:lang w:val="fr-BE"/>
        </w:rPr>
        <w:t xml:space="preserve">prend </w:t>
      </w:r>
      <w:r>
        <w:rPr>
          <w:lang w:val="fr-BE"/>
        </w:rPr>
        <w:t xml:space="preserve">pas </w:t>
      </w:r>
      <w:r w:rsidR="00764DBF">
        <w:rPr>
          <w:lang w:val="fr-BE"/>
        </w:rPr>
        <w:t xml:space="preserve">en charge </w:t>
      </w:r>
      <w:r>
        <w:rPr>
          <w:lang w:val="fr-BE"/>
        </w:rPr>
        <w:t>l</w:t>
      </w:r>
      <w:r w:rsidR="00764DBF">
        <w:rPr>
          <w:lang w:val="fr-BE"/>
        </w:rPr>
        <w:t xml:space="preserve">es sommes perçues </w:t>
      </w:r>
      <w:r>
        <w:rPr>
          <w:lang w:val="fr-BE"/>
        </w:rPr>
        <w:t xml:space="preserve">par un agent en disponibilité </w:t>
      </w:r>
      <w:r w:rsidRPr="009925E7">
        <w:rPr>
          <w:lang w:val="fr-BE"/>
        </w:rPr>
        <w:t>d’office pour raison de santé</w:t>
      </w:r>
      <w:r>
        <w:rPr>
          <w:lang w:val="fr-BE"/>
        </w:rPr>
        <w:t>.</w:t>
      </w:r>
    </w:p>
    <w:p w14:paraId="4AFCE411" w14:textId="6C87B66D" w:rsidR="00A346B2" w:rsidRDefault="00A346B2" w:rsidP="009925E7">
      <w:pPr>
        <w:pStyle w:val="Paragraphedeliste"/>
        <w:numPr>
          <w:ilvl w:val="0"/>
          <w:numId w:val="3"/>
        </w:numPr>
        <w:ind w:left="357" w:hanging="357"/>
        <w:jc w:val="both"/>
        <w:rPr>
          <w:lang w:val="fr-BE"/>
        </w:rPr>
      </w:pPr>
      <w:r>
        <w:rPr>
          <w:lang w:val="fr-BE"/>
        </w:rPr>
        <w:t>Le</w:t>
      </w:r>
      <w:r w:rsidR="00066C80">
        <w:rPr>
          <w:lang w:val="fr-BE"/>
        </w:rPr>
        <w:t>s formations par correspondance</w:t>
      </w:r>
      <w:r>
        <w:rPr>
          <w:lang w:val="fr-BE"/>
        </w:rPr>
        <w:t xml:space="preserve"> sont prises en charge hors rémunération.</w:t>
      </w:r>
    </w:p>
    <w:p w14:paraId="745BD464" w14:textId="7E832B6E" w:rsidR="00687379" w:rsidRDefault="00687379">
      <w:pPr>
        <w:jc w:val="left"/>
        <w:rPr>
          <w:lang w:val="fr-BE"/>
        </w:rPr>
      </w:pPr>
      <w:r>
        <w:rPr>
          <w:lang w:val="fr-BE"/>
        </w:rPr>
        <w:br w:type="page"/>
      </w:r>
    </w:p>
    <w:p w14:paraId="14859C40" w14:textId="398129A5" w:rsidR="00687379" w:rsidRPr="00C6568A" w:rsidRDefault="00B813DA" w:rsidP="00687379">
      <w:pPr>
        <w:pStyle w:val="Titre4"/>
      </w:pPr>
      <w:bookmarkStart w:id="97" w:name="_Toc534728674"/>
      <w:r w:rsidRPr="00C6568A">
        <w:t>Frais et s</w:t>
      </w:r>
      <w:r w:rsidR="00687379" w:rsidRPr="00C6568A">
        <w:t>urcoût</w:t>
      </w:r>
      <w:r w:rsidR="00F403D7" w:rsidRPr="00C6568A">
        <w:t>s</w:t>
      </w:r>
      <w:r w:rsidR="00687379" w:rsidRPr="00C6568A">
        <w:t xml:space="preserve"> </w:t>
      </w:r>
      <w:r w:rsidR="001264C3" w:rsidRPr="00C6568A">
        <w:t>liés aux</w:t>
      </w:r>
      <w:r w:rsidR="00687379" w:rsidRPr="00C6568A">
        <w:t xml:space="preserve"> actions de formation</w:t>
      </w:r>
      <w:bookmarkEnd w:id="97"/>
    </w:p>
    <w:p w14:paraId="64C7EE42" w14:textId="77777777" w:rsidR="00687379" w:rsidRPr="007F7D0B" w:rsidRDefault="00687379" w:rsidP="00B264AF">
      <w:pPr>
        <w:pStyle w:val="Titre5"/>
        <w:numPr>
          <w:ilvl w:val="0"/>
          <w:numId w:val="74"/>
        </w:numPr>
        <w:spacing w:after="120"/>
      </w:pPr>
      <w:r w:rsidRPr="007F7D0B">
        <w:t>Agents éligibles</w:t>
      </w:r>
    </w:p>
    <w:tbl>
      <w:tblPr>
        <w:tblW w:w="9157" w:type="dxa"/>
        <w:tblInd w:w="55" w:type="dxa"/>
        <w:tblCellMar>
          <w:left w:w="70" w:type="dxa"/>
          <w:right w:w="70" w:type="dxa"/>
        </w:tblCellMar>
        <w:tblLook w:val="04A0" w:firstRow="1" w:lastRow="0" w:firstColumn="1" w:lastColumn="0" w:noHBand="0" w:noVBand="1"/>
      </w:tblPr>
      <w:tblGrid>
        <w:gridCol w:w="2500"/>
        <w:gridCol w:w="4420"/>
        <w:gridCol w:w="2237"/>
      </w:tblGrid>
      <w:tr w:rsidR="00687379" w:rsidRPr="00687379" w14:paraId="131A81DB" w14:textId="77777777" w:rsidTr="004723D2">
        <w:trPr>
          <w:trHeight w:val="537"/>
        </w:trPr>
        <w:tc>
          <w:tcPr>
            <w:tcW w:w="25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50C3DDB" w14:textId="77777777" w:rsidR="00687379" w:rsidRPr="004723D2" w:rsidRDefault="00687379" w:rsidP="00687379">
            <w:pPr>
              <w:jc w:val="center"/>
              <w:rPr>
                <w:rFonts w:cs="Calibri"/>
                <w:color w:val="000000"/>
              </w:rPr>
            </w:pPr>
            <w:r w:rsidRPr="004723D2">
              <w:rPr>
                <w:rFonts w:cs="Calibri"/>
                <w:color w:val="000000"/>
              </w:rPr>
              <w:t>Statut de l'agent</w:t>
            </w:r>
          </w:p>
        </w:tc>
        <w:tc>
          <w:tcPr>
            <w:tcW w:w="4420" w:type="dxa"/>
            <w:tcBorders>
              <w:top w:val="single" w:sz="8" w:space="0" w:color="auto"/>
              <w:left w:val="nil"/>
              <w:bottom w:val="single" w:sz="8" w:space="0" w:color="auto"/>
              <w:right w:val="single" w:sz="8" w:space="0" w:color="auto"/>
            </w:tcBorders>
            <w:shd w:val="clear" w:color="000000" w:fill="D9D9D9"/>
            <w:vAlign w:val="center"/>
            <w:hideMark/>
          </w:tcPr>
          <w:p w14:paraId="21ADD945" w14:textId="77777777" w:rsidR="00687379" w:rsidRPr="004723D2" w:rsidRDefault="00687379" w:rsidP="00687379">
            <w:pPr>
              <w:jc w:val="center"/>
              <w:rPr>
                <w:rFonts w:cs="Calibri"/>
                <w:color w:val="000000"/>
              </w:rPr>
            </w:pPr>
            <w:r w:rsidRPr="004723D2">
              <w:rPr>
                <w:rFonts w:cs="Calibri"/>
                <w:color w:val="000000"/>
              </w:rPr>
              <w:t>Qualité du bénéficiaire</w:t>
            </w:r>
          </w:p>
        </w:tc>
        <w:tc>
          <w:tcPr>
            <w:tcW w:w="2237" w:type="dxa"/>
            <w:tcBorders>
              <w:top w:val="single" w:sz="8" w:space="0" w:color="auto"/>
              <w:left w:val="nil"/>
              <w:bottom w:val="single" w:sz="8" w:space="0" w:color="auto"/>
              <w:right w:val="single" w:sz="8" w:space="0" w:color="auto"/>
            </w:tcBorders>
            <w:shd w:val="clear" w:color="000000" w:fill="D9D9D9"/>
            <w:vAlign w:val="center"/>
          </w:tcPr>
          <w:p w14:paraId="2574F653" w14:textId="77777777" w:rsidR="00687379" w:rsidRPr="004723D2" w:rsidRDefault="00687379" w:rsidP="00687379">
            <w:pPr>
              <w:jc w:val="center"/>
              <w:rPr>
                <w:rFonts w:cs="Calibri"/>
                <w:color w:val="000000"/>
              </w:rPr>
            </w:pPr>
            <w:r w:rsidRPr="004723D2">
              <w:rPr>
                <w:rFonts w:cs="Calibri"/>
                <w:color w:val="000000"/>
              </w:rPr>
              <w:t>Aide Mobilisable</w:t>
            </w:r>
          </w:p>
        </w:tc>
      </w:tr>
      <w:tr w:rsidR="00687379" w:rsidRPr="00687379" w14:paraId="13A27040" w14:textId="77777777" w:rsidTr="004723D2">
        <w:trPr>
          <w:trHeight w:val="537"/>
        </w:trPr>
        <w:tc>
          <w:tcPr>
            <w:tcW w:w="2500" w:type="dxa"/>
            <w:vMerge w:val="restart"/>
            <w:tcBorders>
              <w:top w:val="nil"/>
              <w:left w:val="single" w:sz="8" w:space="0" w:color="auto"/>
              <w:bottom w:val="nil"/>
              <w:right w:val="single" w:sz="8" w:space="0" w:color="auto"/>
            </w:tcBorders>
            <w:shd w:val="clear" w:color="000000" w:fill="D9D9D9"/>
            <w:vAlign w:val="center"/>
            <w:hideMark/>
          </w:tcPr>
          <w:p w14:paraId="7AF46EC5" w14:textId="77777777" w:rsidR="00687379" w:rsidRPr="004723D2" w:rsidRDefault="00687379" w:rsidP="00687379">
            <w:pPr>
              <w:rPr>
                <w:rFonts w:cs="Calibri"/>
                <w:color w:val="000000"/>
              </w:rPr>
            </w:pPr>
            <w:r w:rsidRPr="004723D2">
              <w:rPr>
                <w:rFonts w:cs="Calibri"/>
                <w:color w:val="000000"/>
              </w:rPr>
              <w:t>Fonctionnaire</w:t>
            </w:r>
            <w:r w:rsidRPr="004723D2">
              <w:rPr>
                <w:rFonts w:cs="Calibri"/>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E4A6EF6" w14:textId="77777777" w:rsidR="00687379" w:rsidRPr="004723D2" w:rsidRDefault="00687379" w:rsidP="00687379">
            <w:pPr>
              <w:rPr>
                <w:rFonts w:cs="Calibri"/>
                <w:b/>
                <w:color w:val="000000"/>
              </w:rPr>
            </w:pPr>
            <w:r w:rsidRPr="004723D2">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auto" w:fill="auto"/>
          </w:tcPr>
          <w:p w14:paraId="588F7C5A" w14:textId="77777777" w:rsidR="00687379" w:rsidRPr="004723D2" w:rsidRDefault="00687379" w:rsidP="00687379">
            <w:pPr>
              <w:jc w:val="center"/>
              <w:rPr>
                <w:rFonts w:cs="Calibri"/>
                <w:b/>
                <w:color w:val="000000"/>
              </w:rPr>
            </w:pPr>
            <w:r w:rsidRPr="004723D2">
              <w:rPr>
                <w:b/>
              </w:rPr>
              <w:t>OUI</w:t>
            </w:r>
          </w:p>
        </w:tc>
      </w:tr>
      <w:tr w:rsidR="00687379" w:rsidRPr="00687379" w14:paraId="2825D413" w14:textId="77777777" w:rsidTr="004723D2">
        <w:trPr>
          <w:trHeight w:val="537"/>
        </w:trPr>
        <w:tc>
          <w:tcPr>
            <w:tcW w:w="2500" w:type="dxa"/>
            <w:vMerge/>
            <w:tcBorders>
              <w:top w:val="nil"/>
              <w:left w:val="single" w:sz="8" w:space="0" w:color="auto"/>
              <w:bottom w:val="nil"/>
              <w:right w:val="single" w:sz="8" w:space="0" w:color="auto"/>
            </w:tcBorders>
            <w:vAlign w:val="center"/>
            <w:hideMark/>
          </w:tcPr>
          <w:p w14:paraId="59B8FBC6" w14:textId="77777777" w:rsidR="00687379" w:rsidRPr="004723D2" w:rsidRDefault="00687379" w:rsidP="00687379">
            <w:pPr>
              <w:rPr>
                <w:rFonts w:cs="Calibri"/>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289FC16F" w14:textId="77777777" w:rsidR="00687379" w:rsidRPr="004723D2" w:rsidRDefault="00687379" w:rsidP="00687379">
            <w:pPr>
              <w:rPr>
                <w:rFonts w:cs="Calibri"/>
                <w:b/>
                <w:color w:val="000000"/>
              </w:rPr>
            </w:pPr>
            <w:r w:rsidRPr="004723D2">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tcPr>
          <w:p w14:paraId="13CC8563" w14:textId="143B6370" w:rsidR="00687379" w:rsidRPr="004723D2" w:rsidRDefault="00687379" w:rsidP="00687379">
            <w:pPr>
              <w:jc w:val="center"/>
              <w:rPr>
                <w:rFonts w:cs="Calibri"/>
                <w:b/>
                <w:color w:val="000000"/>
              </w:rPr>
            </w:pPr>
            <w:r w:rsidRPr="004723D2">
              <w:rPr>
                <w:b/>
              </w:rPr>
              <w:t>OUI</w:t>
            </w:r>
            <w:r w:rsidR="00D17241" w:rsidRPr="00D17241">
              <w:rPr>
                <w:b/>
                <w:sz w:val="16"/>
                <w:szCs w:val="16"/>
              </w:rPr>
              <w:t>(*)</w:t>
            </w:r>
          </w:p>
        </w:tc>
      </w:tr>
      <w:tr w:rsidR="00687379" w:rsidRPr="00687379" w14:paraId="0D579997" w14:textId="77777777" w:rsidTr="00CE5254">
        <w:trPr>
          <w:trHeight w:val="537"/>
        </w:trPr>
        <w:tc>
          <w:tcPr>
            <w:tcW w:w="2500" w:type="dxa"/>
            <w:vMerge/>
            <w:tcBorders>
              <w:top w:val="nil"/>
              <w:left w:val="single" w:sz="8" w:space="0" w:color="auto"/>
              <w:bottom w:val="nil"/>
              <w:right w:val="single" w:sz="8" w:space="0" w:color="auto"/>
            </w:tcBorders>
            <w:vAlign w:val="center"/>
            <w:hideMark/>
          </w:tcPr>
          <w:p w14:paraId="4E459DB7" w14:textId="77777777" w:rsidR="00687379" w:rsidRPr="004723D2" w:rsidRDefault="00687379" w:rsidP="00687379">
            <w:pPr>
              <w:rPr>
                <w:rFonts w:cs="Calibri"/>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FC053E3" w14:textId="77777777" w:rsidR="00687379" w:rsidRPr="004723D2" w:rsidRDefault="00687379" w:rsidP="00687379">
            <w:pPr>
              <w:rPr>
                <w:rFonts w:cs="Calibri"/>
                <w:b/>
                <w:color w:val="000000"/>
              </w:rPr>
            </w:pPr>
            <w:r w:rsidRPr="004723D2">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tcPr>
          <w:p w14:paraId="705F2692" w14:textId="77777777" w:rsidR="00687379" w:rsidRPr="004723D2" w:rsidRDefault="00687379" w:rsidP="00687379">
            <w:pPr>
              <w:jc w:val="center"/>
              <w:rPr>
                <w:rFonts w:cs="Calibri"/>
                <w:b/>
                <w:color w:val="000000"/>
              </w:rPr>
            </w:pPr>
            <w:r w:rsidRPr="004723D2">
              <w:rPr>
                <w:b/>
              </w:rPr>
              <w:t>OUI</w:t>
            </w:r>
          </w:p>
        </w:tc>
      </w:tr>
      <w:tr w:rsidR="00687379" w:rsidRPr="00687379" w14:paraId="2E3790D3" w14:textId="77777777" w:rsidTr="00CE5254">
        <w:trPr>
          <w:trHeight w:val="537"/>
        </w:trPr>
        <w:tc>
          <w:tcPr>
            <w:tcW w:w="2500" w:type="dxa"/>
            <w:vMerge/>
            <w:tcBorders>
              <w:top w:val="nil"/>
              <w:left w:val="single" w:sz="8" w:space="0" w:color="auto"/>
              <w:bottom w:val="nil"/>
              <w:right w:val="single" w:sz="8" w:space="0" w:color="auto"/>
            </w:tcBorders>
            <w:vAlign w:val="center"/>
            <w:hideMark/>
          </w:tcPr>
          <w:p w14:paraId="74ABF4B8" w14:textId="77777777" w:rsidR="00687379" w:rsidRPr="004723D2" w:rsidRDefault="00687379" w:rsidP="00687379">
            <w:pPr>
              <w:rPr>
                <w:rFonts w:cs="Calibri"/>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3D81FE6" w14:textId="77777777" w:rsidR="00687379" w:rsidRPr="00CE5254" w:rsidRDefault="00687379" w:rsidP="00687379">
            <w:pPr>
              <w:rPr>
                <w:rFonts w:cs="Calibri"/>
                <w:b/>
                <w:color w:val="000000"/>
              </w:rPr>
            </w:pPr>
            <w:r w:rsidRPr="00CE5254">
              <w:rPr>
                <w:rFonts w:cs="Calibri"/>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auto"/>
          </w:tcPr>
          <w:p w14:paraId="154C6125" w14:textId="32A39368" w:rsidR="00687379" w:rsidRPr="00CE5254" w:rsidRDefault="00CE5254" w:rsidP="00687379">
            <w:pPr>
              <w:jc w:val="center"/>
              <w:rPr>
                <w:rFonts w:cs="Calibri"/>
                <w:b/>
                <w:color w:val="000000"/>
              </w:rPr>
            </w:pPr>
            <w:r w:rsidRPr="00CE5254">
              <w:rPr>
                <w:b/>
              </w:rPr>
              <w:t>OUI</w:t>
            </w:r>
          </w:p>
        </w:tc>
      </w:tr>
      <w:tr w:rsidR="00687379" w:rsidRPr="00687379" w14:paraId="62A6BE80" w14:textId="77777777" w:rsidTr="004723D2">
        <w:trPr>
          <w:trHeight w:val="537"/>
        </w:trPr>
        <w:tc>
          <w:tcPr>
            <w:tcW w:w="2500" w:type="dxa"/>
            <w:vMerge w:val="restart"/>
            <w:tcBorders>
              <w:top w:val="single" w:sz="8" w:space="0" w:color="auto"/>
              <w:left w:val="single" w:sz="8" w:space="0" w:color="auto"/>
              <w:bottom w:val="nil"/>
              <w:right w:val="single" w:sz="8" w:space="0" w:color="auto"/>
            </w:tcBorders>
            <w:shd w:val="clear" w:color="000000" w:fill="D9D9D9"/>
            <w:noWrap/>
            <w:vAlign w:val="center"/>
            <w:hideMark/>
          </w:tcPr>
          <w:p w14:paraId="24BBB3F7" w14:textId="77777777" w:rsidR="00687379" w:rsidRPr="004723D2" w:rsidRDefault="00687379" w:rsidP="00687379">
            <w:pPr>
              <w:rPr>
                <w:rFonts w:cs="Calibri"/>
                <w:color w:val="000000"/>
              </w:rPr>
            </w:pPr>
            <w:r w:rsidRPr="004723D2">
              <w:rPr>
                <w:rFonts w:cs="Calibri"/>
                <w:color w:val="000000"/>
              </w:rPr>
              <w:t>Agent en CDI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FF3BEE1" w14:textId="77777777" w:rsidR="00687379" w:rsidRPr="004723D2" w:rsidRDefault="00687379" w:rsidP="00687379">
            <w:pPr>
              <w:rPr>
                <w:rFonts w:cs="Calibri"/>
                <w:b/>
                <w:color w:val="000000"/>
              </w:rPr>
            </w:pPr>
            <w:r w:rsidRPr="004723D2">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auto" w:fill="auto"/>
          </w:tcPr>
          <w:p w14:paraId="54EEA7C3" w14:textId="77777777" w:rsidR="00687379" w:rsidRPr="004723D2" w:rsidRDefault="00687379" w:rsidP="00687379">
            <w:pPr>
              <w:jc w:val="center"/>
              <w:rPr>
                <w:rFonts w:cs="Calibri"/>
                <w:b/>
                <w:color w:val="000000"/>
              </w:rPr>
            </w:pPr>
            <w:r w:rsidRPr="004723D2">
              <w:rPr>
                <w:b/>
              </w:rPr>
              <w:t>OUI</w:t>
            </w:r>
          </w:p>
        </w:tc>
      </w:tr>
      <w:tr w:rsidR="00687379" w:rsidRPr="00687379" w14:paraId="666F6CCF" w14:textId="77777777" w:rsidTr="004723D2">
        <w:trPr>
          <w:trHeight w:val="537"/>
        </w:trPr>
        <w:tc>
          <w:tcPr>
            <w:tcW w:w="2500" w:type="dxa"/>
            <w:vMerge/>
            <w:tcBorders>
              <w:top w:val="single" w:sz="8" w:space="0" w:color="auto"/>
              <w:left w:val="single" w:sz="8" w:space="0" w:color="auto"/>
              <w:bottom w:val="nil"/>
              <w:right w:val="single" w:sz="8" w:space="0" w:color="auto"/>
            </w:tcBorders>
            <w:vAlign w:val="center"/>
            <w:hideMark/>
          </w:tcPr>
          <w:p w14:paraId="31E72C76" w14:textId="77777777" w:rsidR="00687379" w:rsidRPr="004723D2" w:rsidRDefault="00687379" w:rsidP="00687379">
            <w:pPr>
              <w:rPr>
                <w:rFonts w:cs="Calibri"/>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CA17D4B" w14:textId="77777777" w:rsidR="00687379" w:rsidRPr="004723D2" w:rsidRDefault="00687379" w:rsidP="00687379">
            <w:pPr>
              <w:rPr>
                <w:rFonts w:cs="Calibri"/>
                <w:b/>
                <w:color w:val="000000"/>
              </w:rPr>
            </w:pPr>
            <w:r w:rsidRPr="004723D2">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tcPr>
          <w:p w14:paraId="2A50523B" w14:textId="6D955C2B" w:rsidR="00687379" w:rsidRPr="004723D2" w:rsidRDefault="00687379" w:rsidP="00687379">
            <w:pPr>
              <w:jc w:val="center"/>
              <w:rPr>
                <w:rFonts w:cs="Calibri"/>
                <w:b/>
                <w:color w:val="000000"/>
              </w:rPr>
            </w:pPr>
            <w:r w:rsidRPr="004723D2">
              <w:rPr>
                <w:b/>
              </w:rPr>
              <w:t>OUI</w:t>
            </w:r>
            <w:r w:rsidR="00D17241" w:rsidRPr="00D17241">
              <w:rPr>
                <w:b/>
                <w:sz w:val="16"/>
                <w:szCs w:val="16"/>
              </w:rPr>
              <w:t>(*)</w:t>
            </w:r>
          </w:p>
        </w:tc>
      </w:tr>
      <w:tr w:rsidR="00687379" w:rsidRPr="00687379" w14:paraId="386EBEA2" w14:textId="77777777" w:rsidTr="004723D2">
        <w:trPr>
          <w:trHeight w:val="537"/>
        </w:trPr>
        <w:tc>
          <w:tcPr>
            <w:tcW w:w="2500" w:type="dxa"/>
            <w:vMerge/>
            <w:tcBorders>
              <w:top w:val="single" w:sz="8" w:space="0" w:color="auto"/>
              <w:left w:val="single" w:sz="8" w:space="0" w:color="auto"/>
              <w:bottom w:val="nil"/>
              <w:right w:val="single" w:sz="8" w:space="0" w:color="auto"/>
            </w:tcBorders>
            <w:vAlign w:val="center"/>
            <w:hideMark/>
          </w:tcPr>
          <w:p w14:paraId="5BAE370F" w14:textId="77777777" w:rsidR="00687379" w:rsidRPr="004723D2" w:rsidRDefault="00687379" w:rsidP="00687379">
            <w:pPr>
              <w:rPr>
                <w:rFonts w:cs="Calibri"/>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5832FF0" w14:textId="77777777" w:rsidR="00687379" w:rsidRPr="004723D2" w:rsidRDefault="00687379" w:rsidP="00687379">
            <w:pPr>
              <w:rPr>
                <w:rFonts w:cs="Calibri"/>
                <w:b/>
                <w:color w:val="000000"/>
              </w:rPr>
            </w:pPr>
            <w:r w:rsidRPr="004723D2">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tcPr>
          <w:p w14:paraId="54D2DCD5" w14:textId="77777777" w:rsidR="00687379" w:rsidRPr="004723D2" w:rsidRDefault="00687379" w:rsidP="00687379">
            <w:pPr>
              <w:jc w:val="center"/>
              <w:rPr>
                <w:rFonts w:cs="Calibri"/>
                <w:b/>
                <w:color w:val="000000"/>
              </w:rPr>
            </w:pPr>
            <w:r w:rsidRPr="004723D2">
              <w:rPr>
                <w:b/>
              </w:rPr>
              <w:t>OUI</w:t>
            </w:r>
          </w:p>
        </w:tc>
      </w:tr>
      <w:tr w:rsidR="00687379" w:rsidRPr="00687379" w14:paraId="61771C77" w14:textId="77777777" w:rsidTr="004723D2">
        <w:trPr>
          <w:trHeight w:val="537"/>
        </w:trPr>
        <w:tc>
          <w:tcPr>
            <w:tcW w:w="25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B940BDF" w14:textId="77777777" w:rsidR="00687379" w:rsidRPr="004723D2" w:rsidRDefault="00687379" w:rsidP="00687379">
            <w:pPr>
              <w:rPr>
                <w:rFonts w:cs="Calibri"/>
                <w:color w:val="000000"/>
              </w:rPr>
            </w:pPr>
            <w:r w:rsidRPr="004723D2">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9981445" w14:textId="77777777" w:rsidR="00687379" w:rsidRPr="004723D2" w:rsidRDefault="00687379" w:rsidP="00687379">
            <w:pPr>
              <w:rPr>
                <w:rFonts w:cs="Calibri"/>
                <w:b/>
                <w:color w:val="000000"/>
              </w:rPr>
            </w:pPr>
            <w:r w:rsidRPr="004723D2">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auto" w:fill="auto"/>
          </w:tcPr>
          <w:p w14:paraId="6A4E85FD" w14:textId="77777777" w:rsidR="00687379" w:rsidRPr="004723D2" w:rsidRDefault="00687379" w:rsidP="00687379">
            <w:pPr>
              <w:jc w:val="center"/>
              <w:rPr>
                <w:rFonts w:cs="Calibri"/>
                <w:b/>
                <w:color w:val="000000"/>
              </w:rPr>
            </w:pPr>
            <w:r w:rsidRPr="004723D2">
              <w:rPr>
                <w:b/>
              </w:rPr>
              <w:t>OUI</w:t>
            </w:r>
          </w:p>
        </w:tc>
      </w:tr>
      <w:tr w:rsidR="00687379" w:rsidRPr="00687379" w14:paraId="3E9C2674" w14:textId="77777777" w:rsidTr="004723D2">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318BEE1A" w14:textId="77777777" w:rsidR="00687379" w:rsidRPr="004723D2" w:rsidRDefault="00687379" w:rsidP="00687379">
            <w:pPr>
              <w:rPr>
                <w:rFonts w:cs="Calibri"/>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03A325C" w14:textId="77777777" w:rsidR="00687379" w:rsidRPr="004723D2" w:rsidRDefault="00687379" w:rsidP="00687379">
            <w:pPr>
              <w:rPr>
                <w:rFonts w:cs="Calibri"/>
                <w:b/>
                <w:color w:val="000000"/>
              </w:rPr>
            </w:pPr>
            <w:r w:rsidRPr="004723D2">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tcPr>
          <w:p w14:paraId="33AAE83C" w14:textId="449317A9" w:rsidR="00687379" w:rsidRPr="004723D2" w:rsidRDefault="00687379" w:rsidP="00687379">
            <w:pPr>
              <w:jc w:val="center"/>
              <w:rPr>
                <w:rFonts w:cs="Calibri"/>
                <w:b/>
                <w:color w:val="000000"/>
              </w:rPr>
            </w:pPr>
            <w:r w:rsidRPr="004723D2">
              <w:rPr>
                <w:b/>
              </w:rPr>
              <w:t>OUI</w:t>
            </w:r>
            <w:r w:rsidR="00D17241" w:rsidRPr="00D17241">
              <w:rPr>
                <w:b/>
                <w:sz w:val="16"/>
                <w:szCs w:val="16"/>
              </w:rPr>
              <w:t>(*)</w:t>
            </w:r>
          </w:p>
        </w:tc>
      </w:tr>
      <w:tr w:rsidR="00687379" w:rsidRPr="00687379" w14:paraId="77914659" w14:textId="77777777" w:rsidTr="004723D2">
        <w:trPr>
          <w:trHeight w:val="537"/>
        </w:trPr>
        <w:tc>
          <w:tcPr>
            <w:tcW w:w="2500" w:type="dxa"/>
            <w:vMerge/>
            <w:tcBorders>
              <w:top w:val="single" w:sz="8" w:space="0" w:color="auto"/>
              <w:left w:val="single" w:sz="8" w:space="0" w:color="auto"/>
              <w:bottom w:val="single" w:sz="8" w:space="0" w:color="000000"/>
              <w:right w:val="single" w:sz="8" w:space="0" w:color="auto"/>
            </w:tcBorders>
            <w:vAlign w:val="center"/>
            <w:hideMark/>
          </w:tcPr>
          <w:p w14:paraId="077C161F" w14:textId="77777777" w:rsidR="00687379" w:rsidRPr="004723D2" w:rsidRDefault="00687379" w:rsidP="00687379">
            <w:pPr>
              <w:rPr>
                <w:rFonts w:cs="Calibri"/>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E695EE8" w14:textId="77777777" w:rsidR="00687379" w:rsidRPr="004723D2" w:rsidRDefault="00687379" w:rsidP="00687379">
            <w:pPr>
              <w:rPr>
                <w:rFonts w:cs="Calibri"/>
                <w:b/>
                <w:color w:val="000000"/>
              </w:rPr>
            </w:pPr>
            <w:r w:rsidRPr="004723D2">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tcPr>
          <w:p w14:paraId="6B6AB43C" w14:textId="77777777" w:rsidR="00687379" w:rsidRPr="004723D2" w:rsidRDefault="00687379" w:rsidP="00687379">
            <w:pPr>
              <w:jc w:val="center"/>
              <w:rPr>
                <w:rFonts w:cs="Calibri"/>
                <w:b/>
                <w:color w:val="000000"/>
              </w:rPr>
            </w:pPr>
            <w:r w:rsidRPr="004723D2">
              <w:rPr>
                <w:b/>
              </w:rPr>
              <w:t>OUI</w:t>
            </w:r>
          </w:p>
        </w:tc>
      </w:tr>
      <w:tr w:rsidR="00687379" w:rsidRPr="00687379" w14:paraId="637BEBD5" w14:textId="77777777" w:rsidTr="004723D2">
        <w:trPr>
          <w:trHeight w:val="537"/>
        </w:trPr>
        <w:tc>
          <w:tcPr>
            <w:tcW w:w="250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B44BB8C" w14:textId="77777777" w:rsidR="00687379" w:rsidRPr="004723D2" w:rsidRDefault="00687379" w:rsidP="00687379">
            <w:pPr>
              <w:rPr>
                <w:rFonts w:cs="Calibri"/>
                <w:color w:val="000000"/>
              </w:rPr>
            </w:pPr>
            <w:r w:rsidRPr="004723D2">
              <w:rPr>
                <w:rFonts w:cs="Calibri"/>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6DB9D09" w14:textId="77777777" w:rsidR="00687379" w:rsidRPr="004723D2" w:rsidRDefault="00687379" w:rsidP="00687379">
            <w:pPr>
              <w:rPr>
                <w:rFonts w:cs="Calibri"/>
                <w:b/>
                <w:color w:val="000000"/>
              </w:rPr>
            </w:pPr>
            <w:r w:rsidRPr="004723D2">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auto" w:fill="auto"/>
          </w:tcPr>
          <w:p w14:paraId="22243E6F" w14:textId="64F762C8" w:rsidR="00687379" w:rsidRPr="004723D2" w:rsidRDefault="004723D2" w:rsidP="00687379">
            <w:pPr>
              <w:jc w:val="center"/>
              <w:rPr>
                <w:rFonts w:cs="Calibri"/>
                <w:color w:val="000000"/>
              </w:rPr>
            </w:pPr>
            <w:r w:rsidRPr="004723D2">
              <w:rPr>
                <w:b/>
              </w:rPr>
              <w:t>OUI</w:t>
            </w:r>
          </w:p>
        </w:tc>
      </w:tr>
      <w:tr w:rsidR="00687379" w:rsidRPr="00687379" w14:paraId="50764507" w14:textId="77777777" w:rsidTr="004723D2">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24133D79" w14:textId="77777777" w:rsidR="00687379" w:rsidRPr="004723D2" w:rsidRDefault="00687379" w:rsidP="00687379">
            <w:pPr>
              <w:rPr>
                <w:rFonts w:cs="Calibri"/>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1129FE70" w14:textId="77777777" w:rsidR="00687379" w:rsidRPr="004723D2" w:rsidRDefault="00687379" w:rsidP="00687379">
            <w:pPr>
              <w:rPr>
                <w:rFonts w:cs="Calibri"/>
                <w:b/>
                <w:color w:val="000000"/>
              </w:rPr>
            </w:pPr>
            <w:r w:rsidRPr="004723D2">
              <w:rPr>
                <w:rFonts w:cs="Calibri"/>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tcPr>
          <w:p w14:paraId="1312BA00" w14:textId="3CDD832A" w:rsidR="00687379" w:rsidRPr="004723D2" w:rsidRDefault="004723D2" w:rsidP="00687379">
            <w:pPr>
              <w:jc w:val="center"/>
              <w:rPr>
                <w:rFonts w:cs="Calibri"/>
                <w:color w:val="000000"/>
              </w:rPr>
            </w:pPr>
            <w:r w:rsidRPr="004723D2">
              <w:rPr>
                <w:b/>
              </w:rPr>
              <w:t>OUI</w:t>
            </w:r>
            <w:r w:rsidR="00D17241" w:rsidRPr="00D17241">
              <w:rPr>
                <w:b/>
                <w:sz w:val="16"/>
                <w:szCs w:val="16"/>
              </w:rPr>
              <w:t>(*)</w:t>
            </w:r>
          </w:p>
        </w:tc>
      </w:tr>
      <w:tr w:rsidR="00687379" w:rsidRPr="00687379" w14:paraId="1B52113D" w14:textId="77777777" w:rsidTr="004723D2">
        <w:trPr>
          <w:trHeight w:val="537"/>
        </w:trPr>
        <w:tc>
          <w:tcPr>
            <w:tcW w:w="2500" w:type="dxa"/>
            <w:vMerge/>
            <w:tcBorders>
              <w:top w:val="nil"/>
              <w:left w:val="single" w:sz="8" w:space="0" w:color="auto"/>
              <w:bottom w:val="single" w:sz="8" w:space="0" w:color="000000"/>
              <w:right w:val="single" w:sz="8" w:space="0" w:color="auto"/>
            </w:tcBorders>
            <w:vAlign w:val="center"/>
            <w:hideMark/>
          </w:tcPr>
          <w:p w14:paraId="6442EBC4" w14:textId="77777777" w:rsidR="00687379" w:rsidRPr="004723D2" w:rsidRDefault="00687379" w:rsidP="00687379">
            <w:pPr>
              <w:rPr>
                <w:rFonts w:cs="Calibri"/>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65BB051" w14:textId="77777777" w:rsidR="00687379" w:rsidRPr="004723D2" w:rsidRDefault="00687379" w:rsidP="00687379">
            <w:pPr>
              <w:rPr>
                <w:rFonts w:cs="Calibri"/>
                <w:b/>
                <w:color w:val="000000"/>
              </w:rPr>
            </w:pPr>
            <w:r w:rsidRPr="004723D2">
              <w:rPr>
                <w:rFonts w:cs="Calibri"/>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tcPr>
          <w:p w14:paraId="368805C4" w14:textId="4DD139F3" w:rsidR="00687379" w:rsidRPr="004723D2" w:rsidRDefault="004723D2" w:rsidP="00687379">
            <w:pPr>
              <w:jc w:val="center"/>
              <w:rPr>
                <w:rFonts w:cs="Calibri"/>
                <w:color w:val="000000"/>
              </w:rPr>
            </w:pPr>
            <w:r w:rsidRPr="004723D2">
              <w:rPr>
                <w:b/>
              </w:rPr>
              <w:t>OUI</w:t>
            </w:r>
          </w:p>
        </w:tc>
      </w:tr>
      <w:tr w:rsidR="00687379" w:rsidRPr="00687379" w14:paraId="3B89B21A" w14:textId="77777777" w:rsidTr="004723D2">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66C0D41" w14:textId="77777777" w:rsidR="00687379" w:rsidRPr="004723D2" w:rsidRDefault="00687379" w:rsidP="00687379">
            <w:pPr>
              <w:rPr>
                <w:rFonts w:cs="Calibri"/>
                <w:color w:val="000000"/>
              </w:rPr>
            </w:pPr>
            <w:r w:rsidRPr="004723D2">
              <w:rPr>
                <w:rFonts w:cs="Calibri"/>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A454403" w14:textId="77777777" w:rsidR="00687379" w:rsidRPr="004723D2" w:rsidRDefault="00687379" w:rsidP="00687379">
            <w:pPr>
              <w:rPr>
                <w:rFonts w:cs="Calibri"/>
                <w:b/>
                <w:color w:val="000000"/>
              </w:rPr>
            </w:pPr>
            <w:r w:rsidRPr="004723D2">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auto" w:fill="auto"/>
          </w:tcPr>
          <w:p w14:paraId="7E4F1947" w14:textId="77777777" w:rsidR="00687379" w:rsidRPr="004723D2" w:rsidRDefault="00687379" w:rsidP="00687379">
            <w:pPr>
              <w:jc w:val="center"/>
              <w:rPr>
                <w:rFonts w:cs="Calibri"/>
                <w:b/>
                <w:color w:val="000000"/>
              </w:rPr>
            </w:pPr>
            <w:r w:rsidRPr="004723D2">
              <w:rPr>
                <w:rFonts w:cs="Calibri"/>
                <w:b/>
                <w:color w:val="000000"/>
              </w:rPr>
              <w:t>OUI</w:t>
            </w:r>
          </w:p>
        </w:tc>
      </w:tr>
      <w:tr w:rsidR="004D24C8" w:rsidRPr="004D24C8" w14:paraId="4E11DA23" w14:textId="77777777" w:rsidTr="004723D2">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C826C48" w14:textId="63CF9E12" w:rsidR="00687379" w:rsidRPr="004D24C8" w:rsidRDefault="00B85EFC" w:rsidP="00687379">
            <w:pPr>
              <w:rPr>
                <w:rFonts w:cs="Calibri"/>
              </w:rPr>
            </w:pPr>
            <w:r w:rsidRPr="004D24C8">
              <w:rPr>
                <w:rFonts w:cs="Calibri"/>
              </w:rPr>
              <w:t>Contrats aidés (CUI-CAE-</w:t>
            </w:r>
            <w:r w:rsidR="00566E28" w:rsidRPr="004D24C8">
              <w:rPr>
                <w:rFonts w:cs="Calibri"/>
              </w:rPr>
              <w:t>PEC</w:t>
            </w:r>
            <w:r w:rsidRPr="004D24C8">
              <w:rPr>
                <w:rFonts w:cs="Calibri"/>
              </w:rPr>
              <w:t>)</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2280E205" w14:textId="77777777" w:rsidR="00687379" w:rsidRPr="004D24C8" w:rsidRDefault="00687379" w:rsidP="00687379">
            <w:pPr>
              <w:rPr>
                <w:rFonts w:cs="Calibri"/>
                <w:b/>
              </w:rPr>
            </w:pPr>
            <w:r w:rsidRPr="004D24C8">
              <w:rPr>
                <w:rFonts w:cs="Calibri"/>
                <w:b/>
              </w:rPr>
              <w:t>BOE</w:t>
            </w:r>
          </w:p>
        </w:tc>
        <w:tc>
          <w:tcPr>
            <w:tcW w:w="2237" w:type="dxa"/>
            <w:tcBorders>
              <w:top w:val="single" w:sz="8" w:space="0" w:color="auto"/>
              <w:left w:val="nil"/>
              <w:bottom w:val="single" w:sz="8" w:space="0" w:color="auto"/>
              <w:right w:val="single" w:sz="8" w:space="0" w:color="auto"/>
            </w:tcBorders>
            <w:shd w:val="clear" w:color="auto" w:fill="auto"/>
          </w:tcPr>
          <w:p w14:paraId="456BA7D1" w14:textId="6541305C" w:rsidR="00687379" w:rsidRPr="004D24C8" w:rsidRDefault="004723D2" w:rsidP="00687379">
            <w:pPr>
              <w:jc w:val="center"/>
              <w:rPr>
                <w:rFonts w:cs="Calibri"/>
              </w:rPr>
            </w:pPr>
            <w:r w:rsidRPr="004D24C8">
              <w:rPr>
                <w:b/>
              </w:rPr>
              <w:t>OUI</w:t>
            </w:r>
          </w:p>
        </w:tc>
      </w:tr>
      <w:tr w:rsidR="00687379" w:rsidRPr="00687379" w14:paraId="4F135C51" w14:textId="77777777" w:rsidTr="004723D2">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1DEA490F" w14:textId="77777777" w:rsidR="00687379" w:rsidRPr="004723D2" w:rsidRDefault="00687379" w:rsidP="00687379">
            <w:pPr>
              <w:rPr>
                <w:rFonts w:cs="Calibri"/>
                <w:color w:val="000000"/>
              </w:rPr>
            </w:pPr>
            <w:r w:rsidRPr="004723D2">
              <w:rPr>
                <w:rFonts w:cs="Calibri"/>
                <w:color w:val="000000"/>
              </w:rPr>
              <w:t>Emploi d'avenir</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0017DD8" w14:textId="77777777" w:rsidR="00687379" w:rsidRPr="004723D2" w:rsidRDefault="00687379" w:rsidP="00687379">
            <w:pPr>
              <w:rPr>
                <w:rFonts w:cs="Calibri"/>
                <w:b/>
                <w:color w:val="000000"/>
              </w:rPr>
            </w:pPr>
            <w:r w:rsidRPr="004723D2">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auto" w:fill="auto"/>
          </w:tcPr>
          <w:p w14:paraId="1445A68E" w14:textId="5ABCAA2E" w:rsidR="00687379" w:rsidRPr="004723D2" w:rsidRDefault="004723D2" w:rsidP="00687379">
            <w:pPr>
              <w:jc w:val="center"/>
              <w:rPr>
                <w:rFonts w:cs="Calibri"/>
                <w:color w:val="000000"/>
              </w:rPr>
            </w:pPr>
            <w:r w:rsidRPr="004723D2">
              <w:rPr>
                <w:b/>
              </w:rPr>
              <w:t>OUI</w:t>
            </w:r>
          </w:p>
        </w:tc>
      </w:tr>
      <w:tr w:rsidR="00687379" w:rsidRPr="00687379" w14:paraId="42F09A98" w14:textId="77777777" w:rsidTr="004723D2">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4C97B40" w14:textId="77777777" w:rsidR="00687379" w:rsidRPr="004723D2" w:rsidRDefault="00687379" w:rsidP="00687379">
            <w:pPr>
              <w:rPr>
                <w:rFonts w:cs="Calibri"/>
                <w:color w:val="000000"/>
              </w:rPr>
            </w:pPr>
            <w:r w:rsidRPr="004723D2">
              <w:rPr>
                <w:rFonts w:cs="Calibri"/>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08A0857" w14:textId="77777777" w:rsidR="00687379" w:rsidRPr="004723D2" w:rsidRDefault="00687379" w:rsidP="00687379">
            <w:pPr>
              <w:rPr>
                <w:rFonts w:cs="Calibri"/>
                <w:b/>
                <w:color w:val="000000"/>
              </w:rPr>
            </w:pPr>
            <w:r w:rsidRPr="004723D2">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auto" w:fill="auto"/>
          </w:tcPr>
          <w:p w14:paraId="3A6EAD06" w14:textId="3F3C1AD7" w:rsidR="00687379" w:rsidRPr="004723D2" w:rsidRDefault="004723D2" w:rsidP="00687379">
            <w:pPr>
              <w:jc w:val="center"/>
              <w:rPr>
                <w:rFonts w:cs="Calibri"/>
                <w:color w:val="000000"/>
              </w:rPr>
            </w:pPr>
            <w:r w:rsidRPr="004723D2">
              <w:rPr>
                <w:b/>
              </w:rPr>
              <w:t>OUI</w:t>
            </w:r>
          </w:p>
        </w:tc>
      </w:tr>
      <w:tr w:rsidR="00687379" w:rsidRPr="00687379" w14:paraId="3AA3E988" w14:textId="77777777" w:rsidTr="004723D2">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236783C6" w14:textId="77777777" w:rsidR="00687379" w:rsidRPr="004723D2" w:rsidRDefault="00687379" w:rsidP="00687379">
            <w:pPr>
              <w:rPr>
                <w:rFonts w:cs="Calibri"/>
                <w:color w:val="000000"/>
              </w:rPr>
            </w:pPr>
            <w:r w:rsidRPr="004723D2">
              <w:rPr>
                <w:rFonts w:cs="Calibri"/>
                <w:color w:val="000000"/>
              </w:rPr>
              <w:t>Stagiaire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5371281" w14:textId="77777777" w:rsidR="00687379" w:rsidRPr="004723D2" w:rsidRDefault="00687379" w:rsidP="00687379">
            <w:pPr>
              <w:rPr>
                <w:rFonts w:cs="Calibri"/>
                <w:b/>
                <w:color w:val="000000"/>
              </w:rPr>
            </w:pPr>
            <w:r w:rsidRPr="004723D2">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auto" w:fill="auto"/>
          </w:tcPr>
          <w:p w14:paraId="3CCDB4F5" w14:textId="16842C12" w:rsidR="00687379" w:rsidRPr="004723D2" w:rsidRDefault="004723D2" w:rsidP="00687379">
            <w:pPr>
              <w:jc w:val="center"/>
              <w:rPr>
                <w:rFonts w:cs="Calibri"/>
                <w:color w:val="000000"/>
              </w:rPr>
            </w:pPr>
            <w:r w:rsidRPr="004723D2">
              <w:rPr>
                <w:b/>
              </w:rPr>
              <w:t>OUI</w:t>
            </w:r>
          </w:p>
        </w:tc>
      </w:tr>
      <w:tr w:rsidR="00687379" w:rsidRPr="006442F4" w14:paraId="55D31252" w14:textId="77777777" w:rsidTr="004723D2">
        <w:trPr>
          <w:trHeight w:val="537"/>
        </w:trPr>
        <w:tc>
          <w:tcPr>
            <w:tcW w:w="2500" w:type="dxa"/>
            <w:tcBorders>
              <w:top w:val="nil"/>
              <w:left w:val="single" w:sz="8" w:space="0" w:color="auto"/>
              <w:bottom w:val="single" w:sz="8" w:space="0" w:color="auto"/>
              <w:right w:val="single" w:sz="8" w:space="0" w:color="auto"/>
            </w:tcBorders>
            <w:shd w:val="clear" w:color="000000" w:fill="D9D9D9"/>
            <w:noWrap/>
            <w:vAlign w:val="center"/>
            <w:hideMark/>
          </w:tcPr>
          <w:p w14:paraId="3D42C7AB" w14:textId="77777777" w:rsidR="00687379" w:rsidRPr="004723D2" w:rsidRDefault="00687379" w:rsidP="00687379">
            <w:pPr>
              <w:rPr>
                <w:rFonts w:cs="Calibri"/>
                <w:color w:val="000000"/>
              </w:rPr>
            </w:pPr>
            <w:r w:rsidRPr="004723D2">
              <w:rPr>
                <w:rFonts w:cs="Calibri"/>
                <w:color w:val="000000"/>
              </w:rPr>
              <w:t>Service civique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5F2CCFA" w14:textId="77777777" w:rsidR="00687379" w:rsidRPr="004723D2" w:rsidRDefault="00687379" w:rsidP="00687379">
            <w:pPr>
              <w:rPr>
                <w:rFonts w:cs="Calibri"/>
                <w:b/>
                <w:color w:val="000000"/>
              </w:rPr>
            </w:pPr>
            <w:r w:rsidRPr="004723D2">
              <w:rPr>
                <w:rFonts w:cs="Calibri"/>
                <w:b/>
                <w:color w:val="000000"/>
              </w:rPr>
              <w:t>BOE</w:t>
            </w:r>
          </w:p>
        </w:tc>
        <w:tc>
          <w:tcPr>
            <w:tcW w:w="2237" w:type="dxa"/>
            <w:tcBorders>
              <w:top w:val="single" w:sz="8" w:space="0" w:color="auto"/>
              <w:left w:val="nil"/>
              <w:bottom w:val="single" w:sz="8" w:space="0" w:color="auto"/>
              <w:right w:val="single" w:sz="8" w:space="0" w:color="auto"/>
            </w:tcBorders>
            <w:shd w:val="clear" w:color="auto" w:fill="auto"/>
          </w:tcPr>
          <w:p w14:paraId="0EAE7534" w14:textId="5247DFE1" w:rsidR="00687379" w:rsidRPr="004723D2" w:rsidRDefault="004723D2" w:rsidP="00687379">
            <w:pPr>
              <w:jc w:val="center"/>
              <w:rPr>
                <w:rFonts w:cs="Calibri"/>
                <w:color w:val="000000"/>
              </w:rPr>
            </w:pPr>
            <w:r w:rsidRPr="004723D2">
              <w:rPr>
                <w:b/>
              </w:rPr>
              <w:t>OUI</w:t>
            </w:r>
          </w:p>
        </w:tc>
      </w:tr>
    </w:tbl>
    <w:p w14:paraId="1D72CA1A" w14:textId="77777777" w:rsidR="00687379" w:rsidRDefault="00687379" w:rsidP="00687379">
      <w:pPr>
        <w:rPr>
          <w:rFonts w:ascii="Arial" w:hAnsi="Arial" w:cs="Arial"/>
          <w:szCs w:val="22"/>
          <w:lang w:val="fr-BE"/>
        </w:rPr>
      </w:pPr>
    </w:p>
    <w:p w14:paraId="57C01A04" w14:textId="3C8337C6" w:rsidR="00687379" w:rsidRPr="00D17241" w:rsidRDefault="00D17241" w:rsidP="00D17241">
      <w:pPr>
        <w:rPr>
          <w:rFonts w:ascii="Arial" w:hAnsi="Arial" w:cs="Arial"/>
          <w:sz w:val="16"/>
          <w:szCs w:val="16"/>
          <w:lang w:val="fr-BE"/>
        </w:rPr>
      </w:pPr>
      <w:r w:rsidRPr="00D17241">
        <w:rPr>
          <w:rFonts w:ascii="Arial" w:hAnsi="Arial" w:cs="Arial"/>
          <w:sz w:val="16"/>
          <w:szCs w:val="16"/>
          <w:lang w:val="fr-BE"/>
        </w:rPr>
        <w:t>(*) Voir modalités spécifiques (reclassement, reconversion)</w:t>
      </w:r>
    </w:p>
    <w:p w14:paraId="7FB2EBBB" w14:textId="77777777" w:rsidR="00687379" w:rsidRDefault="00687379" w:rsidP="00687379">
      <w:pPr>
        <w:rPr>
          <w:rFonts w:ascii="Arial" w:hAnsi="Arial" w:cs="Arial"/>
          <w:szCs w:val="22"/>
          <w:lang w:val="fr-BE"/>
        </w:rPr>
      </w:pPr>
    </w:p>
    <w:p w14:paraId="471805F3" w14:textId="77777777" w:rsidR="00687379" w:rsidRDefault="00687379" w:rsidP="00687379">
      <w:pPr>
        <w:rPr>
          <w:rFonts w:ascii="Arial" w:hAnsi="Arial" w:cs="Arial"/>
          <w:szCs w:val="22"/>
          <w:lang w:val="fr-BE"/>
        </w:rPr>
      </w:pPr>
    </w:p>
    <w:p w14:paraId="0E0A74CD" w14:textId="77777777" w:rsidR="00687379" w:rsidRPr="00C36A30" w:rsidRDefault="00687379" w:rsidP="00687379">
      <w:pPr>
        <w:pStyle w:val="Titre5"/>
        <w:spacing w:before="120"/>
      </w:pPr>
      <w:r>
        <w:t>Objectif de l’aide</w:t>
      </w:r>
    </w:p>
    <w:p w14:paraId="422F865C" w14:textId="6939E61E" w:rsidR="00687379" w:rsidRDefault="00F403D7" w:rsidP="00687379">
      <w:pPr>
        <w:spacing w:after="120"/>
      </w:pPr>
      <w:r w:rsidRPr="00F403D7">
        <w:rPr>
          <w:lang w:val="fr-BE"/>
        </w:rPr>
        <w:t>Permettre aux agents en situation de handicap de participer à une formation adaptée</w:t>
      </w:r>
      <w:r w:rsidR="00687379" w:rsidRPr="00F403D7">
        <w:rPr>
          <w:lang w:val="fr-BE"/>
        </w:rPr>
        <w:t>.</w:t>
      </w:r>
    </w:p>
    <w:p w14:paraId="34423F81" w14:textId="77777777" w:rsidR="00687379" w:rsidRDefault="00687379" w:rsidP="00687379">
      <w:pPr>
        <w:pStyle w:val="Titre5"/>
        <w:spacing w:before="120"/>
      </w:pPr>
      <w:r>
        <w:t>Description et périmètre de l’aide</w:t>
      </w:r>
      <w:r w:rsidRPr="00D043F4">
        <w:t> </w:t>
      </w:r>
    </w:p>
    <w:p w14:paraId="6C8B07A9" w14:textId="5A325904" w:rsidR="00687379" w:rsidRPr="00F403D7" w:rsidRDefault="00687379" w:rsidP="00687379">
      <w:pPr>
        <w:spacing w:after="120"/>
        <w:rPr>
          <w:rFonts w:cs="Arial"/>
        </w:rPr>
      </w:pPr>
      <w:r w:rsidRPr="00F403D7">
        <w:rPr>
          <w:rFonts w:cs="Arial"/>
        </w:rPr>
        <w:t>Le FIPHFP finance le</w:t>
      </w:r>
      <w:r w:rsidR="00F403D7" w:rsidRPr="00F403D7">
        <w:rPr>
          <w:rFonts w:cs="Arial"/>
        </w:rPr>
        <w:t xml:space="preserve"> surcoût des actions de </w:t>
      </w:r>
      <w:r w:rsidRPr="00F403D7">
        <w:rPr>
          <w:rFonts w:cs="Arial"/>
        </w:rPr>
        <w:t xml:space="preserve">formation </w:t>
      </w:r>
      <w:r w:rsidR="00F403D7">
        <w:rPr>
          <w:rFonts w:cs="Arial"/>
        </w:rPr>
        <w:t>(</w:t>
      </w:r>
      <w:r w:rsidR="00F403D7" w:rsidRPr="00F403D7">
        <w:rPr>
          <w:rFonts w:cs="Arial"/>
        </w:rPr>
        <w:t xml:space="preserve">transport spécifique, </w:t>
      </w:r>
      <w:r w:rsidR="00CE5254" w:rsidRPr="00F403D7">
        <w:rPr>
          <w:rFonts w:cs="Arial"/>
        </w:rPr>
        <w:t>frais relatifs à un lieu de stage spécifique</w:t>
      </w:r>
      <w:r w:rsidR="00CE5254">
        <w:rPr>
          <w:rFonts w:cs="Arial"/>
        </w:rPr>
        <w:t>,</w:t>
      </w:r>
      <w:r w:rsidR="00CE5254" w:rsidRPr="00F403D7">
        <w:rPr>
          <w:rFonts w:cs="Arial"/>
        </w:rPr>
        <w:t xml:space="preserve"> </w:t>
      </w:r>
      <w:r w:rsidR="00F403D7" w:rsidRPr="00F403D7">
        <w:rPr>
          <w:rFonts w:cs="Arial"/>
        </w:rPr>
        <w:t>hébergement spécifique, objectifs et ingénierie pédagogique spécifiques, frais relatifs à une adaptation de durée du stage, frais relatifs à l’adaptation des supports pédagogiques</w:t>
      </w:r>
      <w:r w:rsidR="00F403D7">
        <w:rPr>
          <w:rFonts w:cs="Arial"/>
        </w:rPr>
        <w:t>)</w:t>
      </w:r>
      <w:r w:rsidR="00F403D7" w:rsidRPr="00F403D7">
        <w:rPr>
          <w:rFonts w:cs="Arial"/>
        </w:rPr>
        <w:t>.</w:t>
      </w:r>
    </w:p>
    <w:p w14:paraId="3B87E9DB" w14:textId="77777777" w:rsidR="00687379" w:rsidRDefault="00687379" w:rsidP="00687379">
      <w:pPr>
        <w:pStyle w:val="Titre5"/>
        <w:spacing w:before="120"/>
      </w:pPr>
      <w:r>
        <w:t>Modalités de prise en charge de l’aide</w:t>
      </w:r>
    </w:p>
    <w:p w14:paraId="682338F1" w14:textId="06AA3D6B" w:rsidR="00687379" w:rsidRDefault="00687379" w:rsidP="00687379">
      <w:pPr>
        <w:jc w:val="left"/>
      </w:pPr>
      <w:r w:rsidRPr="002B2843">
        <w:t>Le FIPHFP prend en charge, déduction faite des autres financements</w:t>
      </w:r>
      <w:r w:rsidR="00B85EFC">
        <w:t xml:space="preserve"> </w:t>
      </w:r>
      <w:r w:rsidRPr="002B2843">
        <w:t>:</w:t>
      </w:r>
    </w:p>
    <w:p w14:paraId="46318E09" w14:textId="77777777" w:rsidR="00F403D7" w:rsidRDefault="00F403D7" w:rsidP="00687379">
      <w:pPr>
        <w:jc w:val="left"/>
      </w:pPr>
    </w:p>
    <w:p w14:paraId="5CCFEB2B" w14:textId="6E9025B1" w:rsidR="00F403D7" w:rsidRPr="009153AD" w:rsidRDefault="00FF58CD" w:rsidP="00FF58CD">
      <w:pPr>
        <w:pStyle w:val="Paragraphedeliste"/>
        <w:ind w:left="426"/>
        <w:rPr>
          <w:lang w:val="fr-BE"/>
        </w:rPr>
      </w:pPr>
      <w:r>
        <w:t xml:space="preserve">1)   </w:t>
      </w:r>
      <w:r w:rsidR="00D17241">
        <w:t>Dans le</w:t>
      </w:r>
      <w:r w:rsidR="00C6568A">
        <w:t xml:space="preserve"> cadre des actions de formation</w:t>
      </w:r>
      <w:r w:rsidR="00D17241">
        <w:t>, le FIPHFP prend en charge, déduction faite des autres financements :</w:t>
      </w:r>
      <w:r w:rsidR="00EF5078">
        <w:t xml:space="preserve"> </w:t>
      </w:r>
    </w:p>
    <w:p w14:paraId="5D227CE9" w14:textId="7E1B4129" w:rsidR="00EF5078" w:rsidRDefault="000B0B58" w:rsidP="00B264AF">
      <w:pPr>
        <w:pStyle w:val="Paragraphedeliste"/>
        <w:numPr>
          <w:ilvl w:val="0"/>
          <w:numId w:val="79"/>
        </w:numPr>
        <w:jc w:val="both"/>
        <w:rPr>
          <w:lang w:val="fr-BE"/>
        </w:rPr>
      </w:pPr>
      <w:r>
        <w:rPr>
          <w:lang w:val="fr-BE"/>
        </w:rPr>
        <w:t>Le</w:t>
      </w:r>
      <w:r w:rsidR="00D17241">
        <w:rPr>
          <w:lang w:val="fr-BE"/>
        </w:rPr>
        <w:t>s</w:t>
      </w:r>
      <w:r w:rsidRPr="000B0B58">
        <w:rPr>
          <w:lang w:val="fr-BE"/>
        </w:rPr>
        <w:t xml:space="preserve"> </w:t>
      </w:r>
      <w:r w:rsidRPr="000B0B58">
        <w:rPr>
          <w:b/>
          <w:lang w:val="fr-BE"/>
        </w:rPr>
        <w:t>surcoût</w:t>
      </w:r>
      <w:r w:rsidR="00D17241">
        <w:rPr>
          <w:b/>
          <w:lang w:val="fr-BE"/>
        </w:rPr>
        <w:t>s</w:t>
      </w:r>
      <w:r>
        <w:rPr>
          <w:lang w:val="fr-BE"/>
        </w:rPr>
        <w:t xml:space="preserve"> </w:t>
      </w:r>
      <w:r w:rsidRPr="000B0B58">
        <w:rPr>
          <w:lang w:val="fr-BE"/>
        </w:rPr>
        <w:t xml:space="preserve">des frais de déplacement et d’hébergement </w:t>
      </w:r>
      <w:r w:rsidR="008D2747" w:rsidRPr="00C6568A">
        <w:rPr>
          <w:lang w:val="fr-BE"/>
        </w:rPr>
        <w:t>spécifiques</w:t>
      </w:r>
      <w:r w:rsidR="008D2747" w:rsidRPr="008D2747">
        <w:rPr>
          <w:color w:val="FF0000"/>
          <w:lang w:val="fr-BE"/>
        </w:rPr>
        <w:t xml:space="preserve"> </w:t>
      </w:r>
      <w:r w:rsidRPr="000B0B58">
        <w:rPr>
          <w:lang w:val="fr-BE"/>
        </w:rPr>
        <w:t xml:space="preserve">(transport spécifique, frais relatifs à un lieu de stage spécifique, hébergement spécifique) </w:t>
      </w:r>
      <w:r>
        <w:rPr>
          <w:lang w:val="fr-BE"/>
        </w:rPr>
        <w:t xml:space="preserve">dans la limite </w:t>
      </w:r>
      <w:r w:rsidRPr="00F403D7">
        <w:rPr>
          <w:lang w:val="fr-BE"/>
        </w:rPr>
        <w:t>des barèmes prévus par la réglementation applicable aux fonctionnaires civils de l’état.</w:t>
      </w:r>
    </w:p>
    <w:p w14:paraId="2192BD2A" w14:textId="4A30D8F7" w:rsidR="00F403D7" w:rsidRDefault="00CE5254" w:rsidP="00B264AF">
      <w:pPr>
        <w:pStyle w:val="Paragraphedeliste"/>
        <w:numPr>
          <w:ilvl w:val="0"/>
          <w:numId w:val="79"/>
        </w:numPr>
        <w:jc w:val="both"/>
        <w:rPr>
          <w:lang w:val="fr-BE"/>
        </w:rPr>
      </w:pPr>
      <w:r>
        <w:rPr>
          <w:lang w:val="fr-BE"/>
        </w:rPr>
        <w:t xml:space="preserve">Les </w:t>
      </w:r>
      <w:r w:rsidRPr="00EF5078">
        <w:rPr>
          <w:b/>
          <w:lang w:val="fr-BE"/>
        </w:rPr>
        <w:t>surcoûts</w:t>
      </w:r>
      <w:r>
        <w:rPr>
          <w:lang w:val="fr-BE"/>
        </w:rPr>
        <w:t xml:space="preserve"> pédagogiques</w:t>
      </w:r>
      <w:r w:rsidR="003B7773">
        <w:rPr>
          <w:lang w:val="fr-BE"/>
        </w:rPr>
        <w:t xml:space="preserve"> de la formation</w:t>
      </w:r>
      <w:r>
        <w:rPr>
          <w:lang w:val="fr-BE"/>
        </w:rPr>
        <w:t>.</w:t>
      </w:r>
    </w:p>
    <w:p w14:paraId="345D3FA5" w14:textId="3708E6F1" w:rsidR="00650A64" w:rsidRPr="00C6568A" w:rsidRDefault="00C6568A" w:rsidP="00650A64">
      <w:pPr>
        <w:pStyle w:val="Paragraphedeliste"/>
        <w:ind w:left="1080"/>
        <w:rPr>
          <w:lang w:val="fr-BE"/>
        </w:rPr>
      </w:pPr>
      <w:r w:rsidRPr="001E747E">
        <w:rPr>
          <w:color w:val="1F497D" w:themeColor="text2"/>
        </w:rPr>
        <w:sym w:font="Webdings" w:char="F034"/>
      </w:r>
      <w:r w:rsidR="00650A64" w:rsidRPr="001264C3">
        <w:rPr>
          <w:color w:val="FF0000"/>
          <w:lang w:val="fr-BE"/>
        </w:rPr>
        <w:t xml:space="preserve"> </w:t>
      </w:r>
      <w:r w:rsidR="00650A64" w:rsidRPr="00C6568A">
        <w:rPr>
          <w:lang w:val="fr-BE"/>
        </w:rPr>
        <w:t>dans la limite de 150 € par jour tout compris (hébergement, déplacement).</w:t>
      </w:r>
    </w:p>
    <w:p w14:paraId="16A9AA0F" w14:textId="77777777" w:rsidR="00FF58CD" w:rsidRDefault="00FF58CD" w:rsidP="00B16026">
      <w:pPr>
        <w:pStyle w:val="Paragraphedeliste"/>
        <w:ind w:left="426"/>
        <w:jc w:val="both"/>
        <w:rPr>
          <w:lang w:val="fr-BE"/>
        </w:rPr>
      </w:pPr>
    </w:p>
    <w:p w14:paraId="6173036F" w14:textId="590D732C" w:rsidR="003B7773" w:rsidRPr="00FF58CD" w:rsidRDefault="00CE1CC4" w:rsidP="00B16026">
      <w:pPr>
        <w:pStyle w:val="Paragraphedeliste"/>
        <w:ind w:left="426"/>
        <w:jc w:val="both"/>
        <w:rPr>
          <w:lang w:val="fr-BE"/>
        </w:rPr>
      </w:pPr>
      <w:r>
        <w:rPr>
          <w:lang w:val="fr-BE"/>
        </w:rPr>
        <w:t>2</w:t>
      </w:r>
      <w:r w:rsidR="00FF58CD">
        <w:rPr>
          <w:lang w:val="fr-BE"/>
        </w:rPr>
        <w:t xml:space="preserve">) </w:t>
      </w:r>
      <w:r w:rsidR="003B7773" w:rsidRPr="00FF58CD">
        <w:rPr>
          <w:lang w:val="fr-BE"/>
        </w:rPr>
        <w:t xml:space="preserve">Dans le cadre d’une formation liée à un </w:t>
      </w:r>
      <w:r w:rsidR="003B7773" w:rsidRPr="00C6568A">
        <w:rPr>
          <w:lang w:val="fr-BE"/>
        </w:rPr>
        <w:t xml:space="preserve">reclassement ou </w:t>
      </w:r>
      <w:r w:rsidR="00BC7BA1" w:rsidRPr="00C6568A">
        <w:rPr>
          <w:lang w:val="fr-BE"/>
        </w:rPr>
        <w:t xml:space="preserve">à </w:t>
      </w:r>
      <w:r w:rsidR="003B7773" w:rsidRPr="00C6568A">
        <w:rPr>
          <w:lang w:val="fr-BE"/>
        </w:rPr>
        <w:t xml:space="preserve">une reconversion professionnelle pour raison de santé </w:t>
      </w:r>
      <w:r w:rsidR="00BC7BA1" w:rsidRPr="00C6568A">
        <w:rPr>
          <w:lang w:val="fr-BE"/>
        </w:rPr>
        <w:t xml:space="preserve">ou </w:t>
      </w:r>
      <w:r w:rsidR="003B7773" w:rsidRPr="00C6568A">
        <w:rPr>
          <w:lang w:val="fr-BE"/>
        </w:rPr>
        <w:t>destinée à compenser le handicap</w:t>
      </w:r>
      <w:r w:rsidR="00792F21" w:rsidRPr="00C6568A">
        <w:rPr>
          <w:lang w:val="fr-BE"/>
        </w:rPr>
        <w:t xml:space="preserve"> (voir fiche 31)</w:t>
      </w:r>
      <w:r w:rsidR="003B7773" w:rsidRPr="00C6568A">
        <w:rPr>
          <w:lang w:val="fr-BE"/>
        </w:rPr>
        <w:t xml:space="preserve">, le FIPHFP prend </w:t>
      </w:r>
      <w:r w:rsidR="003B7773" w:rsidRPr="00FF58CD">
        <w:rPr>
          <w:lang w:val="fr-BE"/>
        </w:rPr>
        <w:t xml:space="preserve">en charge, déduction faite des autres financements les frais de déplacement, de restauration et d’hébergement dans la limite des </w:t>
      </w:r>
      <w:r w:rsidR="009153AD" w:rsidRPr="00FF58CD">
        <w:rPr>
          <w:lang w:val="fr-BE"/>
        </w:rPr>
        <w:t>barèmes</w:t>
      </w:r>
      <w:r w:rsidR="003B7773" w:rsidRPr="00FF58CD">
        <w:rPr>
          <w:lang w:val="fr-BE"/>
        </w:rPr>
        <w:t xml:space="preserve"> prévus par la réglementation applicable aux fonctionnaires civils de l’Etat.</w:t>
      </w:r>
    </w:p>
    <w:p w14:paraId="7F8C770E" w14:textId="09722B27" w:rsidR="001264C3" w:rsidRPr="009A1548" w:rsidRDefault="00C6568A" w:rsidP="001264C3">
      <w:pPr>
        <w:pStyle w:val="Paragraphedeliste"/>
        <w:ind w:left="1080"/>
        <w:rPr>
          <w:lang w:val="fr-BE"/>
        </w:rPr>
      </w:pPr>
      <w:r w:rsidRPr="001E747E">
        <w:rPr>
          <w:color w:val="1F497D" w:themeColor="text2"/>
        </w:rPr>
        <w:sym w:font="Webdings" w:char="F034"/>
      </w:r>
      <w:r w:rsidR="001264C3" w:rsidRPr="001264C3">
        <w:rPr>
          <w:color w:val="FF0000"/>
          <w:lang w:val="fr-BE"/>
        </w:rPr>
        <w:t xml:space="preserve"> </w:t>
      </w:r>
      <w:r w:rsidR="001264C3" w:rsidRPr="00C6568A">
        <w:rPr>
          <w:lang w:val="fr-BE"/>
        </w:rPr>
        <w:t xml:space="preserve">dans la </w:t>
      </w:r>
      <w:r w:rsidR="001264C3" w:rsidRPr="009A1548">
        <w:rPr>
          <w:lang w:val="fr-BE"/>
        </w:rPr>
        <w:t>limite de 150 € par jour tout compris (hébergement, restauration, déplacement).</w:t>
      </w:r>
    </w:p>
    <w:p w14:paraId="59941A57" w14:textId="77777777" w:rsidR="003B7773" w:rsidRPr="009A1548" w:rsidRDefault="003B7773" w:rsidP="003B7773">
      <w:pPr>
        <w:pStyle w:val="Paragraphedeliste"/>
        <w:ind w:left="1080"/>
        <w:jc w:val="both"/>
        <w:rPr>
          <w:lang w:val="fr-BE"/>
        </w:rPr>
      </w:pPr>
    </w:p>
    <w:p w14:paraId="3C2F1848" w14:textId="53E9CB8D" w:rsidR="00792F21" w:rsidRPr="009A1548" w:rsidRDefault="003B7773" w:rsidP="00B264AF">
      <w:pPr>
        <w:pStyle w:val="Paragraphedeliste"/>
        <w:numPr>
          <w:ilvl w:val="0"/>
          <w:numId w:val="77"/>
        </w:numPr>
        <w:ind w:left="426" w:firstLine="0"/>
        <w:rPr>
          <w:lang w:val="fr-BE"/>
        </w:rPr>
      </w:pPr>
      <w:r w:rsidRPr="009A1548">
        <w:rPr>
          <w:lang w:val="fr-BE"/>
        </w:rPr>
        <w:t>Dans le cadre d’un contrat d’apprentissage, le FIPHFP prend en charge</w:t>
      </w:r>
      <w:r w:rsidR="00792F21" w:rsidRPr="009A1548">
        <w:rPr>
          <w:lang w:val="fr-BE"/>
        </w:rPr>
        <w:t xml:space="preserve"> : </w:t>
      </w:r>
    </w:p>
    <w:p w14:paraId="69BC3BF5" w14:textId="3AB3D472" w:rsidR="00792F21" w:rsidRPr="009A1548" w:rsidRDefault="00C6568A" w:rsidP="00037A7D">
      <w:pPr>
        <w:ind w:left="1080"/>
        <w:rPr>
          <w:b/>
          <w:bCs/>
        </w:rPr>
      </w:pPr>
      <w:r w:rsidRPr="009A1548">
        <w:sym w:font="Webdings" w:char="F034"/>
      </w:r>
      <w:r w:rsidR="00792F21" w:rsidRPr="009A1548">
        <w:rPr>
          <w:lang w:val="fr-BE"/>
        </w:rPr>
        <w:t xml:space="preserve"> </w:t>
      </w:r>
      <w:r w:rsidR="003B7773" w:rsidRPr="009A1548">
        <w:rPr>
          <w:lang w:val="fr-BE"/>
        </w:rPr>
        <w:t>les frais de formation</w:t>
      </w:r>
      <w:r w:rsidR="00792F21" w:rsidRPr="009A1548">
        <w:rPr>
          <w:lang w:val="fr-BE"/>
        </w:rPr>
        <w:t> dans la limite de 10 000 € par an (y compris les frais d’inscription</w:t>
      </w:r>
      <w:r w:rsidR="006B136B" w:rsidRPr="009A1548">
        <w:rPr>
          <w:lang w:val="fr-BE"/>
        </w:rPr>
        <w:t xml:space="preserve"> et les surcoûts</w:t>
      </w:r>
      <w:r w:rsidR="00792F21" w:rsidRPr="009A1548">
        <w:rPr>
          <w:lang w:val="fr-BE"/>
        </w:rPr>
        <w:t>).</w:t>
      </w:r>
      <w:r w:rsidR="00037A7D" w:rsidRPr="009A1548">
        <w:rPr>
          <w:lang w:val="fr-BE"/>
        </w:rPr>
        <w:t xml:space="preserve"> </w:t>
      </w:r>
      <w:r w:rsidR="00037A7D" w:rsidRPr="009A1548">
        <w:rPr>
          <w:rStyle w:val="lev"/>
        </w:rPr>
        <w:t xml:space="preserve">Les demandes sur devis doivent être faites </w:t>
      </w:r>
      <w:r w:rsidR="00037A7D" w:rsidRPr="009A1548">
        <w:rPr>
          <w:rStyle w:val="lev"/>
          <w:u w:val="single"/>
        </w:rPr>
        <w:t>au plus tôt</w:t>
      </w:r>
      <w:r w:rsidR="00037A7D" w:rsidRPr="009A1548">
        <w:rPr>
          <w:rStyle w:val="lev"/>
        </w:rPr>
        <w:t xml:space="preserve"> dans les deux mois précédant la date de la formation.</w:t>
      </w:r>
    </w:p>
    <w:p w14:paraId="5DC41BC2" w14:textId="7C0EE04A" w:rsidR="00650A64" w:rsidRPr="009A1548" w:rsidRDefault="00C6568A" w:rsidP="00792F21">
      <w:pPr>
        <w:pStyle w:val="Paragraphedeliste"/>
        <w:ind w:left="1080"/>
        <w:rPr>
          <w:lang w:val="fr-BE"/>
        </w:rPr>
      </w:pPr>
      <w:r w:rsidRPr="009A1548">
        <w:sym w:font="Webdings" w:char="F034"/>
      </w:r>
      <w:r w:rsidR="00650A64" w:rsidRPr="009A1548">
        <w:rPr>
          <w:lang w:val="fr-BE"/>
        </w:rPr>
        <w:t>les frais de déplacement, d’hébergement et de restauration</w:t>
      </w:r>
      <w:r w:rsidR="003B7773" w:rsidRPr="009A1548">
        <w:rPr>
          <w:lang w:val="fr-BE"/>
        </w:rPr>
        <w:t>, déduction faite des autres financements</w:t>
      </w:r>
      <w:r w:rsidR="00650A64" w:rsidRPr="009A1548">
        <w:rPr>
          <w:lang w:val="fr-BE"/>
        </w:rPr>
        <w:t xml:space="preserve"> dans la limite</w:t>
      </w:r>
      <w:r w:rsidR="00792F21" w:rsidRPr="009A1548">
        <w:rPr>
          <w:lang w:val="fr-BE"/>
        </w:rPr>
        <w:t xml:space="preserve"> de 150 € par jour tout compris</w:t>
      </w:r>
      <w:r w:rsidR="00650A64" w:rsidRPr="009A1548">
        <w:rPr>
          <w:lang w:val="fr-BE"/>
        </w:rPr>
        <w:t>.</w:t>
      </w:r>
    </w:p>
    <w:p w14:paraId="6A07A69F" w14:textId="2BD8014C" w:rsidR="00687379" w:rsidRDefault="00E860DE" w:rsidP="00687379">
      <w:pPr>
        <w:pStyle w:val="Titre5"/>
        <w:spacing w:before="120"/>
      </w:pPr>
      <w:r>
        <w:t>Renouvellement</w:t>
      </w:r>
    </w:p>
    <w:p w14:paraId="2B7FD46B" w14:textId="71B95ECF" w:rsidR="00687379" w:rsidRPr="00F363BA" w:rsidRDefault="00687379" w:rsidP="00687379">
      <w:pPr>
        <w:spacing w:after="120"/>
        <w:jc w:val="left"/>
      </w:pPr>
      <w:r w:rsidRPr="00CE5254">
        <w:t xml:space="preserve">Cette aide est mobilisable </w:t>
      </w:r>
      <w:r w:rsidR="00CE5254" w:rsidRPr="00CE5254">
        <w:t>pour chaque formation</w:t>
      </w:r>
      <w:r w:rsidRPr="00CE5254">
        <w:t>.</w:t>
      </w:r>
    </w:p>
    <w:p w14:paraId="6204C990" w14:textId="77777777" w:rsidR="00687379" w:rsidRDefault="00687379" w:rsidP="00EF5078">
      <w:pPr>
        <w:pStyle w:val="Titre5"/>
        <w:numPr>
          <w:ilvl w:val="0"/>
          <w:numId w:val="13"/>
        </w:numPr>
        <w:ind w:left="284" w:hanging="284"/>
      </w:pPr>
      <w:r>
        <w:t>Pièces justificatives obligatoires</w:t>
      </w:r>
    </w:p>
    <w:p w14:paraId="06C42A7B" w14:textId="35A0164F" w:rsidR="001264C3" w:rsidRPr="00C6568A" w:rsidRDefault="001264C3" w:rsidP="001264C3">
      <w:pPr>
        <w:pStyle w:val="Paragraphedeliste"/>
        <w:numPr>
          <w:ilvl w:val="0"/>
          <w:numId w:val="3"/>
        </w:numPr>
        <w:ind w:left="357" w:hanging="357"/>
        <w:jc w:val="both"/>
        <w:rPr>
          <w:lang w:val="fr-BE"/>
        </w:rPr>
      </w:pPr>
      <w:r w:rsidRPr="00C6568A">
        <w:rPr>
          <w:lang w:val="fr-BE"/>
        </w:rPr>
        <w:t xml:space="preserve">Justificatif d’éligibilité de l’agent (RQTH ou certificat d’inaptitude </w:t>
      </w:r>
      <w:r w:rsidR="00F87756" w:rsidRPr="00C6568A">
        <w:rPr>
          <w:lang w:val="fr-BE"/>
        </w:rPr>
        <w:t xml:space="preserve">ou PV de reclassement </w:t>
      </w:r>
      <w:r w:rsidRPr="00C6568A">
        <w:rPr>
          <w:lang w:val="fr-BE"/>
        </w:rPr>
        <w:t xml:space="preserve">ou </w:t>
      </w:r>
      <w:r w:rsidR="00F87756" w:rsidRPr="00C6568A">
        <w:rPr>
          <w:lang w:val="fr-BE"/>
        </w:rPr>
        <w:t xml:space="preserve">certificat </w:t>
      </w:r>
      <w:r w:rsidRPr="00C6568A">
        <w:rPr>
          <w:lang w:val="fr-BE"/>
        </w:rPr>
        <w:t>d’aptitude avec restriction</w:t>
      </w:r>
      <w:r w:rsidR="00F87756" w:rsidRPr="00C6568A">
        <w:rPr>
          <w:lang w:val="fr-BE"/>
        </w:rPr>
        <w:t xml:space="preserve"> ou disponibilité d’office</w:t>
      </w:r>
      <w:r w:rsidRPr="00C6568A">
        <w:rPr>
          <w:lang w:val="fr-BE"/>
        </w:rPr>
        <w:t>…)</w:t>
      </w:r>
    </w:p>
    <w:p w14:paraId="147E854B" w14:textId="77777777" w:rsidR="00891642" w:rsidRPr="00C6568A" w:rsidRDefault="00891642" w:rsidP="00891642">
      <w:pPr>
        <w:pStyle w:val="Paragraphedeliste"/>
        <w:numPr>
          <w:ilvl w:val="0"/>
          <w:numId w:val="3"/>
        </w:numPr>
        <w:ind w:left="357" w:hanging="357"/>
        <w:jc w:val="both"/>
        <w:rPr>
          <w:lang w:val="fr-BE"/>
        </w:rPr>
      </w:pPr>
      <w:r w:rsidRPr="00C6568A">
        <w:rPr>
          <w:lang w:val="fr-BE"/>
        </w:rPr>
        <w:t>Statut de l’agent (Contrat de travail ou fiche de paie, dernier relevé d’échelon ou certificat administratif justifiant du rattachement de l’agent à son employeur)</w:t>
      </w:r>
    </w:p>
    <w:p w14:paraId="35FA9C08" w14:textId="4B7FC5D6" w:rsidR="00CE5254" w:rsidRPr="00C6568A" w:rsidRDefault="00CE5254" w:rsidP="00CE1CC4">
      <w:pPr>
        <w:pStyle w:val="Paragraphedeliste"/>
        <w:numPr>
          <w:ilvl w:val="0"/>
          <w:numId w:val="3"/>
        </w:numPr>
        <w:ind w:left="426"/>
        <w:jc w:val="both"/>
        <w:rPr>
          <w:lang w:val="fr-BE"/>
        </w:rPr>
      </w:pPr>
      <w:r w:rsidRPr="00C6568A">
        <w:rPr>
          <w:lang w:val="fr-BE"/>
        </w:rPr>
        <w:t>Justificatifs pour les surcoûts liés à la formation</w:t>
      </w:r>
    </w:p>
    <w:p w14:paraId="17C773F0" w14:textId="07E49756" w:rsidR="00687379" w:rsidRPr="00C6568A" w:rsidRDefault="00687379" w:rsidP="00CE1CC4">
      <w:pPr>
        <w:pStyle w:val="Paragraphedeliste"/>
        <w:numPr>
          <w:ilvl w:val="0"/>
          <w:numId w:val="3"/>
        </w:numPr>
        <w:ind w:left="426"/>
        <w:jc w:val="both"/>
        <w:rPr>
          <w:lang w:val="fr-BE"/>
        </w:rPr>
      </w:pPr>
      <w:r w:rsidRPr="00C6568A">
        <w:rPr>
          <w:lang w:val="fr-BE"/>
        </w:rPr>
        <w:t>Attestation de non prise en charge du CNFPT ou ANFH</w:t>
      </w:r>
    </w:p>
    <w:p w14:paraId="1993241A" w14:textId="218F740D" w:rsidR="00615496" w:rsidRPr="00C6568A" w:rsidRDefault="00615496" w:rsidP="00CE1CC4">
      <w:pPr>
        <w:pStyle w:val="Paragraphedeliste"/>
        <w:numPr>
          <w:ilvl w:val="0"/>
          <w:numId w:val="3"/>
        </w:numPr>
        <w:ind w:left="426"/>
        <w:rPr>
          <w:lang w:val="fr-BE"/>
        </w:rPr>
      </w:pPr>
      <w:r w:rsidRPr="00C6568A">
        <w:rPr>
          <w:lang w:val="fr-BE"/>
        </w:rPr>
        <w:t>Convention de formation</w:t>
      </w:r>
    </w:p>
    <w:p w14:paraId="59B7813F" w14:textId="0D2E493B" w:rsidR="00687379" w:rsidRPr="0025736F" w:rsidRDefault="00687379" w:rsidP="00CE1CC4">
      <w:pPr>
        <w:pStyle w:val="Paragraphedeliste"/>
        <w:numPr>
          <w:ilvl w:val="0"/>
          <w:numId w:val="3"/>
        </w:numPr>
        <w:ind w:left="426"/>
        <w:jc w:val="both"/>
        <w:rPr>
          <w:bCs/>
          <w:lang w:val="fr-BE"/>
        </w:rPr>
      </w:pPr>
      <w:r w:rsidRPr="0025736F">
        <w:rPr>
          <w:bCs/>
          <w:lang w:val="fr-BE"/>
        </w:rPr>
        <w:t>Attestation de présence</w:t>
      </w:r>
    </w:p>
    <w:p w14:paraId="6ED3569B" w14:textId="221F9F48" w:rsidR="00687379" w:rsidRPr="0025736F" w:rsidRDefault="00687379" w:rsidP="00CE1CC4">
      <w:pPr>
        <w:pStyle w:val="Paragraphedeliste"/>
        <w:numPr>
          <w:ilvl w:val="0"/>
          <w:numId w:val="3"/>
        </w:numPr>
        <w:ind w:left="426"/>
        <w:jc w:val="both"/>
        <w:rPr>
          <w:bCs/>
          <w:lang w:val="fr-BE"/>
        </w:rPr>
      </w:pPr>
      <w:r w:rsidRPr="0025736F">
        <w:rPr>
          <w:bCs/>
          <w:lang w:val="fr-BE"/>
        </w:rPr>
        <w:t>RIB de l’employeur</w:t>
      </w:r>
    </w:p>
    <w:p w14:paraId="3CAE6E2C" w14:textId="77777777" w:rsidR="00687379" w:rsidRDefault="00687379" w:rsidP="00687379">
      <w:pPr>
        <w:pStyle w:val="Titre5"/>
        <w:spacing w:before="120"/>
      </w:pPr>
      <w:r>
        <w:t>Précisions</w:t>
      </w:r>
    </w:p>
    <w:p w14:paraId="088ABA4C" w14:textId="41C52F24" w:rsidR="00D06F73" w:rsidRPr="009A1548" w:rsidRDefault="00CE5254" w:rsidP="00D06F73">
      <w:pPr>
        <w:pStyle w:val="Paragraphedeliste"/>
        <w:numPr>
          <w:ilvl w:val="0"/>
          <w:numId w:val="3"/>
        </w:numPr>
        <w:spacing w:after="60"/>
        <w:jc w:val="both"/>
        <w:rPr>
          <w:rFonts w:ascii="Arial" w:hAnsi="Arial"/>
          <w:sz w:val="20"/>
          <w:szCs w:val="20"/>
        </w:rPr>
      </w:pPr>
      <w:r w:rsidRPr="00CE1CC4">
        <w:rPr>
          <w:lang w:val="fr-BE"/>
        </w:rPr>
        <w:t xml:space="preserve">Les frais de déplacement, de </w:t>
      </w:r>
      <w:r w:rsidRPr="009A1548">
        <w:rPr>
          <w:lang w:val="fr-BE"/>
        </w:rPr>
        <w:t xml:space="preserve">restauration et d’hébergement sont remboursés </w:t>
      </w:r>
      <w:r w:rsidRPr="009A1548">
        <w:rPr>
          <w:b/>
          <w:u w:val="single"/>
          <w:lang w:val="fr-BE"/>
        </w:rPr>
        <w:t>uniquement sur factures</w:t>
      </w:r>
      <w:r w:rsidRPr="009A1548">
        <w:rPr>
          <w:lang w:val="fr-BE"/>
        </w:rPr>
        <w:t xml:space="preserve"> sur la base d’un état récapitulatif exhaustif présenté par l’employeur</w:t>
      </w:r>
      <w:r w:rsidR="0032312C" w:rsidRPr="009A1548">
        <w:rPr>
          <w:lang w:val="fr-BE"/>
        </w:rPr>
        <w:t>.</w:t>
      </w:r>
    </w:p>
    <w:p w14:paraId="3F809C3D" w14:textId="77777777" w:rsidR="00B36E19" w:rsidRPr="00B36E19" w:rsidRDefault="00B36E19" w:rsidP="00B36E19">
      <w:pPr>
        <w:pStyle w:val="Paragraphedeliste"/>
        <w:numPr>
          <w:ilvl w:val="0"/>
          <w:numId w:val="3"/>
        </w:numPr>
        <w:jc w:val="both"/>
      </w:pPr>
      <w:r w:rsidRPr="00B36E19">
        <w:rPr>
          <w:lang w:val="fr-BE"/>
        </w:rPr>
        <w:t xml:space="preserve">Suite à la parution de l’ordonnance du 19 janvier 2017 et dans l’attente de son décret d’application, le FIPHFP suspend la prise en charge de cette prestation pour les </w:t>
      </w:r>
      <w:r w:rsidRPr="00B36E19">
        <w:t xml:space="preserve">personnes en arrêt maladie, en CLM, en CLD, en congé pour accident du travail… </w:t>
      </w:r>
    </w:p>
    <w:p w14:paraId="20A53F89" w14:textId="60AF9137" w:rsidR="00687379" w:rsidRPr="00650A64" w:rsidRDefault="003B7773" w:rsidP="00650A64">
      <w:pPr>
        <w:pStyle w:val="Paragraphedeliste"/>
        <w:numPr>
          <w:ilvl w:val="0"/>
          <w:numId w:val="3"/>
        </w:numPr>
        <w:rPr>
          <w:lang w:val="fr-BE"/>
        </w:rPr>
      </w:pPr>
      <w:r w:rsidRPr="00650A64">
        <w:rPr>
          <w:lang w:val="fr-BE"/>
        </w:rPr>
        <w:t>Dans le cadre d’un bilan de compétence ou professionnel</w:t>
      </w:r>
      <w:r w:rsidR="00A47FFD" w:rsidRPr="00650A64">
        <w:rPr>
          <w:lang w:val="fr-BE"/>
        </w:rPr>
        <w:t>, le FIPHFP finance les surcoûts liés à la compensation du handicap.</w:t>
      </w:r>
      <w:r w:rsidR="001264C3" w:rsidRPr="00650A64">
        <w:rPr>
          <w:lang w:val="fr-BE"/>
        </w:rPr>
        <w:t xml:space="preserve"> </w:t>
      </w:r>
      <w:r w:rsidR="00687379" w:rsidRPr="00650A64">
        <w:rPr>
          <w:lang w:val="fr-BE"/>
        </w:rPr>
        <w:br w:type="page"/>
      </w:r>
    </w:p>
    <w:p w14:paraId="46403CBA" w14:textId="77CB9D68" w:rsidR="00FF5786" w:rsidRDefault="00FF5786" w:rsidP="00156DCF">
      <w:pPr>
        <w:pStyle w:val="Titre3"/>
      </w:pPr>
      <w:bookmarkStart w:id="98" w:name="_Toc534728675"/>
      <w:r>
        <w:t xml:space="preserve">Informer, sensibiliser </w:t>
      </w:r>
      <w:r w:rsidR="00393EC8">
        <w:t>et</w:t>
      </w:r>
      <w:r>
        <w:t xml:space="preserve"> former les collaborateurs</w:t>
      </w:r>
      <w:bookmarkEnd w:id="95"/>
      <w:bookmarkEnd w:id="98"/>
    </w:p>
    <w:p w14:paraId="42E55872" w14:textId="77777777" w:rsidR="00E62926" w:rsidRDefault="00E62926" w:rsidP="00E62926">
      <w:pPr>
        <w:rPr>
          <w:lang w:val="fr-BE"/>
        </w:rPr>
      </w:pPr>
    </w:p>
    <w:p w14:paraId="13ED0613" w14:textId="77777777" w:rsidR="00AA1A9C" w:rsidRDefault="00AA1A9C" w:rsidP="00E62926">
      <w:pPr>
        <w:rPr>
          <w:lang w:val="fr-BE"/>
        </w:rPr>
      </w:pPr>
    </w:p>
    <w:p w14:paraId="070ECF4A" w14:textId="77777777" w:rsidR="00AA1A9C" w:rsidRDefault="00AA1A9C" w:rsidP="00E62926">
      <w:pPr>
        <w:rPr>
          <w:lang w:val="fr-BE"/>
        </w:rPr>
      </w:pPr>
    </w:p>
    <w:p w14:paraId="5E32F454" w14:textId="77777777" w:rsidR="00AA1A9C" w:rsidRDefault="00AA1A9C" w:rsidP="00E62926">
      <w:pPr>
        <w:rPr>
          <w:lang w:val="fr-BE"/>
        </w:rPr>
      </w:pPr>
    </w:p>
    <w:p w14:paraId="19DA3CF4" w14:textId="0D63DAFA" w:rsidR="00AA1A9C" w:rsidRDefault="00AA1A9C" w:rsidP="00E62926">
      <w:pPr>
        <w:rPr>
          <w:lang w:val="fr-BE"/>
        </w:rPr>
      </w:pPr>
      <w:r>
        <w:rPr>
          <w:lang w:val="fr-BE"/>
        </w:rPr>
        <w:t xml:space="preserve">La réussite de l’intégration et </w:t>
      </w:r>
      <w:r w:rsidR="00607684">
        <w:rPr>
          <w:lang w:val="fr-BE"/>
        </w:rPr>
        <w:t>du</w:t>
      </w:r>
      <w:r>
        <w:rPr>
          <w:lang w:val="fr-BE"/>
        </w:rPr>
        <w:t xml:space="preserve"> maintien dans l’emploi des personnes en situation de handicap nécessite de sensibiliser l’ensemble des personnels (collègues, managers…) aux problématiques du handicap. Le FIPHFP participe au financement des actions d’information et de sensibilisation mais également à la formation des personnes ressources de la politique handicap.</w:t>
      </w:r>
    </w:p>
    <w:p w14:paraId="1B67D411" w14:textId="77777777" w:rsidR="00CA4457" w:rsidRDefault="00CA4457" w:rsidP="00E62926">
      <w:pPr>
        <w:rPr>
          <w:lang w:val="fr-BE"/>
        </w:rPr>
      </w:pPr>
    </w:p>
    <w:p w14:paraId="6771AF29" w14:textId="63D423AD" w:rsidR="00E62926" w:rsidRPr="00E62926" w:rsidRDefault="00E62926" w:rsidP="00E62926">
      <w:pPr>
        <w:rPr>
          <w:lang w:val="fr-BE"/>
        </w:rPr>
      </w:pPr>
    </w:p>
    <w:p w14:paraId="5882DE07" w14:textId="77777777" w:rsidR="00AA1A9C" w:rsidRDefault="00AA1A9C">
      <w:pPr>
        <w:jc w:val="left"/>
        <w:rPr>
          <w:rFonts w:asciiTheme="minorHAnsi" w:hAnsiTheme="minorHAnsi" w:cs="Calibri"/>
          <w:b/>
          <w:bCs/>
          <w:color w:val="FFFFFF" w:themeColor="background1"/>
          <w:sz w:val="24"/>
          <w:szCs w:val="30"/>
          <w:lang w:val="fr-BE"/>
        </w:rPr>
      </w:pPr>
      <w:r>
        <w:br w:type="page"/>
      </w:r>
    </w:p>
    <w:p w14:paraId="5C470841" w14:textId="5C698E3F" w:rsidR="00FF5786" w:rsidRDefault="00E62926" w:rsidP="005D699F">
      <w:pPr>
        <w:pStyle w:val="Titre4"/>
      </w:pPr>
      <w:bookmarkStart w:id="99" w:name="_Toc534728676"/>
      <w:r>
        <w:t>C</w:t>
      </w:r>
      <w:r w:rsidR="00FF5786">
        <w:t>ommunication</w:t>
      </w:r>
      <w:r>
        <w:t>,</w:t>
      </w:r>
      <w:r w:rsidR="00FF5786">
        <w:t xml:space="preserve"> information </w:t>
      </w:r>
      <w:r>
        <w:t>et</w:t>
      </w:r>
      <w:r w:rsidR="00FF5786">
        <w:t xml:space="preserve"> sensibilisation des collaborateurs</w:t>
      </w:r>
      <w:bookmarkEnd w:id="99"/>
      <w:r w:rsidR="00FF5786">
        <w:t xml:space="preserve"> </w:t>
      </w:r>
    </w:p>
    <w:p w14:paraId="2C149F4C" w14:textId="77777777" w:rsidR="00FF5786" w:rsidRDefault="00FF5786" w:rsidP="00FF5786">
      <w:pPr>
        <w:rPr>
          <w:lang w:val="fr-BE" w:eastAsia="en-US"/>
        </w:rPr>
      </w:pPr>
    </w:p>
    <w:p w14:paraId="2E2FFFDA" w14:textId="77777777" w:rsidR="00FF5786" w:rsidRPr="00C36A30" w:rsidRDefault="00FF5786" w:rsidP="00EF5078">
      <w:pPr>
        <w:pStyle w:val="Titre5"/>
        <w:numPr>
          <w:ilvl w:val="0"/>
          <w:numId w:val="23"/>
        </w:numPr>
        <w:spacing w:after="120"/>
      </w:pPr>
      <w:r>
        <w:t>Objectif de l’aide</w:t>
      </w:r>
      <w:r w:rsidRPr="00C36A30">
        <w:t> :</w:t>
      </w:r>
    </w:p>
    <w:p w14:paraId="02770E7D" w14:textId="77777777" w:rsidR="00FF5786" w:rsidRDefault="00FF5786" w:rsidP="00FF5786">
      <w:pPr>
        <w:spacing w:after="120"/>
        <w:rPr>
          <w:lang w:val="fr-BE"/>
        </w:rPr>
      </w:pPr>
      <w:r>
        <w:rPr>
          <w:lang w:val="fr-BE"/>
        </w:rPr>
        <w:t xml:space="preserve">Accompagner les employeurs publics dans la mise en œuvre d’un plan de communication destiné à sensibiliser les agents à la thématique du handicap au travail. </w:t>
      </w:r>
    </w:p>
    <w:p w14:paraId="2C737F0B" w14:textId="77777777" w:rsidR="00FF5786" w:rsidRDefault="00FF5786" w:rsidP="00FF5786">
      <w:pPr>
        <w:spacing w:after="120"/>
        <w:rPr>
          <w:lang w:val="fr-BE"/>
        </w:rPr>
      </w:pPr>
      <w:r>
        <w:rPr>
          <w:lang w:val="fr-BE"/>
        </w:rPr>
        <w:t>Accroître le niveau de connaissance de l’environnement de travail sur la thématique du handicap, afin de favoriser l’insertion et le maintien dans l’emploi des personnes en situation de handicap.</w:t>
      </w:r>
    </w:p>
    <w:p w14:paraId="008C4DA4" w14:textId="1D8FD776" w:rsidR="00FF5786" w:rsidRPr="006C7A9D" w:rsidRDefault="00FF5786" w:rsidP="0025736F">
      <w:pPr>
        <w:pStyle w:val="Titre5"/>
        <w:spacing w:before="120"/>
      </w:pPr>
      <w:r>
        <w:t>Description et périmètre de l’aide</w:t>
      </w:r>
    </w:p>
    <w:p w14:paraId="0735C821" w14:textId="3B78364D" w:rsidR="00FF5786" w:rsidRDefault="00FF5786" w:rsidP="00FF5786">
      <w:pPr>
        <w:spacing w:after="120"/>
        <w:rPr>
          <w:lang w:val="fr-BE"/>
        </w:rPr>
      </w:pPr>
      <w:r w:rsidRPr="00FD02F2">
        <w:rPr>
          <w:lang w:val="fr-BE"/>
        </w:rPr>
        <w:t xml:space="preserve">Le FIPHFP finance les </w:t>
      </w:r>
      <w:r w:rsidRPr="00E2066B">
        <w:rPr>
          <w:b/>
          <w:lang w:val="fr-BE"/>
        </w:rPr>
        <w:t>dépenses de communication</w:t>
      </w:r>
      <w:r w:rsidR="00E62926">
        <w:rPr>
          <w:lang w:val="fr-BE"/>
        </w:rPr>
        <w:t xml:space="preserve">, </w:t>
      </w:r>
      <w:r w:rsidR="00E62926" w:rsidRPr="00E2066B">
        <w:rPr>
          <w:b/>
          <w:lang w:val="fr-BE"/>
        </w:rPr>
        <w:t>d’information et de sensibilisation collectives des collaborateurs</w:t>
      </w:r>
      <w:r w:rsidR="00E62926" w:rsidRPr="00FD02F2">
        <w:rPr>
          <w:lang w:val="fr-BE"/>
        </w:rPr>
        <w:t xml:space="preserve"> </w:t>
      </w:r>
      <w:r w:rsidRPr="00FD02F2">
        <w:rPr>
          <w:lang w:val="fr-BE"/>
        </w:rPr>
        <w:t>développés ou utilisés dans le cadre des actions</w:t>
      </w:r>
      <w:r w:rsidR="007B1FBC">
        <w:rPr>
          <w:lang w:val="fr-BE"/>
        </w:rPr>
        <w:t xml:space="preserve"> </w:t>
      </w:r>
      <w:r w:rsidRPr="00FD02F2">
        <w:rPr>
          <w:lang w:val="fr-BE"/>
        </w:rPr>
        <w:t>favorisant l’insertion et le maintien dans l’emploi des personnes</w:t>
      </w:r>
      <w:r w:rsidR="00A47FFD">
        <w:rPr>
          <w:lang w:val="fr-BE"/>
        </w:rPr>
        <w:t xml:space="preserve"> en situation de handicap</w:t>
      </w:r>
      <w:r w:rsidR="0067378E">
        <w:rPr>
          <w:lang w:val="fr-BE"/>
        </w:rPr>
        <w:t>.</w:t>
      </w:r>
    </w:p>
    <w:p w14:paraId="26C1EA91" w14:textId="55B79360" w:rsidR="00FF5786" w:rsidRPr="006C7A9D" w:rsidRDefault="006071DB" w:rsidP="0025736F">
      <w:pPr>
        <w:pStyle w:val="Titre5"/>
        <w:spacing w:before="120"/>
      </w:pPr>
      <w:r>
        <w:t>Modalités de prise en charge de l’aide</w:t>
      </w:r>
    </w:p>
    <w:p w14:paraId="458701E2" w14:textId="77777777" w:rsidR="006F075E" w:rsidRDefault="006F075E" w:rsidP="006F075E">
      <w:pPr>
        <w:jc w:val="left"/>
      </w:pPr>
      <w:r w:rsidRPr="002B2843">
        <w:t>Le FIPHFP prend en charge, déduction faite des autres financements:</w:t>
      </w:r>
    </w:p>
    <w:p w14:paraId="0EDB790D" w14:textId="3B8C040D" w:rsidR="006F075E" w:rsidRPr="006F075E" w:rsidRDefault="006C6E67" w:rsidP="006C6E67">
      <w:pPr>
        <w:pStyle w:val="Paragraphedeliste"/>
        <w:ind w:left="426"/>
      </w:pPr>
      <w:r>
        <w:rPr>
          <w:lang w:val="fr-BE"/>
        </w:rPr>
        <w:t>-</w:t>
      </w:r>
      <w:r w:rsidR="00A47FFD" w:rsidRPr="00A47FFD">
        <w:rPr>
          <w:lang w:val="fr-BE"/>
        </w:rPr>
        <w:t xml:space="preserve"> </w:t>
      </w:r>
      <w:r w:rsidR="006F075E" w:rsidRPr="00A47FFD">
        <w:rPr>
          <w:lang w:val="fr-BE"/>
        </w:rPr>
        <w:t>les dépenses de communication, d’information et de sensibilisation collectives des collaborateurs</w:t>
      </w:r>
      <w:r w:rsidR="00ED41C8" w:rsidRPr="00A47FFD">
        <w:rPr>
          <w:lang w:val="fr-BE"/>
        </w:rPr>
        <w:t>,</w:t>
      </w:r>
      <w:r w:rsidR="00A47FFD">
        <w:rPr>
          <w:lang w:val="fr-BE"/>
        </w:rPr>
        <w:t xml:space="preserve"> </w:t>
      </w:r>
      <w:r w:rsidR="006F075E">
        <w:t>dans les conditions fixées ci-dessous.</w:t>
      </w:r>
    </w:p>
    <w:p w14:paraId="4B9E9F6E" w14:textId="77777777" w:rsidR="006F075E" w:rsidRDefault="006F075E" w:rsidP="006F075E">
      <w:pPr>
        <w:jc w:val="left"/>
      </w:pPr>
    </w:p>
    <w:tbl>
      <w:tblPr>
        <w:tblStyle w:val="Grilledutableau"/>
        <w:tblW w:w="9299" w:type="dxa"/>
        <w:tblLayout w:type="fixed"/>
        <w:tblLook w:val="04A0" w:firstRow="1" w:lastRow="0" w:firstColumn="1" w:lastColumn="0" w:noHBand="0" w:noVBand="1"/>
      </w:tblPr>
      <w:tblGrid>
        <w:gridCol w:w="1668"/>
        <w:gridCol w:w="1676"/>
        <w:gridCol w:w="1985"/>
        <w:gridCol w:w="1985"/>
        <w:gridCol w:w="1985"/>
      </w:tblGrid>
      <w:tr w:rsidR="00E67CBF" w:rsidRPr="00ED0F17" w14:paraId="08C40F9C" w14:textId="77777777" w:rsidTr="00293013">
        <w:trPr>
          <w:trHeight w:val="266"/>
        </w:trPr>
        <w:tc>
          <w:tcPr>
            <w:tcW w:w="1668" w:type="dxa"/>
            <w:vMerge w:val="restart"/>
            <w:shd w:val="clear" w:color="auto" w:fill="4F81BD" w:themeFill="accent1"/>
            <w:vAlign w:val="center"/>
          </w:tcPr>
          <w:p w14:paraId="426F6862" w14:textId="669942EA" w:rsidR="00E67CBF" w:rsidRPr="0067378E" w:rsidRDefault="00293013" w:rsidP="005E1BF0">
            <w:pPr>
              <w:spacing w:after="120"/>
              <w:jc w:val="center"/>
              <w:rPr>
                <w:b/>
                <w:color w:val="FFFFFF" w:themeColor="background1"/>
                <w:sz w:val="20"/>
                <w:u w:val="single"/>
                <w:lang w:val="fr-BE"/>
              </w:rPr>
            </w:pPr>
            <w:r w:rsidRPr="0067378E">
              <w:rPr>
                <w:b/>
                <w:color w:val="FFFFFF" w:themeColor="background1"/>
                <w:sz w:val="20"/>
                <w:u w:val="single"/>
                <w:lang w:val="fr-BE"/>
              </w:rPr>
              <w:t>Employeur non conventionné</w:t>
            </w:r>
          </w:p>
        </w:tc>
        <w:tc>
          <w:tcPr>
            <w:tcW w:w="7631" w:type="dxa"/>
            <w:gridSpan w:val="4"/>
            <w:shd w:val="clear" w:color="auto" w:fill="4F81BD" w:themeFill="accent1"/>
            <w:vAlign w:val="center"/>
          </w:tcPr>
          <w:p w14:paraId="47043DCF" w14:textId="20A8FC87" w:rsidR="00E67CBF" w:rsidRPr="00ED0F17" w:rsidRDefault="00293013" w:rsidP="005E1BF0">
            <w:pPr>
              <w:spacing w:after="120"/>
              <w:jc w:val="center"/>
              <w:rPr>
                <w:b/>
                <w:color w:val="FFFFFF" w:themeColor="background1"/>
                <w:sz w:val="20"/>
                <w:lang w:val="fr-BE"/>
              </w:rPr>
            </w:pPr>
            <w:r>
              <w:rPr>
                <w:b/>
                <w:color w:val="FFFFFF" w:themeColor="background1"/>
                <w:sz w:val="20"/>
                <w:lang w:val="fr-BE"/>
              </w:rPr>
              <w:t>Taille de l’employeur public</w:t>
            </w:r>
          </w:p>
        </w:tc>
      </w:tr>
      <w:tr w:rsidR="00CE620E" w:rsidRPr="00B55BE8" w14:paraId="01E323D1" w14:textId="77777777" w:rsidTr="00293013">
        <w:trPr>
          <w:trHeight w:val="172"/>
        </w:trPr>
        <w:tc>
          <w:tcPr>
            <w:tcW w:w="1668" w:type="dxa"/>
            <w:vMerge/>
            <w:shd w:val="clear" w:color="auto" w:fill="4F81BD" w:themeFill="accent1"/>
            <w:vAlign w:val="center"/>
          </w:tcPr>
          <w:p w14:paraId="64978C3E" w14:textId="77777777" w:rsidR="00E67CBF" w:rsidRPr="00ED0F17" w:rsidRDefault="00E67CBF" w:rsidP="005E1BF0">
            <w:pPr>
              <w:spacing w:after="120"/>
              <w:jc w:val="center"/>
              <w:rPr>
                <w:b/>
                <w:color w:val="FFFFFF" w:themeColor="background1"/>
                <w:sz w:val="20"/>
                <w:lang w:val="fr-BE"/>
              </w:rPr>
            </w:pPr>
          </w:p>
        </w:tc>
        <w:tc>
          <w:tcPr>
            <w:tcW w:w="1676" w:type="dxa"/>
            <w:shd w:val="clear" w:color="auto" w:fill="4F81BD" w:themeFill="accent1"/>
            <w:vAlign w:val="center"/>
          </w:tcPr>
          <w:p w14:paraId="24EC05AF" w14:textId="5D1A78BF" w:rsidR="00E67CBF" w:rsidRPr="00B55BE8" w:rsidRDefault="00CE620E" w:rsidP="00CE620E">
            <w:pPr>
              <w:spacing w:after="120"/>
              <w:jc w:val="center"/>
              <w:rPr>
                <w:b/>
                <w:color w:val="FFFFFF" w:themeColor="background1"/>
                <w:sz w:val="18"/>
                <w:lang w:val="fr-BE"/>
              </w:rPr>
            </w:pPr>
            <w:r>
              <w:rPr>
                <w:b/>
                <w:color w:val="FFFFFF" w:themeColor="background1"/>
                <w:sz w:val="18"/>
                <w:lang w:val="fr-BE"/>
              </w:rPr>
              <w:t xml:space="preserve">Effectif inférieur à </w:t>
            </w:r>
            <w:r w:rsidRPr="00B55BE8">
              <w:rPr>
                <w:b/>
                <w:color w:val="FFFFFF" w:themeColor="background1"/>
                <w:sz w:val="18"/>
                <w:lang w:val="fr-BE"/>
              </w:rPr>
              <w:t>350</w:t>
            </w:r>
          </w:p>
        </w:tc>
        <w:tc>
          <w:tcPr>
            <w:tcW w:w="1985" w:type="dxa"/>
            <w:shd w:val="clear" w:color="auto" w:fill="4F81BD" w:themeFill="accent1"/>
          </w:tcPr>
          <w:p w14:paraId="05FE6E5F" w14:textId="489846A0" w:rsidR="00E67CBF" w:rsidRPr="00B55BE8" w:rsidRDefault="00CE620E" w:rsidP="00CE620E">
            <w:pPr>
              <w:spacing w:after="120"/>
              <w:jc w:val="center"/>
              <w:rPr>
                <w:b/>
                <w:color w:val="FFFFFF" w:themeColor="background1"/>
                <w:sz w:val="18"/>
                <w:lang w:val="fr-BE"/>
              </w:rPr>
            </w:pPr>
            <w:r>
              <w:rPr>
                <w:b/>
                <w:color w:val="FFFFFF" w:themeColor="background1"/>
                <w:sz w:val="18"/>
                <w:lang w:val="fr-BE"/>
              </w:rPr>
              <w:t>E</w:t>
            </w:r>
            <w:r w:rsidRPr="00B55BE8">
              <w:rPr>
                <w:b/>
                <w:color w:val="FFFFFF" w:themeColor="background1"/>
                <w:sz w:val="18"/>
                <w:lang w:val="fr-BE"/>
              </w:rPr>
              <w:t xml:space="preserve">ffectif </w:t>
            </w:r>
            <w:r>
              <w:rPr>
                <w:b/>
                <w:color w:val="FFFFFF" w:themeColor="background1"/>
                <w:sz w:val="18"/>
                <w:lang w:val="fr-BE"/>
              </w:rPr>
              <w:t>compris entre 350 et 9 999</w:t>
            </w:r>
          </w:p>
        </w:tc>
        <w:tc>
          <w:tcPr>
            <w:tcW w:w="1985" w:type="dxa"/>
            <w:shd w:val="clear" w:color="auto" w:fill="4F81BD" w:themeFill="accent1"/>
            <w:vAlign w:val="center"/>
          </w:tcPr>
          <w:p w14:paraId="0DA2D847" w14:textId="444574DA" w:rsidR="00E67CBF" w:rsidRPr="00B55BE8" w:rsidRDefault="00CE620E" w:rsidP="00CE620E">
            <w:pPr>
              <w:spacing w:after="120"/>
              <w:jc w:val="center"/>
              <w:rPr>
                <w:b/>
                <w:color w:val="FFFFFF" w:themeColor="background1"/>
                <w:sz w:val="18"/>
                <w:lang w:val="fr-BE"/>
              </w:rPr>
            </w:pPr>
            <w:r>
              <w:rPr>
                <w:b/>
                <w:color w:val="FFFFFF" w:themeColor="background1"/>
                <w:sz w:val="18"/>
                <w:lang w:val="fr-BE"/>
              </w:rPr>
              <w:t>E</w:t>
            </w:r>
            <w:r w:rsidRPr="00B55BE8">
              <w:rPr>
                <w:b/>
                <w:color w:val="FFFFFF" w:themeColor="background1"/>
                <w:sz w:val="18"/>
                <w:lang w:val="fr-BE"/>
              </w:rPr>
              <w:t xml:space="preserve">ffectif </w:t>
            </w:r>
            <w:r>
              <w:rPr>
                <w:b/>
                <w:color w:val="FFFFFF" w:themeColor="background1"/>
                <w:sz w:val="18"/>
                <w:lang w:val="fr-BE"/>
              </w:rPr>
              <w:t>compris entre 10 000 et 49 999</w:t>
            </w:r>
          </w:p>
        </w:tc>
        <w:tc>
          <w:tcPr>
            <w:tcW w:w="1985" w:type="dxa"/>
            <w:shd w:val="clear" w:color="auto" w:fill="4F81BD" w:themeFill="accent1"/>
            <w:vAlign w:val="center"/>
          </w:tcPr>
          <w:p w14:paraId="3B4FDD22" w14:textId="615418BA" w:rsidR="00E67CBF" w:rsidRPr="00B55BE8" w:rsidRDefault="00CE620E" w:rsidP="00CE620E">
            <w:pPr>
              <w:spacing w:after="120"/>
              <w:jc w:val="center"/>
              <w:rPr>
                <w:b/>
                <w:color w:val="FFFFFF" w:themeColor="background1"/>
                <w:sz w:val="18"/>
                <w:lang w:val="fr-BE"/>
              </w:rPr>
            </w:pPr>
            <w:r>
              <w:rPr>
                <w:b/>
                <w:color w:val="FFFFFF" w:themeColor="background1"/>
                <w:sz w:val="18"/>
                <w:lang w:val="fr-BE"/>
              </w:rPr>
              <w:t>Effectif supérieur à 49 999</w:t>
            </w:r>
          </w:p>
        </w:tc>
      </w:tr>
      <w:tr w:rsidR="00CE620E" w:rsidRPr="00B55BE8" w14:paraId="236A3E66" w14:textId="77777777" w:rsidTr="00293013">
        <w:trPr>
          <w:trHeight w:val="509"/>
        </w:trPr>
        <w:tc>
          <w:tcPr>
            <w:tcW w:w="1668" w:type="dxa"/>
            <w:vAlign w:val="center"/>
          </w:tcPr>
          <w:p w14:paraId="01E1C0D4" w14:textId="1AB5AA85" w:rsidR="00E67CBF" w:rsidRPr="00B55BE8" w:rsidRDefault="00CE620E" w:rsidP="00D4311C">
            <w:pPr>
              <w:spacing w:before="60" w:after="60"/>
              <w:jc w:val="center"/>
              <w:rPr>
                <w:sz w:val="20"/>
                <w:szCs w:val="16"/>
                <w:lang w:val="fr-BE"/>
              </w:rPr>
            </w:pPr>
            <w:r>
              <w:t>Plafond annuel</w:t>
            </w:r>
            <w:r w:rsidR="00E67CBF">
              <w:t xml:space="preserve"> </w:t>
            </w:r>
          </w:p>
        </w:tc>
        <w:tc>
          <w:tcPr>
            <w:tcW w:w="1676" w:type="dxa"/>
            <w:vAlign w:val="center"/>
          </w:tcPr>
          <w:p w14:paraId="4CAF2576" w14:textId="1646665D" w:rsidR="00E67CBF" w:rsidRPr="00B55BE8" w:rsidRDefault="00CE620E" w:rsidP="00CE620E">
            <w:pPr>
              <w:jc w:val="center"/>
              <w:rPr>
                <w:sz w:val="20"/>
                <w:szCs w:val="16"/>
                <w:lang w:val="fr-BE"/>
              </w:rPr>
            </w:pPr>
            <w:r>
              <w:rPr>
                <w:sz w:val="20"/>
                <w:szCs w:val="16"/>
                <w:lang w:val="fr-BE"/>
              </w:rPr>
              <w:t>8€/agent limité à 2 000€</w:t>
            </w:r>
          </w:p>
        </w:tc>
        <w:tc>
          <w:tcPr>
            <w:tcW w:w="1985" w:type="dxa"/>
            <w:vAlign w:val="center"/>
          </w:tcPr>
          <w:p w14:paraId="1044FA09" w14:textId="3E84778B" w:rsidR="00E67CBF" w:rsidRDefault="00293013" w:rsidP="00CE620E">
            <w:pPr>
              <w:jc w:val="center"/>
              <w:rPr>
                <w:lang w:val="fr-BE"/>
              </w:rPr>
            </w:pPr>
            <w:r>
              <w:rPr>
                <w:sz w:val="20"/>
                <w:szCs w:val="16"/>
                <w:lang w:val="fr-BE"/>
              </w:rPr>
              <w:t xml:space="preserve">6€/agent limité à </w:t>
            </w:r>
            <w:r w:rsidR="00CE620E">
              <w:rPr>
                <w:sz w:val="20"/>
                <w:szCs w:val="16"/>
                <w:lang w:val="fr-BE"/>
              </w:rPr>
              <w:t>10 000€</w:t>
            </w:r>
          </w:p>
        </w:tc>
        <w:tc>
          <w:tcPr>
            <w:tcW w:w="1985" w:type="dxa"/>
            <w:vAlign w:val="center"/>
          </w:tcPr>
          <w:p w14:paraId="763D034A" w14:textId="785E8FCC" w:rsidR="00E67CBF" w:rsidRPr="00B55BE8" w:rsidRDefault="00293013" w:rsidP="005E1BF0">
            <w:pPr>
              <w:jc w:val="center"/>
              <w:rPr>
                <w:sz w:val="20"/>
                <w:szCs w:val="16"/>
                <w:lang w:val="fr-BE"/>
              </w:rPr>
            </w:pPr>
            <w:r>
              <w:rPr>
                <w:sz w:val="20"/>
                <w:szCs w:val="16"/>
                <w:lang w:val="fr-BE"/>
              </w:rPr>
              <w:t xml:space="preserve">1€/agent limité à </w:t>
            </w:r>
            <w:r w:rsidR="00CE620E">
              <w:rPr>
                <w:sz w:val="20"/>
                <w:szCs w:val="16"/>
                <w:lang w:val="fr-BE"/>
              </w:rPr>
              <w:t>15 000€</w:t>
            </w:r>
          </w:p>
        </w:tc>
        <w:tc>
          <w:tcPr>
            <w:tcW w:w="1985" w:type="dxa"/>
            <w:vAlign w:val="center"/>
          </w:tcPr>
          <w:p w14:paraId="51C4E1FF" w14:textId="77777777" w:rsidR="006F075E" w:rsidRDefault="006F075E" w:rsidP="005E1BF0">
            <w:pPr>
              <w:jc w:val="center"/>
              <w:rPr>
                <w:sz w:val="20"/>
                <w:szCs w:val="16"/>
                <w:lang w:val="fr-BE"/>
              </w:rPr>
            </w:pPr>
          </w:p>
          <w:p w14:paraId="1DB427DE" w14:textId="6B264186" w:rsidR="00E67CBF" w:rsidRPr="00B55BE8" w:rsidRDefault="00CE620E" w:rsidP="005E1BF0">
            <w:pPr>
              <w:jc w:val="center"/>
              <w:rPr>
                <w:sz w:val="20"/>
                <w:szCs w:val="16"/>
                <w:lang w:val="fr-BE"/>
              </w:rPr>
            </w:pPr>
            <w:r>
              <w:rPr>
                <w:sz w:val="20"/>
                <w:szCs w:val="16"/>
                <w:lang w:val="fr-BE"/>
              </w:rPr>
              <w:t>20 000€</w:t>
            </w:r>
          </w:p>
        </w:tc>
      </w:tr>
    </w:tbl>
    <w:p w14:paraId="3DE8A539" w14:textId="77777777" w:rsidR="00FF5786" w:rsidRDefault="00FF5786" w:rsidP="00FF5786">
      <w:pPr>
        <w:spacing w:after="120"/>
        <w:rPr>
          <w:lang w:val="fr-BE"/>
        </w:rPr>
      </w:pPr>
    </w:p>
    <w:p w14:paraId="146A176D" w14:textId="77777777" w:rsidR="00293013" w:rsidRDefault="00293013" w:rsidP="00FF5786">
      <w:pPr>
        <w:spacing w:after="120"/>
        <w:rPr>
          <w:lang w:val="fr-BE"/>
        </w:rPr>
      </w:pPr>
    </w:p>
    <w:tbl>
      <w:tblPr>
        <w:tblStyle w:val="Grilledutableau"/>
        <w:tblW w:w="9322" w:type="dxa"/>
        <w:tblLook w:val="04A0" w:firstRow="1" w:lastRow="0" w:firstColumn="1" w:lastColumn="0" w:noHBand="0" w:noVBand="1"/>
      </w:tblPr>
      <w:tblGrid>
        <w:gridCol w:w="1686"/>
        <w:gridCol w:w="3667"/>
        <w:gridCol w:w="3969"/>
      </w:tblGrid>
      <w:tr w:rsidR="006F075E" w:rsidRPr="00293013" w14:paraId="7041BD63" w14:textId="5770144A" w:rsidTr="006F075E">
        <w:trPr>
          <w:trHeight w:val="738"/>
        </w:trPr>
        <w:tc>
          <w:tcPr>
            <w:tcW w:w="1686" w:type="dxa"/>
            <w:shd w:val="clear" w:color="auto" w:fill="4F81BD" w:themeFill="accent1"/>
            <w:vAlign w:val="center"/>
          </w:tcPr>
          <w:p w14:paraId="3421D017" w14:textId="3417EFA8" w:rsidR="006F075E" w:rsidRPr="0067378E" w:rsidRDefault="006F075E" w:rsidP="00802A6D">
            <w:pPr>
              <w:spacing w:after="120"/>
              <w:jc w:val="center"/>
              <w:rPr>
                <w:b/>
                <w:color w:val="FFFFFF" w:themeColor="background1"/>
                <w:sz w:val="20"/>
                <w:u w:val="single"/>
                <w:lang w:val="fr-BE"/>
              </w:rPr>
            </w:pPr>
            <w:r w:rsidRPr="0067378E">
              <w:rPr>
                <w:b/>
                <w:color w:val="FFFFFF" w:themeColor="background1"/>
                <w:sz w:val="20"/>
                <w:u w:val="single"/>
                <w:lang w:val="fr-BE"/>
              </w:rPr>
              <w:t>Employeur conventionné</w:t>
            </w:r>
          </w:p>
        </w:tc>
        <w:tc>
          <w:tcPr>
            <w:tcW w:w="3667" w:type="dxa"/>
            <w:shd w:val="clear" w:color="auto" w:fill="4F81BD" w:themeFill="accent1"/>
            <w:vAlign w:val="center"/>
          </w:tcPr>
          <w:p w14:paraId="203FFC0B" w14:textId="5217B12F" w:rsidR="006F075E" w:rsidRDefault="006F075E" w:rsidP="006F075E">
            <w:pPr>
              <w:spacing w:after="120"/>
              <w:jc w:val="center"/>
              <w:rPr>
                <w:b/>
                <w:color w:val="FFFFFF" w:themeColor="background1"/>
                <w:sz w:val="20"/>
                <w:lang w:val="fr-BE"/>
              </w:rPr>
            </w:pPr>
            <w:r w:rsidRPr="00293013">
              <w:rPr>
                <w:b/>
                <w:color w:val="FFFFFF" w:themeColor="background1"/>
                <w:sz w:val="20"/>
                <w:lang w:val="fr-BE"/>
              </w:rPr>
              <w:t>Primo convention</w:t>
            </w:r>
          </w:p>
        </w:tc>
        <w:tc>
          <w:tcPr>
            <w:tcW w:w="3969" w:type="dxa"/>
            <w:shd w:val="clear" w:color="auto" w:fill="4F81BD" w:themeFill="accent1"/>
            <w:vAlign w:val="center"/>
          </w:tcPr>
          <w:p w14:paraId="01C73C25" w14:textId="056BAFAB" w:rsidR="006F075E" w:rsidRDefault="006F075E" w:rsidP="006F075E">
            <w:pPr>
              <w:spacing w:after="120"/>
              <w:jc w:val="center"/>
              <w:rPr>
                <w:b/>
                <w:color w:val="FFFFFF" w:themeColor="background1"/>
                <w:sz w:val="20"/>
                <w:lang w:val="fr-BE"/>
              </w:rPr>
            </w:pPr>
            <w:r w:rsidRPr="00293013">
              <w:rPr>
                <w:b/>
                <w:color w:val="FFFFFF" w:themeColor="background1"/>
                <w:sz w:val="20"/>
                <w:lang w:val="fr-BE"/>
              </w:rPr>
              <w:t>Renouvellement</w:t>
            </w:r>
          </w:p>
        </w:tc>
      </w:tr>
      <w:tr w:rsidR="00293013" w:rsidRPr="00293013" w14:paraId="2A1DA805" w14:textId="77777777" w:rsidTr="006F075E">
        <w:trPr>
          <w:trHeight w:val="509"/>
        </w:trPr>
        <w:tc>
          <w:tcPr>
            <w:tcW w:w="1686" w:type="dxa"/>
            <w:vAlign w:val="center"/>
          </w:tcPr>
          <w:p w14:paraId="7A344203" w14:textId="199F13DD" w:rsidR="00293013" w:rsidRDefault="00293013" w:rsidP="00293013">
            <w:pPr>
              <w:spacing w:before="60" w:after="60"/>
              <w:jc w:val="center"/>
            </w:pPr>
            <w:r>
              <w:t>Plafond</w:t>
            </w:r>
          </w:p>
        </w:tc>
        <w:tc>
          <w:tcPr>
            <w:tcW w:w="3667" w:type="dxa"/>
            <w:vAlign w:val="center"/>
          </w:tcPr>
          <w:p w14:paraId="00CB1262" w14:textId="63E8FDFB" w:rsidR="00293013" w:rsidRPr="00293013" w:rsidRDefault="00293013" w:rsidP="00293013">
            <w:pPr>
              <w:jc w:val="center"/>
              <w:rPr>
                <w:sz w:val="20"/>
                <w:szCs w:val="16"/>
                <w:lang w:val="fr-BE"/>
              </w:rPr>
            </w:pPr>
            <w:r w:rsidRPr="00293013">
              <w:rPr>
                <w:sz w:val="20"/>
                <w:szCs w:val="16"/>
                <w:lang w:val="fr-BE"/>
              </w:rPr>
              <w:t>5 % du montant de la convention</w:t>
            </w:r>
          </w:p>
        </w:tc>
        <w:tc>
          <w:tcPr>
            <w:tcW w:w="3969" w:type="dxa"/>
            <w:vAlign w:val="center"/>
          </w:tcPr>
          <w:p w14:paraId="31EE9D84" w14:textId="5C984659" w:rsidR="00293013" w:rsidRPr="00CE1CC4" w:rsidRDefault="00293013" w:rsidP="00B264AF">
            <w:pPr>
              <w:pStyle w:val="Paragraphedeliste"/>
              <w:numPr>
                <w:ilvl w:val="0"/>
                <w:numId w:val="78"/>
              </w:numPr>
              <w:jc w:val="center"/>
              <w:rPr>
                <w:sz w:val="20"/>
                <w:szCs w:val="16"/>
                <w:lang w:val="fr-BE"/>
              </w:rPr>
            </w:pPr>
            <w:r w:rsidRPr="00CE1CC4">
              <w:rPr>
                <w:sz w:val="20"/>
                <w:szCs w:val="16"/>
                <w:lang w:val="fr-BE"/>
              </w:rPr>
              <w:t>% du montant de la convention</w:t>
            </w:r>
          </w:p>
        </w:tc>
      </w:tr>
    </w:tbl>
    <w:p w14:paraId="55B4F1C1" w14:textId="0A579824" w:rsidR="00FF5786" w:rsidRDefault="00FF5786" w:rsidP="00FF5786">
      <w:pPr>
        <w:spacing w:after="120"/>
        <w:rPr>
          <w:lang w:val="fr-BE"/>
        </w:rPr>
      </w:pPr>
    </w:p>
    <w:p w14:paraId="19AB629D" w14:textId="6D4A1E87" w:rsidR="00FF5786" w:rsidRPr="007E0D2A" w:rsidRDefault="00493BE1" w:rsidP="0025736F">
      <w:pPr>
        <w:pStyle w:val="Titre5"/>
        <w:spacing w:before="120"/>
      </w:pPr>
      <w:r>
        <w:t>Pièces justificatives obligatoires</w:t>
      </w:r>
    </w:p>
    <w:p w14:paraId="1915B0F4" w14:textId="4C9FE15B" w:rsidR="00E772EA" w:rsidRPr="00CE1CC4" w:rsidRDefault="001C4D5C" w:rsidP="00CE1CC4">
      <w:pPr>
        <w:pStyle w:val="Paragraphedeliste"/>
        <w:numPr>
          <w:ilvl w:val="0"/>
          <w:numId w:val="3"/>
        </w:numPr>
        <w:ind w:left="426" w:hanging="426"/>
        <w:rPr>
          <w:bCs/>
          <w:lang w:val="fr-BE"/>
        </w:rPr>
      </w:pPr>
      <w:r w:rsidRPr="00CE1CC4">
        <w:rPr>
          <w:bCs/>
          <w:lang w:val="fr-BE"/>
        </w:rPr>
        <w:t>Le devis retenu (pour une demande d’accord préalable) ou la copie de la facture acquittée (pour la demande de remboursement)</w:t>
      </w:r>
    </w:p>
    <w:p w14:paraId="25630806" w14:textId="46CCBE66" w:rsidR="00FF5786" w:rsidRPr="0025736F" w:rsidRDefault="00FF5786" w:rsidP="00CE1CC4">
      <w:pPr>
        <w:pStyle w:val="Paragraphedeliste"/>
        <w:numPr>
          <w:ilvl w:val="0"/>
          <w:numId w:val="3"/>
        </w:numPr>
        <w:ind w:left="426" w:hanging="426"/>
        <w:jc w:val="both"/>
        <w:rPr>
          <w:bCs/>
          <w:lang w:val="fr-BE"/>
        </w:rPr>
      </w:pPr>
      <w:r w:rsidRPr="0025736F">
        <w:rPr>
          <w:bCs/>
          <w:lang w:val="fr-BE"/>
        </w:rPr>
        <w:t>RIB de l’employeur</w:t>
      </w:r>
      <w:r w:rsidRPr="00FF5EEB">
        <w:rPr>
          <w:bCs/>
          <w:lang w:val="fr-BE"/>
        </w:rPr>
        <w:t xml:space="preserve"> </w:t>
      </w:r>
    </w:p>
    <w:p w14:paraId="65A9425A" w14:textId="41B32BA7" w:rsidR="00FF5786" w:rsidRPr="006C7A9D" w:rsidRDefault="0025736F" w:rsidP="0025736F">
      <w:pPr>
        <w:pStyle w:val="Titre5"/>
        <w:spacing w:before="120"/>
      </w:pPr>
      <w:r>
        <w:t>Précisions</w:t>
      </w:r>
    </w:p>
    <w:p w14:paraId="2963745A" w14:textId="217AD660" w:rsidR="00FF5786" w:rsidRPr="0025736F" w:rsidRDefault="00FF5786" w:rsidP="00CE1CC4">
      <w:pPr>
        <w:pStyle w:val="Paragraphedeliste"/>
        <w:numPr>
          <w:ilvl w:val="0"/>
          <w:numId w:val="3"/>
        </w:numPr>
        <w:ind w:left="426"/>
        <w:jc w:val="both"/>
        <w:rPr>
          <w:bCs/>
          <w:lang w:val="fr-BE"/>
        </w:rPr>
      </w:pPr>
      <w:r w:rsidRPr="0025736F">
        <w:rPr>
          <w:bCs/>
          <w:lang w:val="fr-BE"/>
        </w:rPr>
        <w:t>Les supports de communication élaborés devront être mis à la disposition du FIPHFP afin d’engager à terme une mutualisation des outils réalisés. </w:t>
      </w:r>
    </w:p>
    <w:p w14:paraId="6DC24FEC" w14:textId="1FCD0E07" w:rsidR="00FF5786" w:rsidRPr="0025736F" w:rsidRDefault="00E772EA" w:rsidP="00CE1CC4">
      <w:pPr>
        <w:pStyle w:val="Paragraphedeliste"/>
        <w:numPr>
          <w:ilvl w:val="0"/>
          <w:numId w:val="3"/>
        </w:numPr>
        <w:ind w:left="426"/>
        <w:jc w:val="both"/>
        <w:rPr>
          <w:bCs/>
          <w:lang w:val="fr-BE"/>
        </w:rPr>
      </w:pPr>
      <w:r w:rsidRPr="0025736F">
        <w:rPr>
          <w:bCs/>
          <w:lang w:val="fr-BE"/>
        </w:rPr>
        <w:t>Le</w:t>
      </w:r>
      <w:r w:rsidR="00FF5786" w:rsidRPr="0025736F">
        <w:rPr>
          <w:bCs/>
          <w:lang w:val="fr-BE"/>
        </w:rPr>
        <w:t xml:space="preserve"> temps passé</w:t>
      </w:r>
      <w:r w:rsidR="0067378E" w:rsidRPr="0025736F">
        <w:rPr>
          <w:bCs/>
          <w:lang w:val="fr-BE"/>
        </w:rPr>
        <w:t xml:space="preserve"> par des intervenants internes</w:t>
      </w:r>
      <w:r w:rsidRPr="0025736F">
        <w:rPr>
          <w:bCs/>
          <w:lang w:val="fr-BE"/>
        </w:rPr>
        <w:t xml:space="preserve"> n’est pas pris en charge</w:t>
      </w:r>
      <w:r w:rsidR="0067378E" w:rsidRPr="0025736F">
        <w:rPr>
          <w:bCs/>
          <w:lang w:val="fr-BE"/>
        </w:rPr>
        <w:t>.</w:t>
      </w:r>
      <w:r w:rsidR="00FF5786" w:rsidRPr="0025736F">
        <w:rPr>
          <w:bCs/>
          <w:lang w:val="fr-BE"/>
        </w:rPr>
        <w:br w:type="page"/>
      </w:r>
    </w:p>
    <w:p w14:paraId="52810D1D" w14:textId="77777777" w:rsidR="00FF5786" w:rsidRPr="00902211" w:rsidRDefault="00FF5786" w:rsidP="005D699F">
      <w:pPr>
        <w:pStyle w:val="Titre4"/>
      </w:pPr>
      <w:bookmarkStart w:id="100" w:name="_Toc534728677"/>
      <w:r w:rsidRPr="00902211">
        <w:t>Formation des collaborateurs en charge de l’accompagnement des personnes en situation de handicap</w:t>
      </w:r>
      <w:bookmarkEnd w:id="100"/>
      <w:r w:rsidRPr="00902211">
        <w:t xml:space="preserve"> </w:t>
      </w:r>
    </w:p>
    <w:p w14:paraId="41B4F0E3" w14:textId="5A70807F" w:rsidR="00FF5786" w:rsidRPr="00C36A30" w:rsidRDefault="00FF5786" w:rsidP="00EF5078">
      <w:pPr>
        <w:pStyle w:val="Titre5"/>
        <w:numPr>
          <w:ilvl w:val="0"/>
          <w:numId w:val="24"/>
        </w:numPr>
        <w:spacing w:after="120"/>
      </w:pPr>
      <w:r>
        <w:t>Objectif de l’aide</w:t>
      </w:r>
    </w:p>
    <w:p w14:paraId="558A15F2" w14:textId="131764A0" w:rsidR="00FF5786" w:rsidRDefault="00FF5786" w:rsidP="00FF5786">
      <w:pPr>
        <w:spacing w:after="120"/>
        <w:rPr>
          <w:lang w:val="fr-BE"/>
        </w:rPr>
      </w:pPr>
      <w:r>
        <w:rPr>
          <w:lang w:val="fr-BE"/>
        </w:rPr>
        <w:t>Former les collaborateurs en charge de l’accompagnement ou du suivi des personnes en situation de handicap</w:t>
      </w:r>
      <w:r w:rsidR="00077A4E">
        <w:rPr>
          <w:lang w:val="fr-BE"/>
        </w:rPr>
        <w:t xml:space="preserve"> (ergonome, référent handicap, …)</w:t>
      </w:r>
      <w:r>
        <w:rPr>
          <w:lang w:val="fr-BE"/>
        </w:rPr>
        <w:t xml:space="preserve">. </w:t>
      </w:r>
    </w:p>
    <w:p w14:paraId="2D78CAD1" w14:textId="77777777" w:rsidR="00FF5786" w:rsidRDefault="00FF5786" w:rsidP="00FF5786">
      <w:pPr>
        <w:spacing w:after="120"/>
        <w:rPr>
          <w:lang w:val="fr-BE"/>
        </w:rPr>
      </w:pPr>
      <w:r>
        <w:rPr>
          <w:lang w:val="fr-BE"/>
        </w:rPr>
        <w:t xml:space="preserve">Renforcer la connaissance des acteurs sur la thématique du handicap, afin de faciliter l’insertion professionnelle et le maintien dans l’emploi des personnes en situation de handicap. </w:t>
      </w:r>
    </w:p>
    <w:p w14:paraId="0E098EF8" w14:textId="01676F13" w:rsidR="00FF5786" w:rsidRDefault="00FF5786" w:rsidP="0025736F">
      <w:pPr>
        <w:pStyle w:val="Titre5"/>
        <w:spacing w:before="120"/>
      </w:pPr>
      <w:r>
        <w:t>Desc</w:t>
      </w:r>
      <w:r w:rsidR="0025736F">
        <w:t>ription et périmètre de l’aide</w:t>
      </w:r>
    </w:p>
    <w:p w14:paraId="1FBE67CF" w14:textId="09C8546F" w:rsidR="00FF5786" w:rsidRDefault="00FF5786" w:rsidP="00FF5786">
      <w:pPr>
        <w:spacing w:after="120"/>
        <w:rPr>
          <w:lang w:val="fr-BE"/>
        </w:rPr>
      </w:pPr>
      <w:r>
        <w:rPr>
          <w:lang w:val="fr-BE"/>
        </w:rPr>
        <w:t>Le FIPHFP prend en charge la formation individuelle spécifique au handicap, qu’elle soit diplômante</w:t>
      </w:r>
      <w:r w:rsidR="003E6811">
        <w:rPr>
          <w:lang w:val="fr-BE"/>
        </w:rPr>
        <w:t>,</w:t>
      </w:r>
      <w:r>
        <w:rPr>
          <w:lang w:val="fr-BE"/>
        </w:rPr>
        <w:t xml:space="preserve"> qualifiante ou continue, des acteurs internes en relation avec des agents en situation de handicap.</w:t>
      </w:r>
      <w:r w:rsidR="007B1FBC">
        <w:rPr>
          <w:lang w:val="fr-BE"/>
        </w:rPr>
        <w:t xml:space="preserve"> </w:t>
      </w:r>
      <w:r>
        <w:rPr>
          <w:lang w:val="fr-BE"/>
        </w:rPr>
        <w:t> </w:t>
      </w:r>
    </w:p>
    <w:p w14:paraId="1BA6B1C2" w14:textId="0C05F466" w:rsidR="00FF5786" w:rsidRDefault="006071DB" w:rsidP="0025736F">
      <w:pPr>
        <w:pStyle w:val="Titre5"/>
        <w:spacing w:before="120"/>
      </w:pPr>
      <w:r>
        <w:t>Modalités de prise en charge de l’aide</w:t>
      </w:r>
    </w:p>
    <w:p w14:paraId="1E223489" w14:textId="77777777" w:rsidR="00BA6B62" w:rsidRDefault="00BA6B62" w:rsidP="00BA6B62">
      <w:pPr>
        <w:jc w:val="left"/>
      </w:pPr>
      <w:r w:rsidRPr="009F0011">
        <w:t>Le FIPHFP prend en charge, déduction faite des autres financements:</w:t>
      </w:r>
    </w:p>
    <w:p w14:paraId="21461C7A" w14:textId="5443A028" w:rsidR="00BA6B62" w:rsidRPr="00CE1CC4" w:rsidRDefault="00BA6B62" w:rsidP="00CE1CC4">
      <w:pPr>
        <w:pStyle w:val="Paragraphedeliste"/>
        <w:numPr>
          <w:ilvl w:val="0"/>
          <w:numId w:val="3"/>
        </w:numPr>
        <w:ind w:left="426"/>
        <w:rPr>
          <w:lang w:val="fr-BE"/>
        </w:rPr>
      </w:pPr>
      <w:r>
        <w:t>l</w:t>
      </w:r>
      <w:r w:rsidRPr="00CE1CC4">
        <w:rPr>
          <w:lang w:val="fr-BE"/>
        </w:rPr>
        <w:t>es frais de formatio</w:t>
      </w:r>
      <w:r w:rsidR="000745EC">
        <w:rPr>
          <w:lang w:val="fr-BE"/>
        </w:rPr>
        <w:t>n</w:t>
      </w:r>
    </w:p>
    <w:p w14:paraId="27818ABA" w14:textId="64754736" w:rsidR="00350F82" w:rsidRPr="0025736F" w:rsidRDefault="008D2747" w:rsidP="00CE1CC4">
      <w:pPr>
        <w:ind w:left="426"/>
      </w:pPr>
      <w:r w:rsidRPr="00D17241">
        <w:rPr>
          <w:color w:val="1F497D" w:themeColor="text2"/>
          <w:lang w:val="fr-BE"/>
        </w:rPr>
        <w:sym w:font="Webdings" w:char="F034"/>
      </w:r>
      <w:r w:rsidR="00F353B0" w:rsidRPr="00F353B0">
        <w:t>dans la limite d’un plafond d</w:t>
      </w:r>
      <w:r w:rsidR="00077A4E">
        <w:t xml:space="preserve">e 10 </w:t>
      </w:r>
      <w:r w:rsidR="00F353B0" w:rsidRPr="00F353B0">
        <w:t>000€ par an dans la limite maximale de 3 ans.</w:t>
      </w:r>
    </w:p>
    <w:p w14:paraId="1FB356D0" w14:textId="4B17A41A" w:rsidR="00FF5786" w:rsidRDefault="00493BE1" w:rsidP="0025736F">
      <w:pPr>
        <w:pStyle w:val="Titre5"/>
        <w:spacing w:before="120"/>
      </w:pPr>
      <w:r>
        <w:t>Pièces justificatives obligatoires</w:t>
      </w:r>
    </w:p>
    <w:p w14:paraId="153115B8" w14:textId="2D662C1F" w:rsidR="00F353B0" w:rsidRDefault="001C4D5C" w:rsidP="00CE1CC4">
      <w:pPr>
        <w:pStyle w:val="Paragraphedeliste"/>
        <w:numPr>
          <w:ilvl w:val="0"/>
          <w:numId w:val="3"/>
        </w:numPr>
        <w:ind w:left="426"/>
        <w:rPr>
          <w:bCs/>
          <w:lang w:val="fr-BE"/>
        </w:rPr>
      </w:pPr>
      <w:r w:rsidRPr="00CE1CC4">
        <w:rPr>
          <w:bCs/>
          <w:lang w:val="fr-BE"/>
        </w:rPr>
        <w:t>Le devis retenu (pour une demande d’accord préalable) ou la copie de la facture acquittée (pour la demande de remboursement)</w:t>
      </w:r>
    </w:p>
    <w:p w14:paraId="3A4626F7" w14:textId="40746FF1" w:rsidR="00CE3239" w:rsidRPr="00C6568A" w:rsidRDefault="00CE3239" w:rsidP="00CE1CC4">
      <w:pPr>
        <w:pStyle w:val="Paragraphedeliste"/>
        <w:numPr>
          <w:ilvl w:val="0"/>
          <w:numId w:val="3"/>
        </w:numPr>
        <w:ind w:left="426"/>
        <w:rPr>
          <w:bCs/>
          <w:lang w:val="fr-BE"/>
        </w:rPr>
      </w:pPr>
      <w:r w:rsidRPr="00C6568A">
        <w:rPr>
          <w:bCs/>
          <w:lang w:val="fr-BE"/>
        </w:rPr>
        <w:t xml:space="preserve">Fiche de poste de la personne en formation </w:t>
      </w:r>
    </w:p>
    <w:p w14:paraId="0E12A92C" w14:textId="58CA6BBF" w:rsidR="00FF5786" w:rsidRPr="0025736F" w:rsidRDefault="00F353B0" w:rsidP="00CE1CC4">
      <w:pPr>
        <w:pStyle w:val="Paragraphedeliste"/>
        <w:numPr>
          <w:ilvl w:val="0"/>
          <w:numId w:val="3"/>
        </w:numPr>
        <w:ind w:left="426"/>
        <w:jc w:val="both"/>
        <w:rPr>
          <w:lang w:val="fr-BE"/>
        </w:rPr>
      </w:pPr>
      <w:r w:rsidRPr="0025736F">
        <w:rPr>
          <w:lang w:val="fr-BE"/>
        </w:rPr>
        <w:t>Attestation de présence</w:t>
      </w:r>
      <w:r w:rsidR="002071B5">
        <w:rPr>
          <w:lang w:val="fr-BE"/>
        </w:rPr>
        <w:t xml:space="preserve"> </w:t>
      </w:r>
      <w:r w:rsidR="002071B5">
        <w:rPr>
          <w:bCs/>
        </w:rPr>
        <w:t>(à produire lors de la demande de paiement)</w:t>
      </w:r>
    </w:p>
    <w:p w14:paraId="6351F76D" w14:textId="296CC862" w:rsidR="00F353B0" w:rsidRPr="00CE1CC4" w:rsidRDefault="00103235" w:rsidP="00CE1CC4">
      <w:pPr>
        <w:pStyle w:val="Paragraphedeliste"/>
        <w:numPr>
          <w:ilvl w:val="0"/>
          <w:numId w:val="3"/>
        </w:numPr>
        <w:ind w:left="426"/>
        <w:rPr>
          <w:lang w:val="fr-BE"/>
        </w:rPr>
      </w:pPr>
      <w:r w:rsidRPr="00CE1CC4">
        <w:rPr>
          <w:bCs/>
          <w:lang w:val="fr-BE"/>
        </w:rPr>
        <w:t>RIB de l’employeur</w:t>
      </w:r>
    </w:p>
    <w:p w14:paraId="56CFF818" w14:textId="036D89E3" w:rsidR="00DF013A" w:rsidRDefault="00DF013A">
      <w:pPr>
        <w:jc w:val="left"/>
        <w:rPr>
          <w:rFonts w:asciiTheme="minorHAnsi" w:hAnsiTheme="minorHAnsi" w:cs="Arial"/>
          <w:b/>
          <w:bCs/>
          <w:color w:val="FFFFFF" w:themeColor="background1"/>
          <w:sz w:val="24"/>
          <w:lang w:val="fr-BE"/>
        </w:rPr>
      </w:pPr>
      <w:r>
        <w:rPr>
          <w:rFonts w:cs="Arial"/>
        </w:rPr>
        <w:br w:type="page"/>
      </w:r>
    </w:p>
    <w:p w14:paraId="55FD18DB" w14:textId="095D2E90" w:rsidR="002E7923" w:rsidRPr="00902211" w:rsidRDefault="002E7923" w:rsidP="002E7923">
      <w:pPr>
        <w:pStyle w:val="Titre4"/>
      </w:pPr>
      <w:bookmarkStart w:id="101" w:name="_Toc534728678"/>
      <w:r w:rsidRPr="00902211">
        <w:t xml:space="preserve">Formation </w:t>
      </w:r>
      <w:r>
        <w:t>à la fonction de tuteur</w:t>
      </w:r>
      <w:bookmarkEnd w:id="101"/>
      <w:r w:rsidRPr="00902211">
        <w:t xml:space="preserve"> </w:t>
      </w:r>
    </w:p>
    <w:p w14:paraId="69AF5BE7" w14:textId="67975C2B" w:rsidR="002E7923" w:rsidRPr="00C36A30" w:rsidRDefault="002E7923" w:rsidP="00B264AF">
      <w:pPr>
        <w:pStyle w:val="Titre5"/>
        <w:numPr>
          <w:ilvl w:val="0"/>
          <w:numId w:val="58"/>
        </w:numPr>
        <w:spacing w:after="120"/>
      </w:pPr>
      <w:r>
        <w:t>Objectif de l’aide</w:t>
      </w:r>
    </w:p>
    <w:p w14:paraId="22A4FAFB" w14:textId="2EFC305C" w:rsidR="002E7923" w:rsidRDefault="002E7923" w:rsidP="002E7923">
      <w:pPr>
        <w:spacing w:after="120"/>
        <w:rPr>
          <w:lang w:val="fr-BE"/>
        </w:rPr>
      </w:pPr>
      <w:r w:rsidRPr="00FD02F2">
        <w:rPr>
          <w:lang w:val="fr-BE"/>
        </w:rPr>
        <w:t>Le FIPHFP finance</w:t>
      </w:r>
      <w:r>
        <w:rPr>
          <w:lang w:val="fr-BE"/>
        </w:rPr>
        <w:t xml:space="preserve"> la </w:t>
      </w:r>
      <w:r w:rsidRPr="002E7923">
        <w:rPr>
          <w:lang w:val="fr-BE"/>
        </w:rPr>
        <w:t>formation des tuteurs</w:t>
      </w:r>
      <w:r>
        <w:rPr>
          <w:lang w:val="fr-BE"/>
        </w:rPr>
        <w:t xml:space="preserve"> dans le cadre de l’accueil de stagiaires, d’apprentis, de personnes en situation de handicap recrutées ou dans un parcours de reclassement professionnel.</w:t>
      </w:r>
    </w:p>
    <w:p w14:paraId="1135DE15" w14:textId="2E3D3937" w:rsidR="002E7923" w:rsidRDefault="002E7923" w:rsidP="002E7923">
      <w:pPr>
        <w:spacing w:after="120"/>
        <w:rPr>
          <w:lang w:val="fr-BE"/>
        </w:rPr>
      </w:pPr>
      <w:r>
        <w:rPr>
          <w:lang w:val="fr-BE"/>
        </w:rPr>
        <w:t xml:space="preserve">La formation vise à l’acquisition : </w:t>
      </w:r>
    </w:p>
    <w:p w14:paraId="5A95748A" w14:textId="3480C33E" w:rsidR="002E7923" w:rsidRPr="00CE1CC4" w:rsidRDefault="002E7923" w:rsidP="00CE1CC4">
      <w:pPr>
        <w:pStyle w:val="Paragraphedeliste"/>
        <w:numPr>
          <w:ilvl w:val="0"/>
          <w:numId w:val="3"/>
        </w:numPr>
        <w:spacing w:after="120"/>
        <w:ind w:left="426"/>
        <w:rPr>
          <w:lang w:val="fr-BE"/>
        </w:rPr>
      </w:pPr>
      <w:r w:rsidRPr="00CE1CC4">
        <w:rPr>
          <w:lang w:val="fr-BE"/>
        </w:rPr>
        <w:t xml:space="preserve">de connaissances de base relatives au handicap au travail : contexte de l’obligation d’emploi dans la fonction publique, définition du handicap introduite par la loi de 2005, notion de compensation de la situation de handicap dans l’environnement de travail, etc. </w:t>
      </w:r>
    </w:p>
    <w:p w14:paraId="126E5E13" w14:textId="0C896875" w:rsidR="002E7923" w:rsidRDefault="002E7923" w:rsidP="0025736F">
      <w:pPr>
        <w:pStyle w:val="Titre5"/>
        <w:spacing w:before="120"/>
      </w:pPr>
      <w:r>
        <w:t>Description et périm</w:t>
      </w:r>
      <w:r w:rsidR="0025736F">
        <w:t>ètre de l’aide</w:t>
      </w:r>
    </w:p>
    <w:p w14:paraId="4E5D9F71" w14:textId="6AA622E9" w:rsidR="002E7923" w:rsidRDefault="002E7923" w:rsidP="0025736F">
      <w:pPr>
        <w:spacing w:after="120"/>
        <w:rPr>
          <w:lang w:val="fr-BE"/>
        </w:rPr>
      </w:pPr>
      <w:r>
        <w:rPr>
          <w:lang w:val="fr-BE"/>
        </w:rPr>
        <w:t>Le FIPHFP prend en charge la formation individuelle spécifique au handicap, qu’elle soit diplômante, qualifiante ou continue, des acteurs internes en relation avec des ag</w:t>
      </w:r>
      <w:r w:rsidR="0025736F">
        <w:rPr>
          <w:lang w:val="fr-BE"/>
        </w:rPr>
        <w:t>ents en situation de handicap.</w:t>
      </w:r>
    </w:p>
    <w:p w14:paraId="78BA8777" w14:textId="0DD51196" w:rsidR="002E7923" w:rsidRDefault="002E7923" w:rsidP="0025736F">
      <w:pPr>
        <w:pStyle w:val="Titre5"/>
        <w:spacing w:before="120"/>
      </w:pPr>
      <w:r>
        <w:t>Modalités de prise en charge de l’aide</w:t>
      </w:r>
    </w:p>
    <w:p w14:paraId="26EBE322" w14:textId="1BD80EC5" w:rsidR="002E7923" w:rsidRDefault="002E7923" w:rsidP="002E7923">
      <w:pPr>
        <w:jc w:val="left"/>
      </w:pPr>
      <w:r w:rsidRPr="009F0011">
        <w:t>Le FIPHFP prend en charge, déduction faite des autres financements</w:t>
      </w:r>
      <w:r w:rsidR="00607684">
        <w:t xml:space="preserve"> </w:t>
      </w:r>
      <w:r w:rsidRPr="009F0011">
        <w:t>:</w:t>
      </w:r>
    </w:p>
    <w:p w14:paraId="42754F6A" w14:textId="33B4E0C1" w:rsidR="002E7923" w:rsidRPr="00A47FFD" w:rsidRDefault="002E7923" w:rsidP="00CE1CC4">
      <w:pPr>
        <w:pStyle w:val="Paragraphedeliste"/>
        <w:numPr>
          <w:ilvl w:val="0"/>
          <w:numId w:val="3"/>
        </w:numPr>
        <w:ind w:left="426"/>
        <w:rPr>
          <w:lang w:val="fr-BE"/>
        </w:rPr>
      </w:pPr>
      <w:r>
        <w:t>l</w:t>
      </w:r>
      <w:r w:rsidR="000745EC">
        <w:rPr>
          <w:lang w:val="fr-BE"/>
        </w:rPr>
        <w:t>es frais de formation</w:t>
      </w:r>
      <w:r w:rsidRPr="00A47FFD">
        <w:rPr>
          <w:lang w:val="fr-BE"/>
        </w:rPr>
        <w:t xml:space="preserve"> </w:t>
      </w:r>
      <w:r w:rsidR="00E632F0">
        <w:rPr>
          <w:rFonts w:cs="Arial"/>
        </w:rPr>
        <w:t>du</w:t>
      </w:r>
      <w:r w:rsidR="00591ABE" w:rsidRPr="00A47FFD">
        <w:rPr>
          <w:rFonts w:cs="Arial"/>
        </w:rPr>
        <w:t xml:space="preserve"> tuteur</w:t>
      </w:r>
    </w:p>
    <w:p w14:paraId="29747AF6" w14:textId="6745D3BF" w:rsidR="002E7923" w:rsidRPr="006C6E67" w:rsidRDefault="006C6E67" w:rsidP="006C6E67">
      <w:pPr>
        <w:ind w:left="66" w:firstLine="294"/>
        <w:rPr>
          <w:rFonts w:cs="Arial"/>
        </w:rPr>
      </w:pPr>
      <w:r w:rsidRPr="00D17241">
        <w:rPr>
          <w:color w:val="1F497D" w:themeColor="text2"/>
          <w:lang w:val="fr-BE"/>
        </w:rPr>
        <w:sym w:font="Webdings" w:char="F034"/>
      </w:r>
      <w:r w:rsidR="002E7923" w:rsidRPr="006C6E67">
        <w:rPr>
          <w:lang w:val="fr-BE"/>
        </w:rPr>
        <w:t>dans la limite d’un plafond de</w:t>
      </w:r>
      <w:r w:rsidR="00575F9D" w:rsidRPr="006C6E67">
        <w:rPr>
          <w:lang w:val="fr-BE"/>
        </w:rPr>
        <w:t xml:space="preserve"> 2 </w:t>
      </w:r>
      <w:r w:rsidR="002E7923" w:rsidRPr="006C6E67">
        <w:rPr>
          <w:lang w:val="fr-BE"/>
        </w:rPr>
        <w:t xml:space="preserve">000€ par an </w:t>
      </w:r>
      <w:r w:rsidR="00575F9D" w:rsidRPr="006C6E67">
        <w:rPr>
          <w:lang w:val="fr-BE"/>
        </w:rPr>
        <w:t>et</w:t>
      </w:r>
      <w:r w:rsidR="00575F9D" w:rsidRPr="006C6E67">
        <w:rPr>
          <w:color w:val="FF0000"/>
          <w:lang w:val="fr-BE"/>
        </w:rPr>
        <w:t xml:space="preserve"> </w:t>
      </w:r>
      <w:r w:rsidR="002E7923" w:rsidRPr="006C6E67">
        <w:rPr>
          <w:lang w:val="fr-BE"/>
        </w:rPr>
        <w:t xml:space="preserve">dans la limite </w:t>
      </w:r>
      <w:r w:rsidR="002E7923" w:rsidRPr="006C6E67">
        <w:rPr>
          <w:rFonts w:cs="Arial"/>
        </w:rPr>
        <w:t xml:space="preserve">maximale de </w:t>
      </w:r>
      <w:r w:rsidR="0078261F" w:rsidRPr="006C6E67">
        <w:rPr>
          <w:rFonts w:cs="Arial"/>
        </w:rPr>
        <w:t>5 jours</w:t>
      </w:r>
      <w:r w:rsidR="002E7923" w:rsidRPr="006C6E67">
        <w:rPr>
          <w:rFonts w:cs="Arial"/>
        </w:rPr>
        <w:t>.</w:t>
      </w:r>
    </w:p>
    <w:p w14:paraId="4FF58341" w14:textId="3D819EC2" w:rsidR="00D57AEE" w:rsidRDefault="0025736F" w:rsidP="0025736F">
      <w:pPr>
        <w:pStyle w:val="Titre5"/>
        <w:spacing w:before="120"/>
      </w:pPr>
      <w:r>
        <w:t>Renouvellement</w:t>
      </w:r>
    </w:p>
    <w:p w14:paraId="0C074D99" w14:textId="7504F95A" w:rsidR="00D57AEE" w:rsidRPr="00D57AEE" w:rsidRDefault="002E7923" w:rsidP="00D57AEE">
      <w:pPr>
        <w:spacing w:after="120"/>
        <w:contextualSpacing/>
        <w:rPr>
          <w:rFonts w:cs="Arial"/>
        </w:rPr>
      </w:pPr>
      <w:r w:rsidRPr="00D57AEE">
        <w:rPr>
          <w:rFonts w:cs="Arial"/>
        </w:rPr>
        <w:t>L’aide ne peut être m</w:t>
      </w:r>
      <w:r w:rsidR="00D57AEE">
        <w:rPr>
          <w:rFonts w:cs="Arial"/>
        </w:rPr>
        <w:t>obilisée qu’une fois par tuteur</w:t>
      </w:r>
    </w:p>
    <w:p w14:paraId="0D3916CC" w14:textId="34D42A8B" w:rsidR="00D57AEE" w:rsidRDefault="00493BE1" w:rsidP="0025736F">
      <w:pPr>
        <w:pStyle w:val="Titre5"/>
        <w:spacing w:before="120"/>
      </w:pPr>
      <w:r>
        <w:t>Pièces justificatives obligatoires</w:t>
      </w:r>
    </w:p>
    <w:p w14:paraId="4F135794" w14:textId="42A0451B" w:rsidR="0078261F" w:rsidRPr="00CE1CC4" w:rsidRDefault="001C4D5C" w:rsidP="00CE1CC4">
      <w:pPr>
        <w:pStyle w:val="Paragraphedeliste"/>
        <w:numPr>
          <w:ilvl w:val="0"/>
          <w:numId w:val="3"/>
        </w:numPr>
        <w:ind w:left="426"/>
        <w:rPr>
          <w:lang w:val="fr-BE"/>
        </w:rPr>
      </w:pPr>
      <w:r w:rsidRPr="00CE1CC4">
        <w:rPr>
          <w:lang w:val="fr-BE"/>
        </w:rPr>
        <w:t>Le devis retenu (pour une demande d’accord préalable) ou la copie de la facture acquittée (pour la demande de remboursement)</w:t>
      </w:r>
    </w:p>
    <w:p w14:paraId="7096E2E0" w14:textId="2255A276" w:rsidR="0078261F" w:rsidRPr="00CE1CC4" w:rsidRDefault="0078261F" w:rsidP="00CE1CC4">
      <w:pPr>
        <w:pStyle w:val="Paragraphedeliste"/>
        <w:numPr>
          <w:ilvl w:val="0"/>
          <w:numId w:val="3"/>
        </w:numPr>
        <w:ind w:left="426"/>
        <w:rPr>
          <w:bCs/>
          <w:lang w:val="fr-BE"/>
        </w:rPr>
      </w:pPr>
      <w:r w:rsidRPr="00CE1CC4">
        <w:rPr>
          <w:bCs/>
          <w:lang w:val="fr-BE"/>
        </w:rPr>
        <w:t>Attestation de présence</w:t>
      </w:r>
      <w:r w:rsidR="002071B5" w:rsidRPr="00CE1CC4">
        <w:rPr>
          <w:bCs/>
          <w:lang w:val="fr-BE"/>
        </w:rPr>
        <w:t xml:space="preserve"> </w:t>
      </w:r>
      <w:r w:rsidR="00A47FFD" w:rsidRPr="00CE1CC4">
        <w:rPr>
          <w:bCs/>
          <w:lang w:val="fr-BE"/>
        </w:rPr>
        <w:t>(à produire lors de la demande de paiement)</w:t>
      </w:r>
    </w:p>
    <w:p w14:paraId="691642D4" w14:textId="1EF38EF3" w:rsidR="00615496" w:rsidRPr="00CE1CC4" w:rsidRDefault="00615496" w:rsidP="00CE1CC4">
      <w:pPr>
        <w:pStyle w:val="Paragraphedeliste"/>
        <w:numPr>
          <w:ilvl w:val="0"/>
          <w:numId w:val="3"/>
        </w:numPr>
        <w:ind w:left="426"/>
        <w:rPr>
          <w:lang w:val="fr-BE"/>
        </w:rPr>
      </w:pPr>
      <w:r w:rsidRPr="00CE1CC4">
        <w:rPr>
          <w:lang w:val="fr-BE"/>
        </w:rPr>
        <w:t>Convention de formation</w:t>
      </w:r>
    </w:p>
    <w:p w14:paraId="21834679" w14:textId="128F2C31" w:rsidR="00D57AEE" w:rsidRPr="00CE1CC4" w:rsidRDefault="0078261F" w:rsidP="00CE1CC4">
      <w:pPr>
        <w:pStyle w:val="Paragraphedeliste"/>
        <w:numPr>
          <w:ilvl w:val="0"/>
          <w:numId w:val="3"/>
        </w:numPr>
        <w:ind w:left="426"/>
        <w:rPr>
          <w:bCs/>
          <w:lang w:val="fr-BE"/>
        </w:rPr>
      </w:pPr>
      <w:r w:rsidRPr="00CE1CC4">
        <w:rPr>
          <w:lang w:val="fr-BE"/>
        </w:rPr>
        <w:t>RIB de l’employeur</w:t>
      </w:r>
    </w:p>
    <w:p w14:paraId="0F176F27" w14:textId="27241939" w:rsidR="00D57AEE" w:rsidRPr="006C7A9D" w:rsidRDefault="0025736F" w:rsidP="0025736F">
      <w:pPr>
        <w:pStyle w:val="Titre5"/>
        <w:spacing w:before="120"/>
      </w:pPr>
      <w:r>
        <w:t>Précisions</w:t>
      </w:r>
    </w:p>
    <w:p w14:paraId="371C0061" w14:textId="5ADF2D97" w:rsidR="00D57AEE" w:rsidRPr="0025736F" w:rsidRDefault="00D57AEE" w:rsidP="00CE1CC4">
      <w:pPr>
        <w:pStyle w:val="Paragraphedeliste"/>
        <w:numPr>
          <w:ilvl w:val="0"/>
          <w:numId w:val="3"/>
        </w:numPr>
        <w:ind w:left="426"/>
        <w:jc w:val="both"/>
        <w:rPr>
          <w:lang w:val="fr-BE"/>
        </w:rPr>
      </w:pPr>
      <w:r w:rsidRPr="00D57AEE">
        <w:rPr>
          <w:lang w:val="fr-BE"/>
        </w:rPr>
        <w:t>Il est conseillé d’organiser des sessions collectives (une session de formation pour plusieurs tuteurs), voire inter-structure</w:t>
      </w:r>
      <w:r w:rsidR="00607684">
        <w:rPr>
          <w:lang w:val="fr-BE"/>
        </w:rPr>
        <w:t>s</w:t>
      </w:r>
      <w:r w:rsidRPr="00D57AEE">
        <w:rPr>
          <w:lang w:val="fr-BE"/>
        </w:rPr>
        <w:t>.</w:t>
      </w:r>
    </w:p>
    <w:p w14:paraId="52B2151C" w14:textId="5A13D165" w:rsidR="002E7923" w:rsidRDefault="00AF6AB1" w:rsidP="00CE1CC4">
      <w:pPr>
        <w:pStyle w:val="Paragraphedeliste"/>
        <w:numPr>
          <w:ilvl w:val="0"/>
          <w:numId w:val="3"/>
        </w:numPr>
        <w:ind w:left="426"/>
        <w:jc w:val="both"/>
        <w:rPr>
          <w:bCs/>
          <w:lang w:val="fr-BE"/>
        </w:rPr>
      </w:pPr>
      <w:r w:rsidRPr="004D24C8">
        <w:rPr>
          <w:bCs/>
          <w:lang w:val="fr-BE"/>
        </w:rPr>
        <w:t>Dans le cadre des contrats spécifiques (apprentissage,</w:t>
      </w:r>
      <w:r w:rsidR="00607684" w:rsidRPr="004D24C8">
        <w:rPr>
          <w:bCs/>
          <w:lang w:val="fr-BE"/>
        </w:rPr>
        <w:t xml:space="preserve"> </w:t>
      </w:r>
      <w:r w:rsidRPr="004D24C8">
        <w:rPr>
          <w:bCs/>
          <w:lang w:val="fr-BE"/>
        </w:rPr>
        <w:t>CUI-CAE</w:t>
      </w:r>
      <w:r w:rsidR="00B85EFC" w:rsidRPr="004D24C8">
        <w:rPr>
          <w:bCs/>
          <w:lang w:val="fr-BE"/>
        </w:rPr>
        <w:t>-</w:t>
      </w:r>
      <w:r w:rsidR="00566E28" w:rsidRPr="004D24C8">
        <w:rPr>
          <w:bCs/>
          <w:lang w:val="fr-BE"/>
        </w:rPr>
        <w:t>PEC</w:t>
      </w:r>
      <w:r w:rsidRPr="004D24C8">
        <w:rPr>
          <w:bCs/>
          <w:lang w:val="fr-BE"/>
        </w:rPr>
        <w:t xml:space="preserve">…), le tuteur est celui précisé </w:t>
      </w:r>
      <w:r w:rsidRPr="00AF6AB1">
        <w:rPr>
          <w:bCs/>
          <w:lang w:val="fr-BE"/>
        </w:rPr>
        <w:t>sur le contrat de la personne tutorée</w:t>
      </w:r>
      <w:r>
        <w:rPr>
          <w:bCs/>
          <w:lang w:val="fr-BE"/>
        </w:rPr>
        <w:t>.</w:t>
      </w:r>
    </w:p>
    <w:p w14:paraId="3BA4B5F4" w14:textId="3F1322B3" w:rsidR="0032312C" w:rsidRPr="00C6568A" w:rsidRDefault="0032312C" w:rsidP="00CE1CC4">
      <w:pPr>
        <w:pStyle w:val="Paragraphedeliste"/>
        <w:numPr>
          <w:ilvl w:val="0"/>
          <w:numId w:val="3"/>
        </w:numPr>
        <w:ind w:left="426"/>
        <w:jc w:val="both"/>
        <w:rPr>
          <w:bCs/>
          <w:lang w:val="fr-BE"/>
        </w:rPr>
      </w:pPr>
      <w:r w:rsidRPr="00C6568A">
        <w:rPr>
          <w:bCs/>
          <w:lang w:val="fr-BE"/>
        </w:rPr>
        <w:t xml:space="preserve">Le FIPHFP ne finance pas les formations de tuteur réalisées en interne. </w:t>
      </w:r>
    </w:p>
    <w:p w14:paraId="1223C9FE" w14:textId="77777777" w:rsidR="002E7923" w:rsidRDefault="002E7923" w:rsidP="002E7923">
      <w:pPr>
        <w:jc w:val="left"/>
        <w:rPr>
          <w:rFonts w:ascii="Century Gothic" w:hAnsi="Century Gothic" w:cs="Calibri"/>
          <w:b/>
          <w:bCs/>
          <w:color w:val="1F497D" w:themeColor="text2"/>
          <w:sz w:val="28"/>
          <w:szCs w:val="30"/>
          <w:lang w:val="fr-BE"/>
        </w:rPr>
      </w:pPr>
      <w:r>
        <w:br w:type="page"/>
      </w:r>
    </w:p>
    <w:p w14:paraId="7CF0A631" w14:textId="77777777" w:rsidR="000D75F8" w:rsidRDefault="000D75F8">
      <w:pPr>
        <w:jc w:val="left"/>
        <w:rPr>
          <w:rFonts w:ascii="Century Gothic" w:hAnsi="Century Gothic" w:cs="Calibri"/>
          <w:b/>
          <w:bCs/>
          <w:color w:val="1F497D" w:themeColor="text2"/>
          <w:sz w:val="28"/>
          <w:szCs w:val="30"/>
          <w:lang w:val="fr-BE"/>
        </w:rPr>
      </w:pPr>
    </w:p>
    <w:p w14:paraId="3724A242" w14:textId="77777777" w:rsidR="00D9037C" w:rsidRDefault="00D9037C" w:rsidP="00D9037C">
      <w:bookmarkStart w:id="102" w:name="_Toc425244870"/>
      <w:bookmarkEnd w:id="0"/>
      <w:bookmarkEnd w:id="96"/>
    </w:p>
    <w:p w14:paraId="13718C94" w14:textId="77777777" w:rsidR="00D9037C" w:rsidRDefault="00D9037C" w:rsidP="00D9037C"/>
    <w:p w14:paraId="062AD200" w14:textId="77777777" w:rsidR="00D9037C" w:rsidRDefault="00D9037C" w:rsidP="00D9037C"/>
    <w:p w14:paraId="33C70160" w14:textId="77777777" w:rsidR="00D9037C" w:rsidRDefault="00D9037C" w:rsidP="00D9037C"/>
    <w:p w14:paraId="748C7C44" w14:textId="77777777" w:rsidR="00D9037C" w:rsidRDefault="00D9037C" w:rsidP="00D9037C"/>
    <w:p w14:paraId="4C8825FA" w14:textId="77777777" w:rsidR="00D9037C" w:rsidRDefault="00D9037C" w:rsidP="00D9037C"/>
    <w:p w14:paraId="1E25C99B" w14:textId="77777777" w:rsidR="00D9037C" w:rsidRDefault="00D9037C" w:rsidP="00D9037C"/>
    <w:p w14:paraId="2AB3F45C" w14:textId="77777777" w:rsidR="00D9037C" w:rsidRDefault="00D9037C" w:rsidP="00D9037C"/>
    <w:p w14:paraId="54B237F9" w14:textId="77777777" w:rsidR="00D9037C" w:rsidRDefault="00D9037C" w:rsidP="00D9037C"/>
    <w:p w14:paraId="541A4165" w14:textId="77777777" w:rsidR="00D9037C" w:rsidRDefault="00D9037C" w:rsidP="00D9037C"/>
    <w:p w14:paraId="0E4B95CA" w14:textId="77777777" w:rsidR="00D9037C" w:rsidRDefault="00D9037C" w:rsidP="00D9037C"/>
    <w:p w14:paraId="04BE0E8C" w14:textId="77777777" w:rsidR="00D9037C" w:rsidRDefault="00D9037C" w:rsidP="00D9037C"/>
    <w:p w14:paraId="0A40D220" w14:textId="77777777" w:rsidR="00D9037C" w:rsidRDefault="00D9037C" w:rsidP="00D9037C"/>
    <w:p w14:paraId="73C9D11D" w14:textId="77777777" w:rsidR="00D9037C" w:rsidRDefault="00D9037C" w:rsidP="00D9037C"/>
    <w:p w14:paraId="20684E48" w14:textId="77777777" w:rsidR="00D9037C" w:rsidRDefault="00D9037C" w:rsidP="00D9037C"/>
    <w:p w14:paraId="5C8FE6AA" w14:textId="77777777" w:rsidR="00D9037C" w:rsidRDefault="00D9037C" w:rsidP="00D9037C"/>
    <w:p w14:paraId="1790DEAD" w14:textId="77777777" w:rsidR="00D9037C" w:rsidRDefault="00D9037C" w:rsidP="00D9037C"/>
    <w:p w14:paraId="1E3FC5C3" w14:textId="77777777" w:rsidR="00236467" w:rsidRDefault="00236467" w:rsidP="00D9037C"/>
    <w:p w14:paraId="42192841" w14:textId="77777777" w:rsidR="00236467" w:rsidRDefault="00236467" w:rsidP="00D9037C"/>
    <w:p w14:paraId="2BBB614D" w14:textId="77777777" w:rsidR="00D9037C" w:rsidRDefault="00D9037C" w:rsidP="00D9037C"/>
    <w:p w14:paraId="4E908144" w14:textId="77777777" w:rsidR="00F70884" w:rsidRDefault="003F6929" w:rsidP="007743CD">
      <w:pPr>
        <w:pStyle w:val="Titre1"/>
      </w:pPr>
      <w:bookmarkStart w:id="103" w:name="_Toc534728679"/>
      <w:r>
        <w:t>Annexes</w:t>
      </w:r>
      <w:bookmarkEnd w:id="102"/>
      <w:bookmarkEnd w:id="103"/>
    </w:p>
    <w:p w14:paraId="18BBF3AF" w14:textId="77777777" w:rsidR="00D9037C" w:rsidRDefault="00D9037C">
      <w:pPr>
        <w:jc w:val="left"/>
        <w:rPr>
          <w:lang w:val="fr-BE"/>
        </w:rPr>
      </w:pPr>
      <w:r>
        <w:rPr>
          <w:lang w:val="fr-BE"/>
        </w:rPr>
        <w:br w:type="page"/>
      </w:r>
    </w:p>
    <w:p w14:paraId="5F2DA558" w14:textId="77777777" w:rsidR="00217393" w:rsidRDefault="00217393" w:rsidP="00217393">
      <w:pPr>
        <w:pStyle w:val="Titre1"/>
      </w:pPr>
      <w:bookmarkStart w:id="104" w:name="_Toc422928588"/>
      <w:bookmarkStart w:id="105" w:name="_Toc425244874"/>
      <w:bookmarkStart w:id="106" w:name="_Toc534728680"/>
      <w:r>
        <w:t>Page de notes</w:t>
      </w:r>
      <w:bookmarkEnd w:id="104"/>
      <w:bookmarkEnd w:id="105"/>
      <w:bookmarkEnd w:id="106"/>
    </w:p>
    <w:p w14:paraId="752D127B" w14:textId="77777777" w:rsidR="00601B21" w:rsidRDefault="00601B21" w:rsidP="00601B21">
      <w:pPr>
        <w:rPr>
          <w:lang w:val="fr-BE"/>
        </w:rPr>
      </w:pPr>
    </w:p>
    <w:p w14:paraId="5D2B0001" w14:textId="77777777" w:rsidR="00217393" w:rsidRDefault="00217393" w:rsidP="00217393">
      <w:pPr>
        <w:spacing w:after="120" w:line="360" w:lineRule="auto"/>
        <w:rPr>
          <w:lang w:val="fr-BE"/>
        </w:rPr>
      </w:pPr>
    </w:p>
    <w:p w14:paraId="55AC0200" w14:textId="57D7D3D2" w:rsidR="00217393" w:rsidRPr="00601B21" w:rsidRDefault="00217393" w:rsidP="00217393">
      <w:pPr>
        <w:spacing w:line="360" w:lineRule="auto"/>
        <w:rPr>
          <w:lang w:val="fr-BE"/>
        </w:rPr>
      </w:pP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r>
        <w:rPr>
          <w:lang w:val="fr-BE"/>
        </w:rPr>
        <w:sym w:font="Symbol" w:char="F02D"/>
      </w:r>
    </w:p>
    <w:sectPr w:rsidR="00217393" w:rsidRPr="00601B21" w:rsidSect="00957611">
      <w:headerReference w:type="default" r:id="rId31"/>
      <w:footerReference w:type="default" r:id="rId32"/>
      <w:footerReference w:type="first" r:id="rId33"/>
      <w:type w:val="continuous"/>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266F" w14:textId="77777777" w:rsidR="00257346" w:rsidRDefault="00257346" w:rsidP="00362741">
      <w:r>
        <w:separator/>
      </w:r>
    </w:p>
  </w:endnote>
  <w:endnote w:type="continuationSeparator" w:id="0">
    <w:p w14:paraId="6F58F891" w14:textId="77777777" w:rsidR="00257346" w:rsidRDefault="00257346"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532136"/>
      <w:docPartObj>
        <w:docPartGallery w:val="Page Numbers (Bottom of Page)"/>
        <w:docPartUnique/>
      </w:docPartObj>
    </w:sdtPr>
    <w:sdtEndPr/>
    <w:sdtContent>
      <w:p w14:paraId="26EF234B" w14:textId="58D09CD4" w:rsidR="00BE7B0C" w:rsidRPr="0040200A" w:rsidRDefault="00BE7B0C" w:rsidP="0040200A">
        <w:pPr>
          <w:pStyle w:val="Pieddepage"/>
          <w:jc w:val="center"/>
          <w:rPr>
            <w:sz w:val="18"/>
          </w:rPr>
        </w:pPr>
        <w:r>
          <w:rPr>
            <w:noProof/>
            <w:sz w:val="18"/>
          </w:rPr>
          <mc:AlternateContent>
            <mc:Choice Requires="wps">
              <w:drawing>
                <wp:anchor distT="0" distB="0" distL="114300" distR="114300" simplePos="0" relativeHeight="251659264" behindDoc="0" locked="0" layoutInCell="0" allowOverlap="1" wp14:anchorId="5CE42DE6" wp14:editId="4D9A6E47">
                  <wp:simplePos x="0" y="0"/>
                  <wp:positionH relativeFrom="page">
                    <wp:posOffset>0</wp:posOffset>
                  </wp:positionH>
                  <wp:positionV relativeFrom="page">
                    <wp:posOffset>10227945</wp:posOffset>
                  </wp:positionV>
                  <wp:extent cx="7560310" cy="273050"/>
                  <wp:effectExtent l="0" t="0" r="0" b="12700"/>
                  <wp:wrapNone/>
                  <wp:docPr id="1" name="MSIPCM75cd44f98acd6fddfb719fc2" descr="{&quot;HashCode&quot;:161290151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404EE" w14:textId="5A481B6E" w:rsidR="00BE7B0C" w:rsidRPr="00EC5891" w:rsidRDefault="00BE7B0C" w:rsidP="00EC5891">
                              <w:pPr>
                                <w:jc w:val="left"/>
                                <w:rPr>
                                  <w:color w:val="A8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E42DE6" id="_x0000_t202" coordsize="21600,21600" o:spt="202" path="m,l,21600r21600,l21600,xe">
                  <v:stroke joinstyle="miter"/>
                  <v:path gradientshapeok="t" o:connecttype="rect"/>
                </v:shapetype>
                <v:shape id="MSIPCM75cd44f98acd6fddfb719fc2" o:spid="_x0000_s1026" type="#_x0000_t202" alt="{&quot;HashCode&quot;:161290151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vqE1BxsDAAA3BgAADgAAAAAAAAAA&#10;AAAAAAAuAgAAZHJzL2Uyb0RvYy54bWxQSwECLQAUAAYACAAAACEAfHYI4d8AAAALAQAADwAAAAAA&#10;AAAAAAAAAAB1BQAAZHJzL2Rvd25yZXYueG1sUEsFBgAAAAAEAAQA8wAAAIEGAAAAAA==&#10;" o:allowincell="f" filled="f" stroked="f" strokeweight=".5pt">
                  <v:textbox inset="20pt,0,,0">
                    <w:txbxContent>
                      <w:p w14:paraId="3D8404EE" w14:textId="5A481B6E" w:rsidR="00BE7B0C" w:rsidRPr="00EC5891" w:rsidRDefault="00BE7B0C" w:rsidP="00EC5891">
                        <w:pPr>
                          <w:jc w:val="left"/>
                          <w:rPr>
                            <w:color w:val="A80000"/>
                            <w:sz w:val="20"/>
                          </w:rPr>
                        </w:pPr>
                      </w:p>
                    </w:txbxContent>
                  </v:textbox>
                  <w10:wrap anchorx="page" anchory="page"/>
                </v:shape>
              </w:pict>
            </mc:Fallback>
          </mc:AlternateContent>
        </w:r>
        <w:r>
          <w:rPr>
            <w:sz w:val="18"/>
          </w:rPr>
          <w:t>Fonds pour l’Insertion des Personnes Handicapées dans la Fonction Publique – Catalogue des interventions</w:t>
        </w:r>
        <w:r>
          <w:t xml:space="preserve"> | </w:t>
        </w:r>
        <w:r w:rsidRPr="0040200A">
          <w:rPr>
            <w:sz w:val="18"/>
            <w:szCs w:val="18"/>
          </w:rPr>
          <w:fldChar w:fldCharType="begin"/>
        </w:r>
        <w:r w:rsidRPr="0040200A">
          <w:rPr>
            <w:sz w:val="18"/>
            <w:szCs w:val="18"/>
          </w:rPr>
          <w:instrText>PAGE   \* MERGEFORMAT</w:instrText>
        </w:r>
        <w:r w:rsidRPr="0040200A">
          <w:rPr>
            <w:sz w:val="18"/>
            <w:szCs w:val="18"/>
          </w:rPr>
          <w:fldChar w:fldCharType="separate"/>
        </w:r>
        <w:r w:rsidR="00533D4D">
          <w:rPr>
            <w:noProof/>
            <w:sz w:val="18"/>
            <w:szCs w:val="18"/>
          </w:rPr>
          <w:t>2</w:t>
        </w:r>
        <w:r w:rsidRPr="0040200A">
          <w:rPr>
            <w:sz w:val="18"/>
            <w:szCs w:val="18"/>
          </w:rPr>
          <w:fldChar w:fldCharType="end"/>
        </w:r>
        <w:r>
          <w:t xml:space="preserve"> </w:t>
        </w:r>
      </w:p>
    </w:sdtContent>
  </w:sdt>
  <w:p w14:paraId="3F29B67C" w14:textId="77777777" w:rsidR="00BE7B0C" w:rsidRPr="00827672" w:rsidRDefault="00BE7B0C" w:rsidP="00827672">
    <w:pPr>
      <w:pStyle w:val="Pieddepage"/>
      <w:jc w:val="cen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7676D" w14:textId="277502DA" w:rsidR="00BE7B0C" w:rsidRPr="00676483" w:rsidRDefault="00BE7B0C" w:rsidP="00B6308A">
    <w:pPr>
      <w:pStyle w:val="Pieddepage"/>
      <w:jc w:val="center"/>
      <w:rPr>
        <w:sz w:val="18"/>
      </w:rPr>
    </w:pPr>
    <w:r>
      <w:rPr>
        <w:noProof/>
        <w:sz w:val="18"/>
      </w:rPr>
      <mc:AlternateContent>
        <mc:Choice Requires="wps">
          <w:drawing>
            <wp:anchor distT="0" distB="0" distL="114300" distR="114300" simplePos="0" relativeHeight="251660288" behindDoc="0" locked="0" layoutInCell="0" allowOverlap="1" wp14:anchorId="4EFB2FE6" wp14:editId="61755C7F">
              <wp:simplePos x="0" y="0"/>
              <wp:positionH relativeFrom="page">
                <wp:posOffset>0</wp:posOffset>
              </wp:positionH>
              <wp:positionV relativeFrom="page">
                <wp:posOffset>10227945</wp:posOffset>
              </wp:positionV>
              <wp:extent cx="7560310" cy="273050"/>
              <wp:effectExtent l="0" t="0" r="0" b="12700"/>
              <wp:wrapNone/>
              <wp:docPr id="3" name="MSIPCM27ff41cbba8c809c18770e31" descr="{&quot;HashCode&quot;:161290151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B8CAD" w14:textId="4EA2F2BE" w:rsidR="00BE7B0C" w:rsidRPr="00EC5891" w:rsidRDefault="00BE7B0C" w:rsidP="00EC5891">
                          <w:pPr>
                            <w:jc w:val="left"/>
                            <w:rPr>
                              <w:color w:val="A8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FB2FE6" id="_x0000_t202" coordsize="21600,21600" o:spt="202" path="m,l,21600r21600,l21600,xe">
              <v:stroke joinstyle="miter"/>
              <v:path gradientshapeok="t" o:connecttype="rect"/>
            </v:shapetype>
            <v:shape id="MSIPCM27ff41cbba8c809c18770e31" o:spid="_x0000_s1027" type="#_x0000_t202" alt="{&quot;HashCode&quot;:1612901515,&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3il/hSEDAABABgAADgAA&#10;AAAAAAAAAAAAAAAuAgAAZHJzL2Uyb0RvYy54bWxQSwECLQAUAAYACAAAACEAfHYI4d8AAAALAQAA&#10;DwAAAAAAAAAAAAAAAAB7BQAAZHJzL2Rvd25yZXYueG1sUEsFBgAAAAAEAAQA8wAAAIcGAAAAAA==&#10;" o:allowincell="f" filled="f" stroked="f" strokeweight=".5pt">
              <v:textbox inset="20pt,0,,0">
                <w:txbxContent>
                  <w:p w14:paraId="3E9B8CAD" w14:textId="4EA2F2BE" w:rsidR="00BE7B0C" w:rsidRPr="00EC5891" w:rsidRDefault="00BE7B0C" w:rsidP="00EC5891">
                    <w:pPr>
                      <w:jc w:val="left"/>
                      <w:rPr>
                        <w:color w:val="A80000"/>
                        <w:sz w:val="20"/>
                      </w:rPr>
                    </w:pPr>
                  </w:p>
                </w:txbxContent>
              </v:textbox>
              <w10:wrap anchorx="page" anchory="page"/>
            </v:shape>
          </w:pict>
        </mc:Fallback>
      </mc:AlternateContent>
    </w:r>
    <w:r>
      <w:rPr>
        <w:sz w:val="18"/>
      </w:rPr>
      <w:t>Fonds pour l’Insertion des Personnes Handicapées dans la Fonction Publique – Catalogue des interventions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E0CF0" w14:textId="77777777" w:rsidR="00257346" w:rsidRDefault="00257346" w:rsidP="00362741">
      <w:r>
        <w:separator/>
      </w:r>
    </w:p>
  </w:footnote>
  <w:footnote w:type="continuationSeparator" w:id="0">
    <w:p w14:paraId="00277D93" w14:textId="77777777" w:rsidR="00257346" w:rsidRDefault="00257346" w:rsidP="00362741">
      <w:r>
        <w:continuationSeparator/>
      </w:r>
    </w:p>
  </w:footnote>
  <w:footnote w:id="1">
    <w:p w14:paraId="5D1ED591" w14:textId="6B163615" w:rsidR="00BE7B0C" w:rsidRDefault="00BE7B0C">
      <w:pPr>
        <w:pStyle w:val="Notedebasdepage"/>
      </w:pPr>
      <w:r>
        <w:rPr>
          <w:rStyle w:val="Appelnotedebasdep"/>
        </w:rPr>
        <w:footnoteRef/>
      </w:r>
      <w:r>
        <w:t xml:space="preserve"> Article 3 du décret </w:t>
      </w:r>
      <w:r w:rsidRPr="003F6929">
        <w:t>n°2006-501</w:t>
      </w:r>
      <w:r>
        <w:t xml:space="preserve"> </w:t>
      </w:r>
      <w:r w:rsidRPr="003F6929">
        <w:t>du 3 mai 2006 relatif au fonds pour l'insertion des personnes handica</w:t>
      </w:r>
      <w:r>
        <w:t>pées dans la fonction publique </w:t>
      </w:r>
    </w:p>
  </w:footnote>
  <w:footnote w:id="2">
    <w:p w14:paraId="50DD42CA" w14:textId="7DC4BB38" w:rsidR="00BE7B0C" w:rsidRPr="00B7592C" w:rsidRDefault="00BE7B0C" w:rsidP="002179FE">
      <w:pPr>
        <w:pStyle w:val="Notedebasdepage"/>
        <w:spacing w:after="120"/>
        <w:rPr>
          <w:color w:val="000000" w:themeColor="text1"/>
          <w:sz w:val="18"/>
        </w:rPr>
      </w:pPr>
      <w:bookmarkStart w:id="22" w:name="_Hlk534789121"/>
      <w:r w:rsidRPr="00B7592C">
        <w:rPr>
          <w:rStyle w:val="Appelnotedebasdep"/>
          <w:color w:val="000000" w:themeColor="text1"/>
          <w:sz w:val="18"/>
        </w:rPr>
        <w:footnoteRef/>
      </w:r>
      <w:r w:rsidRPr="00B7592C">
        <w:rPr>
          <w:color w:val="000000" w:themeColor="text1"/>
          <w:sz w:val="18"/>
        </w:rPr>
        <w:t xml:space="preserve"> Les personnes qui sortent </w:t>
      </w:r>
      <w:r w:rsidR="002179FE" w:rsidRPr="002179FE">
        <w:rPr>
          <w:color w:val="000000" w:themeColor="text1"/>
          <w:sz w:val="18"/>
        </w:rPr>
        <w:t xml:space="preserve">d’un institut médico-éducatif (IME) ou d’un établissement et service d'aide par le travail (ESAT) </w:t>
      </w:r>
      <w:r w:rsidRPr="00B7592C">
        <w:rPr>
          <w:color w:val="000000" w:themeColor="text1"/>
          <w:sz w:val="18"/>
        </w:rPr>
        <w:t>et ne bénéficient pas au moment de la conclusion de leur contrat d’apprentissage de la RQTH peuvent bénéficier des aides du FIPHFP, à la condition de produire un justificatif de présence en IME ou ESAT et la preuve du dépôt de dossier RQTH. A réception de la décision de la MDPH, celle-ci devra être produite.</w:t>
      </w:r>
    </w:p>
    <w:p w14:paraId="2D43E7E1" w14:textId="637F620D" w:rsidR="00BE7B0C" w:rsidRPr="00B7592C" w:rsidRDefault="00BE7B0C">
      <w:pPr>
        <w:pStyle w:val="Notedebasdepage"/>
        <w:rPr>
          <w:color w:val="000000" w:themeColor="text1"/>
          <w:sz w:val="18"/>
        </w:rPr>
      </w:pPr>
      <w:r w:rsidRPr="00B7592C">
        <w:rPr>
          <w:color w:val="000000" w:themeColor="text1"/>
          <w:sz w:val="18"/>
        </w:rPr>
        <w:t xml:space="preserve">La notification de </w:t>
      </w:r>
      <w:r w:rsidR="006F0D97" w:rsidRPr="006F0D97">
        <w:rPr>
          <w:color w:val="000000" w:themeColor="text1"/>
          <w:sz w:val="18"/>
        </w:rPr>
        <w:t xml:space="preserve"> l'allocation d'éducati</w:t>
      </w:r>
      <w:r w:rsidR="006F0D97">
        <w:rPr>
          <w:color w:val="000000" w:themeColor="text1"/>
          <w:sz w:val="18"/>
        </w:rPr>
        <w:t>on de l'enfant handicapé (AEEH)</w:t>
      </w:r>
      <w:r w:rsidRPr="00B7592C">
        <w:rPr>
          <w:color w:val="000000" w:themeColor="text1"/>
          <w:sz w:val="18"/>
        </w:rPr>
        <w:t xml:space="preserve"> est acceptée comme pièce justificative pour mobiliser les aides du FIPHFP relatives au service civique.</w:t>
      </w:r>
      <w:bookmarkEnd w:id="22"/>
    </w:p>
  </w:footnote>
  <w:footnote w:id="3">
    <w:p w14:paraId="7FF5CEBA" w14:textId="77777777" w:rsidR="00BE7B0C" w:rsidRPr="0088170F" w:rsidRDefault="00BE7B0C" w:rsidP="0088170F">
      <w:pPr>
        <w:rPr>
          <w:sz w:val="18"/>
        </w:rPr>
      </w:pPr>
      <w:r>
        <w:rPr>
          <w:rStyle w:val="Appelnotedebasdep"/>
        </w:rPr>
        <w:footnoteRef/>
      </w:r>
      <w:r>
        <w:t xml:space="preserve"> </w:t>
      </w:r>
      <w:r w:rsidRPr="0088170F">
        <w:rPr>
          <w:sz w:val="18"/>
        </w:rPr>
        <w:t xml:space="preserve">Loi n°83-634 du 13 juillet 1983 portant droits et obligations des fonctionnaires (art. 5 et 6 sexies introduit par la loi n°2005-102 du 11 février 2005, art. 31) </w:t>
      </w:r>
      <w:r>
        <w:rPr>
          <w:sz w:val="18"/>
        </w:rPr>
        <w:t>« </w:t>
      </w:r>
      <w:r w:rsidRPr="0088170F">
        <w:rPr>
          <w:sz w:val="18"/>
        </w:rPr>
        <w:t xml:space="preserve">Afin de garantir le respect du principe d'égalité de traitement à l'égard des travailleurs handicapés, les employeurs visés à l'article 2 prennent, en fonction des besoins dans une situation concrète, les mesures appropriées pour permettre aux travailleurs mentionnés au (…) code du travail d'accéder à un emploi ou de conserver un emploi correspondant à leur qualification, de l'exercer et d'y progresser ou pour qu'une formation adaptée à leurs besoins leur soit dispensée, </w:t>
      </w:r>
      <w:r w:rsidRPr="0088170F">
        <w:rPr>
          <w:sz w:val="18"/>
          <w:u w:val="single"/>
        </w:rPr>
        <w:t>sous réserve que les charges consécutives à la mise en œuvre de ces mesures ne soient pas disproportionnées, notamment compte tenu des aides qui peuvent compenser en tout ou partie les dépenses supportées à ce titre par l'employeur</w:t>
      </w:r>
      <w:r w:rsidRPr="0088170F">
        <w:rPr>
          <w:sz w:val="18"/>
        </w:rPr>
        <w:t> »</w:t>
      </w:r>
    </w:p>
    <w:p w14:paraId="1408A9A3" w14:textId="77777777" w:rsidR="00BE7B0C" w:rsidRDefault="00BE7B0C">
      <w:pPr>
        <w:pStyle w:val="Notedebasdepage"/>
      </w:pPr>
    </w:p>
  </w:footnote>
  <w:footnote w:id="4">
    <w:p w14:paraId="72DBC895" w14:textId="5103D9CA" w:rsidR="00BE7B0C" w:rsidRDefault="00BE7B0C">
      <w:pPr>
        <w:pStyle w:val="Notedebasdepage"/>
      </w:pPr>
      <w:r>
        <w:rPr>
          <w:rStyle w:val="Appelnotedebasdep"/>
        </w:rPr>
        <w:footnoteRef/>
      </w:r>
      <w:r>
        <w:t xml:space="preserve"> L’accompagnement des agents en situation de handicap professionnelle. Conseil scientifique du FIPHFP- Editions Chronique Sociale – p27.</w:t>
      </w:r>
    </w:p>
  </w:footnote>
  <w:footnote w:id="5">
    <w:p w14:paraId="221EEA49" w14:textId="77777777" w:rsidR="00BE7B0C" w:rsidRPr="00260E3E" w:rsidRDefault="00BE7B0C" w:rsidP="00374D8E">
      <w:pPr>
        <w:pStyle w:val="Notedebasdepage"/>
        <w:rPr>
          <w:rFonts w:cs="Calibri"/>
          <w:lang w:val="fr-BE"/>
        </w:rPr>
      </w:pPr>
      <w:r w:rsidRPr="00260E3E">
        <w:rPr>
          <w:rStyle w:val="Appelnotedebasdep"/>
          <w:rFonts w:cs="Calibri"/>
        </w:rPr>
        <w:footnoteRef/>
      </w:r>
      <w:r w:rsidRPr="00260E3E">
        <w:rPr>
          <w:rFonts w:cs="Calibri"/>
        </w:rPr>
        <w:t xml:space="preserve"> </w:t>
      </w:r>
      <w:r w:rsidRPr="00260E3E">
        <w:rPr>
          <w:rFonts w:cs="Calibri"/>
          <w:u w:val="single"/>
          <w:lang w:val="fr-BE"/>
        </w:rPr>
        <w:t>NB </w:t>
      </w:r>
      <w:r w:rsidRPr="00260E3E">
        <w:rPr>
          <w:rFonts w:cs="Calibri"/>
          <w:lang w:val="fr-BE"/>
        </w:rPr>
        <w:t>: sauf pour les progiciels distribués par des éditeurs, qui n’entrent pas dans le champ de cette aide</w:t>
      </w:r>
    </w:p>
    <w:p w14:paraId="170EB86E" w14:textId="77777777" w:rsidR="00BE7B0C" w:rsidRPr="00260E3E" w:rsidRDefault="00BE7B0C" w:rsidP="00374D8E">
      <w:pPr>
        <w:pStyle w:val="Notedebasdepage"/>
        <w:rPr>
          <w:rFonts w:cs="Calibri"/>
          <w:lang w:val="fr-BE"/>
        </w:rPr>
      </w:pPr>
    </w:p>
  </w:footnote>
  <w:footnote w:id="6">
    <w:p w14:paraId="2AC6197F" w14:textId="77777777" w:rsidR="00BE7B0C" w:rsidRDefault="00BE7B0C" w:rsidP="00374D8E">
      <w:pPr>
        <w:pStyle w:val="Notedebasdepage"/>
      </w:pPr>
      <w:r w:rsidRPr="00260E3E">
        <w:rPr>
          <w:rStyle w:val="Appelnotedebasdep"/>
          <w:rFonts w:cs="Calibri"/>
        </w:rPr>
        <w:footnoteRef/>
      </w:r>
      <w:r w:rsidRPr="00260E3E">
        <w:rPr>
          <w:rFonts w:cs="Calibri"/>
        </w:rPr>
        <w:t xml:space="preserve"> Informations sur le label « E-accessible » en dernière page de ce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152AE" w14:textId="02D34918" w:rsidR="00BE7B0C" w:rsidRDefault="00BE7B0C" w:rsidP="00531CCD">
    <w:pPr>
      <w:pStyle w:val="En-tte"/>
      <w:jc w:val="right"/>
    </w:pPr>
    <w:r w:rsidRPr="00D877B8">
      <w:rPr>
        <w:noProof/>
      </w:rPr>
      <w:drawing>
        <wp:inline distT="0" distB="0" distL="0" distR="0" wp14:anchorId="5B230D02" wp14:editId="013F340E">
          <wp:extent cx="666527" cy="714826"/>
          <wp:effectExtent l="0" t="0" r="635" b="9525"/>
          <wp:docPr id="42" name="Image 42" descr="\\stockbox\Stagiaires\Production\sidam\FIPHFP\Nouveau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box\Stagiaires\Production\sidam\FIPHFP\Nouveau logo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832" cy="7419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8E5"/>
    <w:multiLevelType w:val="hybridMultilevel"/>
    <w:tmpl w:val="FCD6232C"/>
    <w:lvl w:ilvl="0" w:tplc="166CA440">
      <w:numFmt w:val="bullet"/>
      <w:lvlText w:val="-"/>
      <w:lvlJc w:val="left"/>
      <w:pPr>
        <w:ind w:left="720" w:hanging="360"/>
      </w:pPr>
      <w:rPr>
        <w:rFonts w:ascii="Calibri" w:hAnsi="Calibri" w:cs="Calibri" w:hint="default"/>
        <w:color w:val="auto"/>
      </w:rPr>
    </w:lvl>
    <w:lvl w:ilvl="1" w:tplc="166CA440">
      <w:numFmt w:val="bullet"/>
      <w:lvlText w:val="-"/>
      <w:lvlJc w:val="left"/>
      <w:pPr>
        <w:ind w:left="1440" w:hanging="360"/>
      </w:pPr>
      <w:rPr>
        <w:rFonts w:ascii="Calibri" w:hAnsi="Calibri" w:cs="Calibri"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47788"/>
    <w:multiLevelType w:val="hybridMultilevel"/>
    <w:tmpl w:val="E2E05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545EC"/>
    <w:multiLevelType w:val="hybridMultilevel"/>
    <w:tmpl w:val="5560DF9C"/>
    <w:lvl w:ilvl="0" w:tplc="166CA440">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837167"/>
    <w:multiLevelType w:val="hybridMultilevel"/>
    <w:tmpl w:val="48AC7C30"/>
    <w:lvl w:ilvl="0" w:tplc="6852876E">
      <w:start w:val="1"/>
      <w:numFmt w:val="decimal"/>
      <w:lvlText w:val="%1/ "/>
      <w:lvlJc w:val="left"/>
      <w:pPr>
        <w:ind w:left="5180"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7917AE"/>
    <w:multiLevelType w:val="hybridMultilevel"/>
    <w:tmpl w:val="4A341EE2"/>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FF5A7C"/>
    <w:multiLevelType w:val="hybridMultilevel"/>
    <w:tmpl w:val="F6AE124E"/>
    <w:lvl w:ilvl="0" w:tplc="7200F27E">
      <w:start w:val="1"/>
      <w:numFmt w:val="decimal"/>
      <w:pStyle w:val="Titre2"/>
      <w:lvlText w:val="%1/ "/>
      <w:lvlJc w:val="left"/>
      <w:pPr>
        <w:ind w:left="2771"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7C147B"/>
    <w:multiLevelType w:val="hybridMultilevel"/>
    <w:tmpl w:val="CD74517E"/>
    <w:lvl w:ilvl="0" w:tplc="166CA440">
      <w:numFmt w:val="bullet"/>
      <w:lvlText w:val="-"/>
      <w:lvlJc w:val="left"/>
      <w:pPr>
        <w:ind w:left="360" w:hanging="360"/>
      </w:pPr>
      <w:rPr>
        <w:rFonts w:ascii="Calibri" w:hAnsi="Calibri" w:cs="Calibri"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9976521"/>
    <w:multiLevelType w:val="hybridMultilevel"/>
    <w:tmpl w:val="F126F1AE"/>
    <w:lvl w:ilvl="0" w:tplc="4D44B748">
      <w:start w:val="5"/>
      <w:numFmt w:val="bullet"/>
      <w:lvlText w:val=""/>
      <w:lvlJc w:val="left"/>
      <w:pPr>
        <w:ind w:left="720" w:hanging="360"/>
      </w:pPr>
      <w:rPr>
        <w:rFonts w:ascii="Symbol"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F76E6D"/>
    <w:multiLevelType w:val="hybridMultilevel"/>
    <w:tmpl w:val="392E1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1F0705"/>
    <w:multiLevelType w:val="hybridMultilevel"/>
    <w:tmpl w:val="0FF68C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5647BD"/>
    <w:multiLevelType w:val="hybridMultilevel"/>
    <w:tmpl w:val="C99AA10A"/>
    <w:lvl w:ilvl="0" w:tplc="166CA440">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E81E91"/>
    <w:multiLevelType w:val="hybridMultilevel"/>
    <w:tmpl w:val="B5C4C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D60E6B"/>
    <w:multiLevelType w:val="hybridMultilevel"/>
    <w:tmpl w:val="C2909384"/>
    <w:lvl w:ilvl="0" w:tplc="166CA440">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8E00E4"/>
    <w:multiLevelType w:val="hybridMultilevel"/>
    <w:tmpl w:val="4D588DD6"/>
    <w:lvl w:ilvl="0" w:tplc="55201B78">
      <w:start w:val="1"/>
      <w:numFmt w:val="decimal"/>
      <w:pStyle w:val="Style1"/>
      <w:lvlText w:val="(%1)"/>
      <w:lvlJc w:val="left"/>
      <w:pPr>
        <w:ind w:left="360" w:hanging="360"/>
      </w:pPr>
      <w:rPr>
        <w:rFonts w:hint="default"/>
        <w:sz w:val="22"/>
      </w:rPr>
    </w:lvl>
    <w:lvl w:ilvl="1" w:tplc="040C0019" w:tentative="1">
      <w:start w:val="1"/>
      <w:numFmt w:val="lowerLetter"/>
      <w:lvlText w:val="%2."/>
      <w:lvlJc w:val="left"/>
      <w:pPr>
        <w:ind w:left="-6215" w:hanging="360"/>
      </w:pPr>
    </w:lvl>
    <w:lvl w:ilvl="2" w:tplc="040C001B" w:tentative="1">
      <w:start w:val="1"/>
      <w:numFmt w:val="lowerRoman"/>
      <w:lvlText w:val="%3."/>
      <w:lvlJc w:val="right"/>
      <w:pPr>
        <w:ind w:left="-5495" w:hanging="180"/>
      </w:pPr>
    </w:lvl>
    <w:lvl w:ilvl="3" w:tplc="040C000F" w:tentative="1">
      <w:start w:val="1"/>
      <w:numFmt w:val="decimal"/>
      <w:lvlText w:val="%4."/>
      <w:lvlJc w:val="left"/>
      <w:pPr>
        <w:ind w:left="-477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2615" w:hanging="360"/>
      </w:pPr>
    </w:lvl>
    <w:lvl w:ilvl="7" w:tplc="040C0019" w:tentative="1">
      <w:start w:val="1"/>
      <w:numFmt w:val="lowerLetter"/>
      <w:lvlText w:val="%8."/>
      <w:lvlJc w:val="left"/>
      <w:pPr>
        <w:ind w:left="-1895" w:hanging="360"/>
      </w:pPr>
    </w:lvl>
    <w:lvl w:ilvl="8" w:tplc="040C001B" w:tentative="1">
      <w:start w:val="1"/>
      <w:numFmt w:val="lowerRoman"/>
      <w:lvlText w:val="%9."/>
      <w:lvlJc w:val="right"/>
      <w:pPr>
        <w:ind w:left="-1175" w:hanging="180"/>
      </w:pPr>
    </w:lvl>
  </w:abstractNum>
  <w:abstractNum w:abstractNumId="14" w15:restartNumberingAfterBreak="0">
    <w:nsid w:val="2FFC0F7F"/>
    <w:multiLevelType w:val="hybridMultilevel"/>
    <w:tmpl w:val="137822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AD3594"/>
    <w:multiLevelType w:val="multilevel"/>
    <w:tmpl w:val="72A83578"/>
    <w:lvl w:ilvl="0">
      <w:start w:val="1"/>
      <w:numFmt w:val="decimal"/>
      <w:pStyle w:val="Titre5"/>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5F06CB3"/>
    <w:multiLevelType w:val="hybridMultilevel"/>
    <w:tmpl w:val="E23E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5D46F0"/>
    <w:multiLevelType w:val="hybridMultilevel"/>
    <w:tmpl w:val="56BC0156"/>
    <w:lvl w:ilvl="0" w:tplc="50C039BE">
      <w:numFmt w:val="bullet"/>
      <w:lvlText w:val=""/>
      <w:lvlJc w:val="left"/>
      <w:pPr>
        <w:ind w:left="720" w:hanging="360"/>
      </w:pPr>
      <w:rPr>
        <w:rFonts w:ascii="Wingdings" w:hAnsi="Wingdings" w:cstheme="minorBidi" w:hint="default"/>
        <w:color w:val="4F81BD"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FB2D6A"/>
    <w:multiLevelType w:val="hybridMultilevel"/>
    <w:tmpl w:val="D4F2D020"/>
    <w:lvl w:ilvl="0" w:tplc="ABEE5B6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3A28FE"/>
    <w:multiLevelType w:val="hybridMultilevel"/>
    <w:tmpl w:val="99D041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751ED"/>
    <w:multiLevelType w:val="multilevel"/>
    <w:tmpl w:val="56406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Zero"/>
      <w:pStyle w:val="Titre4"/>
      <w:lvlText w:val="%3."/>
      <w:lvlJc w:val="left"/>
      <w:pPr>
        <w:ind w:left="1497" w:hanging="504"/>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4%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704D0C"/>
    <w:multiLevelType w:val="multilevel"/>
    <w:tmpl w:val="0FA237AA"/>
    <w:styleLink w:val="Style2"/>
    <w:lvl w:ilvl="0">
      <w:start w:val="1"/>
      <w:numFmt w:val="decimal"/>
      <w:lvlText w:val="11.%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Zero"/>
      <w:lvlText w:val="%3."/>
      <w:lvlJc w:val="left"/>
      <w:pPr>
        <w:ind w:left="1224" w:hanging="504"/>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CF43AC"/>
    <w:multiLevelType w:val="hybridMultilevel"/>
    <w:tmpl w:val="CA001B06"/>
    <w:lvl w:ilvl="0" w:tplc="29646314">
      <w:start w:val="1"/>
      <w:numFmt w:val="decimal"/>
      <w:lvlText w:val="%1)"/>
      <w:lvlJc w:val="left"/>
      <w:pPr>
        <w:ind w:left="1068" w:hanging="360"/>
      </w:pPr>
      <w:rPr>
        <w:rFont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0453FC5"/>
    <w:multiLevelType w:val="hybridMultilevel"/>
    <w:tmpl w:val="4EF09C36"/>
    <w:lvl w:ilvl="0" w:tplc="EEB66F18">
      <w:start w:val="1"/>
      <w:numFmt w:val="upperLetter"/>
      <w:pStyle w:val="Titre3"/>
      <w:lvlText w:val="%1."/>
      <w:lvlJc w:val="left"/>
      <w:pPr>
        <w:ind w:left="360" w:hanging="360"/>
      </w:pPr>
    </w:lvl>
    <w:lvl w:ilvl="1" w:tplc="040C0011">
      <w:start w:val="1"/>
      <w:numFmt w:val="decimal"/>
      <w:lvlText w:val="%2)"/>
      <w:lvlJc w:val="left"/>
      <w:pPr>
        <w:ind w:left="1440" w:hanging="360"/>
      </w:pPr>
      <w:rPr>
        <w:rFonts w:hint="default"/>
      </w:rPr>
    </w:lvl>
    <w:lvl w:ilvl="2" w:tplc="040C0011">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FE2268"/>
    <w:multiLevelType w:val="hybridMultilevel"/>
    <w:tmpl w:val="5FE68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FD2CBF"/>
    <w:multiLevelType w:val="hybridMultilevel"/>
    <w:tmpl w:val="1554BBBA"/>
    <w:lvl w:ilvl="0" w:tplc="040C0001">
      <w:start w:val="1"/>
      <w:numFmt w:val="bullet"/>
      <w:lvlText w:val=""/>
      <w:lvlJc w:val="left"/>
      <w:pPr>
        <w:ind w:left="928" w:hanging="360"/>
      </w:pPr>
      <w:rPr>
        <w:rFonts w:ascii="Symbol" w:hAnsi="Symbol" w:hint="default"/>
        <w:color w:val="auto"/>
      </w:rPr>
    </w:lvl>
    <w:lvl w:ilvl="1" w:tplc="166CA440">
      <w:numFmt w:val="bullet"/>
      <w:lvlText w:val="-"/>
      <w:lvlJc w:val="left"/>
      <w:pPr>
        <w:ind w:left="1440" w:hanging="360"/>
      </w:pPr>
      <w:rPr>
        <w:rFonts w:ascii="Calibri" w:hAnsi="Calibri" w:cs="Calibri"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CF33C1"/>
    <w:multiLevelType w:val="hybridMultilevel"/>
    <w:tmpl w:val="83E67918"/>
    <w:lvl w:ilvl="0" w:tplc="D9E836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ED7250"/>
    <w:multiLevelType w:val="hybridMultilevel"/>
    <w:tmpl w:val="F36AEC7E"/>
    <w:lvl w:ilvl="0" w:tplc="68560512">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0FF6794"/>
    <w:multiLevelType w:val="hybridMultilevel"/>
    <w:tmpl w:val="AB0692C4"/>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3B0227"/>
    <w:multiLevelType w:val="hybridMultilevel"/>
    <w:tmpl w:val="89760810"/>
    <w:lvl w:ilvl="0" w:tplc="166CA440">
      <w:numFmt w:val="bullet"/>
      <w:lvlText w:val="-"/>
      <w:lvlJc w:val="left"/>
      <w:pPr>
        <w:ind w:left="1080" w:hanging="360"/>
      </w:pPr>
      <w:rPr>
        <w:rFonts w:ascii="Calibri" w:hAnsi="Calibri" w:cs="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7D65556"/>
    <w:multiLevelType w:val="hybridMultilevel"/>
    <w:tmpl w:val="26EC85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95405E5"/>
    <w:multiLevelType w:val="hybridMultilevel"/>
    <w:tmpl w:val="46186614"/>
    <w:lvl w:ilvl="0" w:tplc="040C0001">
      <w:start w:val="1"/>
      <w:numFmt w:val="bullet"/>
      <w:lvlText w:val=""/>
      <w:lvlJc w:val="left"/>
      <w:pPr>
        <w:ind w:left="928" w:hanging="360"/>
      </w:pPr>
      <w:rPr>
        <w:rFonts w:ascii="Symbol" w:hAnsi="Symbol" w:hint="default"/>
        <w:color w:val="1F497D" w:themeColor="text2"/>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2" w15:restartNumberingAfterBreak="0">
    <w:nsid w:val="6E1A3891"/>
    <w:multiLevelType w:val="hybridMultilevel"/>
    <w:tmpl w:val="675E1F1C"/>
    <w:lvl w:ilvl="0" w:tplc="E880FECE">
      <w:numFmt w:val="bullet"/>
      <w:lvlText w:val="-"/>
      <w:lvlJc w:val="left"/>
      <w:pPr>
        <w:ind w:left="1800" w:hanging="360"/>
      </w:pPr>
      <w:rPr>
        <w:rFonts w:ascii="Calibri" w:hAnsi="Calibri" w:cs="Calibri" w:hint="default"/>
        <w:b w:val="0"/>
        <w:color w:val="auto"/>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15:restartNumberingAfterBreak="0">
    <w:nsid w:val="70D9118C"/>
    <w:multiLevelType w:val="hybridMultilevel"/>
    <w:tmpl w:val="F878974C"/>
    <w:lvl w:ilvl="0" w:tplc="E880FECE">
      <w:numFmt w:val="bullet"/>
      <w:lvlText w:val="-"/>
      <w:lvlJc w:val="left"/>
      <w:pPr>
        <w:ind w:left="360" w:hanging="360"/>
      </w:pPr>
      <w:rPr>
        <w:rFonts w:ascii="Calibri" w:hAnsi="Calibri" w:cs="Calibr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CA70ED"/>
    <w:multiLevelType w:val="hybridMultilevel"/>
    <w:tmpl w:val="98FC8BF4"/>
    <w:lvl w:ilvl="0" w:tplc="50C039BE">
      <w:numFmt w:val="bullet"/>
      <w:lvlText w:val=""/>
      <w:lvlJc w:val="left"/>
      <w:pPr>
        <w:ind w:left="720" w:hanging="360"/>
      </w:pPr>
      <w:rPr>
        <w:rFonts w:ascii="Wingdings" w:hAnsi="Wingdings" w:cstheme="minorBidi" w:hint="default"/>
        <w:color w:val="4F81BD"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AF6998"/>
    <w:multiLevelType w:val="hybridMultilevel"/>
    <w:tmpl w:val="8002409A"/>
    <w:lvl w:ilvl="0" w:tplc="04884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0252A7"/>
    <w:multiLevelType w:val="hybridMultilevel"/>
    <w:tmpl w:val="162A9388"/>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3"/>
  </w:num>
  <w:num w:numId="4">
    <w:abstractNumId w:val="28"/>
  </w:num>
  <w:num w:numId="5">
    <w:abstractNumId w:val="34"/>
  </w:num>
  <w:num w:numId="6">
    <w:abstractNumId w:val="17"/>
  </w:num>
  <w:num w:numId="7">
    <w:abstractNumId w:val="29"/>
  </w:num>
  <w:num w:numId="8">
    <w:abstractNumId w:val="36"/>
  </w:num>
  <w:num w:numId="9">
    <w:abstractNumId w:val="2"/>
  </w:num>
  <w:num w:numId="10">
    <w:abstractNumId w:val="0"/>
  </w:num>
  <w:num w:numId="11">
    <w:abstractNumId w:val="4"/>
  </w:num>
  <w:num w:numId="12">
    <w:abstractNumId w:val="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2"/>
  </w:num>
  <w:num w:numId="27">
    <w:abstractNumId w:val="1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6"/>
  </w:num>
  <w:num w:numId="32">
    <w:abstractNumId w:val="5"/>
  </w:num>
  <w:num w:numId="33">
    <w:abstractNumId w:val="5"/>
    <w:lvlOverride w:ilvl="0">
      <w:startOverride w:val="1"/>
    </w:lvlOverride>
  </w:num>
  <w:num w:numId="34">
    <w:abstractNumId w:val="23"/>
  </w:num>
  <w:num w:numId="35">
    <w:abstractNumId w:val="5"/>
    <w:lvlOverride w:ilvl="0">
      <w:startOverride w:val="2"/>
    </w:lvlOverride>
  </w:num>
  <w:num w:numId="36">
    <w:abstractNumId w:val="3"/>
  </w:num>
  <w:num w:numId="37">
    <w:abstractNumId w:val="23"/>
    <w:lvlOverride w:ilvl="0">
      <w:startOverride w:val="1"/>
    </w:lvlOverride>
  </w:num>
  <w:num w:numId="38">
    <w:abstractNumId w:val="20"/>
  </w:num>
  <w:num w:numId="39">
    <w:abstractNumId w:val="18"/>
  </w:num>
  <w:num w:numId="40">
    <w:abstractNumId w:val="23"/>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num>
  <w:num w:numId="60">
    <w:abstractNumId w:val="23"/>
    <w:lvlOverride w:ilvl="0">
      <w:startOverride w:val="1"/>
    </w:lvlOverride>
  </w:num>
  <w:num w:numId="61">
    <w:abstractNumId w:val="8"/>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num>
  <w:num w:numId="72">
    <w:abstractNumId w:val="30"/>
  </w:num>
  <w:num w:numId="73">
    <w:abstractNumId w:val="11"/>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num>
  <w:num w:numId="76">
    <w:abstractNumId w:val="31"/>
  </w:num>
  <w:num w:numId="77">
    <w:abstractNumId w:val="27"/>
  </w:num>
  <w:num w:numId="78">
    <w:abstractNumId w:val="26"/>
  </w:num>
  <w:num w:numId="79">
    <w:abstractNumId w:val="32"/>
  </w:num>
  <w:num w:numId="80">
    <w:abstractNumId w:val="25"/>
  </w:num>
  <w:num w:numId="81">
    <w:abstractNumId w:val="22"/>
    <w:lvlOverride w:ilvl="0">
      <w:startOverride w:val="1"/>
    </w:lvlOverride>
    <w:lvlOverride w:ilvl="1"/>
    <w:lvlOverride w:ilvl="2"/>
    <w:lvlOverride w:ilvl="3"/>
    <w:lvlOverride w:ilvl="4"/>
    <w:lvlOverride w:ilvl="5"/>
    <w:lvlOverride w:ilvl="6"/>
    <w:lvlOverride w:ilvl="7"/>
    <w:lvlOverride w:ilvl="8"/>
  </w:num>
  <w:num w:numId="82">
    <w:abstractNumId w:val="1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18"/>
    <w:rsid w:val="0000006B"/>
    <w:rsid w:val="00000118"/>
    <w:rsid w:val="000005A1"/>
    <w:rsid w:val="0000081F"/>
    <w:rsid w:val="000016CD"/>
    <w:rsid w:val="00001862"/>
    <w:rsid w:val="000018C9"/>
    <w:rsid w:val="00001E61"/>
    <w:rsid w:val="00001F37"/>
    <w:rsid w:val="00001F8D"/>
    <w:rsid w:val="000026C1"/>
    <w:rsid w:val="00002748"/>
    <w:rsid w:val="00003094"/>
    <w:rsid w:val="00003227"/>
    <w:rsid w:val="000033F5"/>
    <w:rsid w:val="00003575"/>
    <w:rsid w:val="000042B1"/>
    <w:rsid w:val="00004AA7"/>
    <w:rsid w:val="00004C7A"/>
    <w:rsid w:val="000056F2"/>
    <w:rsid w:val="00005992"/>
    <w:rsid w:val="00005FE2"/>
    <w:rsid w:val="0000602C"/>
    <w:rsid w:val="0000602D"/>
    <w:rsid w:val="0000653D"/>
    <w:rsid w:val="0000669E"/>
    <w:rsid w:val="00006957"/>
    <w:rsid w:val="000069FB"/>
    <w:rsid w:val="00007174"/>
    <w:rsid w:val="00007198"/>
    <w:rsid w:val="00007417"/>
    <w:rsid w:val="00007BC2"/>
    <w:rsid w:val="00007E33"/>
    <w:rsid w:val="00007E9F"/>
    <w:rsid w:val="00010DEB"/>
    <w:rsid w:val="00010E0D"/>
    <w:rsid w:val="00010E43"/>
    <w:rsid w:val="000110A4"/>
    <w:rsid w:val="0001117F"/>
    <w:rsid w:val="000114D1"/>
    <w:rsid w:val="000116EF"/>
    <w:rsid w:val="00011BC6"/>
    <w:rsid w:val="0001204E"/>
    <w:rsid w:val="00012966"/>
    <w:rsid w:val="00012B07"/>
    <w:rsid w:val="0001379D"/>
    <w:rsid w:val="00013D43"/>
    <w:rsid w:val="00014115"/>
    <w:rsid w:val="00014638"/>
    <w:rsid w:val="000146BB"/>
    <w:rsid w:val="00014EC7"/>
    <w:rsid w:val="00015427"/>
    <w:rsid w:val="0001556F"/>
    <w:rsid w:val="00015974"/>
    <w:rsid w:val="00015EA2"/>
    <w:rsid w:val="00016808"/>
    <w:rsid w:val="00016908"/>
    <w:rsid w:val="00016931"/>
    <w:rsid w:val="00016979"/>
    <w:rsid w:val="00016E6F"/>
    <w:rsid w:val="00016FA8"/>
    <w:rsid w:val="000170B8"/>
    <w:rsid w:val="00017836"/>
    <w:rsid w:val="000200E3"/>
    <w:rsid w:val="000200F4"/>
    <w:rsid w:val="00020351"/>
    <w:rsid w:val="00020448"/>
    <w:rsid w:val="000206C6"/>
    <w:rsid w:val="00020827"/>
    <w:rsid w:val="00020900"/>
    <w:rsid w:val="00020EE0"/>
    <w:rsid w:val="00020EF5"/>
    <w:rsid w:val="00021CBE"/>
    <w:rsid w:val="0002210E"/>
    <w:rsid w:val="0002237E"/>
    <w:rsid w:val="00022D65"/>
    <w:rsid w:val="00022DD9"/>
    <w:rsid w:val="00022DFA"/>
    <w:rsid w:val="00023E70"/>
    <w:rsid w:val="0002427C"/>
    <w:rsid w:val="000246AA"/>
    <w:rsid w:val="000246DB"/>
    <w:rsid w:val="000246FC"/>
    <w:rsid w:val="00024E21"/>
    <w:rsid w:val="00025038"/>
    <w:rsid w:val="00025BB3"/>
    <w:rsid w:val="00025EBA"/>
    <w:rsid w:val="00025EC5"/>
    <w:rsid w:val="00025F16"/>
    <w:rsid w:val="00025F72"/>
    <w:rsid w:val="00025FF4"/>
    <w:rsid w:val="0002643D"/>
    <w:rsid w:val="0002689D"/>
    <w:rsid w:val="00026909"/>
    <w:rsid w:val="00026A0B"/>
    <w:rsid w:val="00026ADA"/>
    <w:rsid w:val="00026DB2"/>
    <w:rsid w:val="0002705C"/>
    <w:rsid w:val="0002721A"/>
    <w:rsid w:val="00027393"/>
    <w:rsid w:val="000273F9"/>
    <w:rsid w:val="000278DA"/>
    <w:rsid w:val="00027DE0"/>
    <w:rsid w:val="00027F9B"/>
    <w:rsid w:val="000305B0"/>
    <w:rsid w:val="00031555"/>
    <w:rsid w:val="00031635"/>
    <w:rsid w:val="00031713"/>
    <w:rsid w:val="00031E1A"/>
    <w:rsid w:val="00031F8F"/>
    <w:rsid w:val="00032CFC"/>
    <w:rsid w:val="000334C0"/>
    <w:rsid w:val="00033E09"/>
    <w:rsid w:val="00034112"/>
    <w:rsid w:val="00034303"/>
    <w:rsid w:val="00034624"/>
    <w:rsid w:val="000348BD"/>
    <w:rsid w:val="0003491F"/>
    <w:rsid w:val="00035304"/>
    <w:rsid w:val="00035500"/>
    <w:rsid w:val="00035766"/>
    <w:rsid w:val="000358F2"/>
    <w:rsid w:val="00035AE0"/>
    <w:rsid w:val="0003643E"/>
    <w:rsid w:val="0003662F"/>
    <w:rsid w:val="00036726"/>
    <w:rsid w:val="0003674D"/>
    <w:rsid w:val="00036FC5"/>
    <w:rsid w:val="00037155"/>
    <w:rsid w:val="000372D5"/>
    <w:rsid w:val="000374D9"/>
    <w:rsid w:val="000374E3"/>
    <w:rsid w:val="00037893"/>
    <w:rsid w:val="00037A7D"/>
    <w:rsid w:val="00037A91"/>
    <w:rsid w:val="00037D40"/>
    <w:rsid w:val="0004046A"/>
    <w:rsid w:val="000406F9"/>
    <w:rsid w:val="00042328"/>
    <w:rsid w:val="00042794"/>
    <w:rsid w:val="00042AEA"/>
    <w:rsid w:val="00042BDF"/>
    <w:rsid w:val="00042D5A"/>
    <w:rsid w:val="00042EB0"/>
    <w:rsid w:val="0004355C"/>
    <w:rsid w:val="000437F6"/>
    <w:rsid w:val="00043C10"/>
    <w:rsid w:val="00043C1F"/>
    <w:rsid w:val="0004421A"/>
    <w:rsid w:val="000443E5"/>
    <w:rsid w:val="00044700"/>
    <w:rsid w:val="00044A09"/>
    <w:rsid w:val="00044F51"/>
    <w:rsid w:val="000453C5"/>
    <w:rsid w:val="00045962"/>
    <w:rsid w:val="00046235"/>
    <w:rsid w:val="0004644B"/>
    <w:rsid w:val="000467CD"/>
    <w:rsid w:val="00046806"/>
    <w:rsid w:val="00046B72"/>
    <w:rsid w:val="00046F16"/>
    <w:rsid w:val="000470E2"/>
    <w:rsid w:val="00047336"/>
    <w:rsid w:val="000474B6"/>
    <w:rsid w:val="0004766E"/>
    <w:rsid w:val="000478CD"/>
    <w:rsid w:val="00047950"/>
    <w:rsid w:val="00047A5C"/>
    <w:rsid w:val="00047B9E"/>
    <w:rsid w:val="00047C7F"/>
    <w:rsid w:val="00050167"/>
    <w:rsid w:val="000507EC"/>
    <w:rsid w:val="000509E7"/>
    <w:rsid w:val="00050E6C"/>
    <w:rsid w:val="0005101C"/>
    <w:rsid w:val="0005127E"/>
    <w:rsid w:val="00051497"/>
    <w:rsid w:val="000517FD"/>
    <w:rsid w:val="00051EB0"/>
    <w:rsid w:val="00051EEB"/>
    <w:rsid w:val="0005291B"/>
    <w:rsid w:val="00052D30"/>
    <w:rsid w:val="00053108"/>
    <w:rsid w:val="00053136"/>
    <w:rsid w:val="00053196"/>
    <w:rsid w:val="000533FE"/>
    <w:rsid w:val="000535AF"/>
    <w:rsid w:val="00053DAA"/>
    <w:rsid w:val="00054302"/>
    <w:rsid w:val="000543C8"/>
    <w:rsid w:val="00054A42"/>
    <w:rsid w:val="00054D41"/>
    <w:rsid w:val="00055B72"/>
    <w:rsid w:val="00055FDE"/>
    <w:rsid w:val="00056180"/>
    <w:rsid w:val="000561B3"/>
    <w:rsid w:val="000565F1"/>
    <w:rsid w:val="00057C69"/>
    <w:rsid w:val="00057CB2"/>
    <w:rsid w:val="00057F4A"/>
    <w:rsid w:val="0006034C"/>
    <w:rsid w:val="00060369"/>
    <w:rsid w:val="0006042D"/>
    <w:rsid w:val="00060709"/>
    <w:rsid w:val="0006104D"/>
    <w:rsid w:val="000611F3"/>
    <w:rsid w:val="00061906"/>
    <w:rsid w:val="00061DC6"/>
    <w:rsid w:val="00062020"/>
    <w:rsid w:val="0006242D"/>
    <w:rsid w:val="00062678"/>
    <w:rsid w:val="00062884"/>
    <w:rsid w:val="00062C8B"/>
    <w:rsid w:val="0006355D"/>
    <w:rsid w:val="00063D48"/>
    <w:rsid w:val="00064631"/>
    <w:rsid w:val="000646A3"/>
    <w:rsid w:val="00064726"/>
    <w:rsid w:val="00064825"/>
    <w:rsid w:val="00064CAF"/>
    <w:rsid w:val="00064DB0"/>
    <w:rsid w:val="00064FEF"/>
    <w:rsid w:val="000653A2"/>
    <w:rsid w:val="000655CB"/>
    <w:rsid w:val="0006572E"/>
    <w:rsid w:val="000659FD"/>
    <w:rsid w:val="00065BAE"/>
    <w:rsid w:val="00065D47"/>
    <w:rsid w:val="00065D53"/>
    <w:rsid w:val="0006608D"/>
    <w:rsid w:val="000662C7"/>
    <w:rsid w:val="0006633C"/>
    <w:rsid w:val="00066673"/>
    <w:rsid w:val="00066AA2"/>
    <w:rsid w:val="00066C80"/>
    <w:rsid w:val="000673BF"/>
    <w:rsid w:val="000676AD"/>
    <w:rsid w:val="00067EA6"/>
    <w:rsid w:val="00070239"/>
    <w:rsid w:val="000705B1"/>
    <w:rsid w:val="000708BD"/>
    <w:rsid w:val="0007095A"/>
    <w:rsid w:val="00071564"/>
    <w:rsid w:val="00071C2E"/>
    <w:rsid w:val="00071CE6"/>
    <w:rsid w:val="000722CB"/>
    <w:rsid w:val="000729A1"/>
    <w:rsid w:val="00072ED2"/>
    <w:rsid w:val="00072F85"/>
    <w:rsid w:val="00072FF3"/>
    <w:rsid w:val="000732BD"/>
    <w:rsid w:val="000732F4"/>
    <w:rsid w:val="00073505"/>
    <w:rsid w:val="0007357D"/>
    <w:rsid w:val="000736D9"/>
    <w:rsid w:val="00073B1A"/>
    <w:rsid w:val="00073B3D"/>
    <w:rsid w:val="00073FEA"/>
    <w:rsid w:val="0007458F"/>
    <w:rsid w:val="000745EC"/>
    <w:rsid w:val="00074AD5"/>
    <w:rsid w:val="00074DB6"/>
    <w:rsid w:val="00074F1F"/>
    <w:rsid w:val="00074FE3"/>
    <w:rsid w:val="000753E7"/>
    <w:rsid w:val="00075933"/>
    <w:rsid w:val="0007596A"/>
    <w:rsid w:val="00075F50"/>
    <w:rsid w:val="00075F5E"/>
    <w:rsid w:val="00076919"/>
    <w:rsid w:val="00076A31"/>
    <w:rsid w:val="00076AFE"/>
    <w:rsid w:val="00076BB0"/>
    <w:rsid w:val="00076F30"/>
    <w:rsid w:val="00077284"/>
    <w:rsid w:val="000772AB"/>
    <w:rsid w:val="00077A4E"/>
    <w:rsid w:val="00077E31"/>
    <w:rsid w:val="00077FCE"/>
    <w:rsid w:val="00080506"/>
    <w:rsid w:val="0008073F"/>
    <w:rsid w:val="00080B65"/>
    <w:rsid w:val="00080D41"/>
    <w:rsid w:val="00080E96"/>
    <w:rsid w:val="000814A8"/>
    <w:rsid w:val="000816D4"/>
    <w:rsid w:val="000817C0"/>
    <w:rsid w:val="00081B5D"/>
    <w:rsid w:val="00081CC3"/>
    <w:rsid w:val="000831A1"/>
    <w:rsid w:val="000831D4"/>
    <w:rsid w:val="00083249"/>
    <w:rsid w:val="000834E2"/>
    <w:rsid w:val="000838A5"/>
    <w:rsid w:val="00084422"/>
    <w:rsid w:val="0008491F"/>
    <w:rsid w:val="000851C9"/>
    <w:rsid w:val="0008557F"/>
    <w:rsid w:val="00085706"/>
    <w:rsid w:val="000861B3"/>
    <w:rsid w:val="00086E7E"/>
    <w:rsid w:val="00086FD8"/>
    <w:rsid w:val="000873EE"/>
    <w:rsid w:val="000875FE"/>
    <w:rsid w:val="00090376"/>
    <w:rsid w:val="0009051E"/>
    <w:rsid w:val="00090622"/>
    <w:rsid w:val="000907CD"/>
    <w:rsid w:val="00090827"/>
    <w:rsid w:val="00090C87"/>
    <w:rsid w:val="00091574"/>
    <w:rsid w:val="00091654"/>
    <w:rsid w:val="0009197D"/>
    <w:rsid w:val="00091B3B"/>
    <w:rsid w:val="00091ED1"/>
    <w:rsid w:val="00092118"/>
    <w:rsid w:val="00092332"/>
    <w:rsid w:val="0009269D"/>
    <w:rsid w:val="00092818"/>
    <w:rsid w:val="00092EEF"/>
    <w:rsid w:val="000933D7"/>
    <w:rsid w:val="0009354F"/>
    <w:rsid w:val="000938C0"/>
    <w:rsid w:val="0009391F"/>
    <w:rsid w:val="00093AD7"/>
    <w:rsid w:val="00093BEB"/>
    <w:rsid w:val="0009430D"/>
    <w:rsid w:val="00094998"/>
    <w:rsid w:val="00094D2E"/>
    <w:rsid w:val="0009562F"/>
    <w:rsid w:val="00095A73"/>
    <w:rsid w:val="00095D5A"/>
    <w:rsid w:val="00095E51"/>
    <w:rsid w:val="00096003"/>
    <w:rsid w:val="000962FE"/>
    <w:rsid w:val="00096407"/>
    <w:rsid w:val="00096B86"/>
    <w:rsid w:val="0009700A"/>
    <w:rsid w:val="00097293"/>
    <w:rsid w:val="000974CC"/>
    <w:rsid w:val="00097975"/>
    <w:rsid w:val="00097D92"/>
    <w:rsid w:val="000A00AB"/>
    <w:rsid w:val="000A014E"/>
    <w:rsid w:val="000A03A5"/>
    <w:rsid w:val="000A0712"/>
    <w:rsid w:val="000A078F"/>
    <w:rsid w:val="000A0A92"/>
    <w:rsid w:val="000A0B7F"/>
    <w:rsid w:val="000A163A"/>
    <w:rsid w:val="000A18A9"/>
    <w:rsid w:val="000A1976"/>
    <w:rsid w:val="000A1A55"/>
    <w:rsid w:val="000A1B1D"/>
    <w:rsid w:val="000A1D70"/>
    <w:rsid w:val="000A1E79"/>
    <w:rsid w:val="000A210F"/>
    <w:rsid w:val="000A27C1"/>
    <w:rsid w:val="000A2EEE"/>
    <w:rsid w:val="000A320E"/>
    <w:rsid w:val="000A34D5"/>
    <w:rsid w:val="000A35E4"/>
    <w:rsid w:val="000A3612"/>
    <w:rsid w:val="000A3689"/>
    <w:rsid w:val="000A40AC"/>
    <w:rsid w:val="000A4270"/>
    <w:rsid w:val="000A4395"/>
    <w:rsid w:val="000A491B"/>
    <w:rsid w:val="000A4EC2"/>
    <w:rsid w:val="000A58D0"/>
    <w:rsid w:val="000A5A09"/>
    <w:rsid w:val="000A6054"/>
    <w:rsid w:val="000A6065"/>
    <w:rsid w:val="000A6664"/>
    <w:rsid w:val="000A66BC"/>
    <w:rsid w:val="000A6B60"/>
    <w:rsid w:val="000A6C55"/>
    <w:rsid w:val="000A6F0D"/>
    <w:rsid w:val="000A77B6"/>
    <w:rsid w:val="000A7DC4"/>
    <w:rsid w:val="000A7EC7"/>
    <w:rsid w:val="000B0476"/>
    <w:rsid w:val="000B0B58"/>
    <w:rsid w:val="000B124F"/>
    <w:rsid w:val="000B158E"/>
    <w:rsid w:val="000B17E0"/>
    <w:rsid w:val="000B17EE"/>
    <w:rsid w:val="000B2D60"/>
    <w:rsid w:val="000B2F4D"/>
    <w:rsid w:val="000B3036"/>
    <w:rsid w:val="000B32BF"/>
    <w:rsid w:val="000B3459"/>
    <w:rsid w:val="000B3621"/>
    <w:rsid w:val="000B371A"/>
    <w:rsid w:val="000B3836"/>
    <w:rsid w:val="000B40FE"/>
    <w:rsid w:val="000B4D8A"/>
    <w:rsid w:val="000B4FD7"/>
    <w:rsid w:val="000B52BD"/>
    <w:rsid w:val="000B5BF7"/>
    <w:rsid w:val="000B5E62"/>
    <w:rsid w:val="000B602B"/>
    <w:rsid w:val="000B6640"/>
    <w:rsid w:val="000B66A0"/>
    <w:rsid w:val="000B66D3"/>
    <w:rsid w:val="000B6708"/>
    <w:rsid w:val="000B6ECB"/>
    <w:rsid w:val="000B6FD4"/>
    <w:rsid w:val="000B706E"/>
    <w:rsid w:val="000B70FB"/>
    <w:rsid w:val="000B767E"/>
    <w:rsid w:val="000B7E6B"/>
    <w:rsid w:val="000B7FA4"/>
    <w:rsid w:val="000C0287"/>
    <w:rsid w:val="000C03D6"/>
    <w:rsid w:val="000C070A"/>
    <w:rsid w:val="000C1178"/>
    <w:rsid w:val="000C1E8B"/>
    <w:rsid w:val="000C1EE6"/>
    <w:rsid w:val="000C204C"/>
    <w:rsid w:val="000C234B"/>
    <w:rsid w:val="000C2E66"/>
    <w:rsid w:val="000C30C2"/>
    <w:rsid w:val="000C30DF"/>
    <w:rsid w:val="000C3113"/>
    <w:rsid w:val="000C31D8"/>
    <w:rsid w:val="000C34F9"/>
    <w:rsid w:val="000C358F"/>
    <w:rsid w:val="000C3608"/>
    <w:rsid w:val="000C381F"/>
    <w:rsid w:val="000C395D"/>
    <w:rsid w:val="000C41ED"/>
    <w:rsid w:val="000C45D7"/>
    <w:rsid w:val="000C4D2B"/>
    <w:rsid w:val="000C5084"/>
    <w:rsid w:val="000C53A9"/>
    <w:rsid w:val="000C53FE"/>
    <w:rsid w:val="000C5C0D"/>
    <w:rsid w:val="000C71D7"/>
    <w:rsid w:val="000C7463"/>
    <w:rsid w:val="000C7574"/>
    <w:rsid w:val="000C78F2"/>
    <w:rsid w:val="000C79CC"/>
    <w:rsid w:val="000C7C7D"/>
    <w:rsid w:val="000C7E65"/>
    <w:rsid w:val="000D0084"/>
    <w:rsid w:val="000D0378"/>
    <w:rsid w:val="000D06D7"/>
    <w:rsid w:val="000D1509"/>
    <w:rsid w:val="000D1916"/>
    <w:rsid w:val="000D1A8A"/>
    <w:rsid w:val="000D24C6"/>
    <w:rsid w:val="000D28BD"/>
    <w:rsid w:val="000D2F80"/>
    <w:rsid w:val="000D35FF"/>
    <w:rsid w:val="000D3DC4"/>
    <w:rsid w:val="000D455C"/>
    <w:rsid w:val="000D46C2"/>
    <w:rsid w:val="000D4845"/>
    <w:rsid w:val="000D49D6"/>
    <w:rsid w:val="000D4D42"/>
    <w:rsid w:val="000D4ED6"/>
    <w:rsid w:val="000D5B2E"/>
    <w:rsid w:val="000D5BA8"/>
    <w:rsid w:val="000D5F97"/>
    <w:rsid w:val="000D6299"/>
    <w:rsid w:val="000D636D"/>
    <w:rsid w:val="000D66C6"/>
    <w:rsid w:val="000D6A2B"/>
    <w:rsid w:val="000D6C71"/>
    <w:rsid w:val="000D6D02"/>
    <w:rsid w:val="000D6E26"/>
    <w:rsid w:val="000D75E9"/>
    <w:rsid w:val="000D75F8"/>
    <w:rsid w:val="000D762C"/>
    <w:rsid w:val="000D7A63"/>
    <w:rsid w:val="000E0703"/>
    <w:rsid w:val="000E07DA"/>
    <w:rsid w:val="000E0966"/>
    <w:rsid w:val="000E0BAD"/>
    <w:rsid w:val="000E0C32"/>
    <w:rsid w:val="000E0E11"/>
    <w:rsid w:val="000E122C"/>
    <w:rsid w:val="000E13EA"/>
    <w:rsid w:val="000E1532"/>
    <w:rsid w:val="000E1D3B"/>
    <w:rsid w:val="000E21BE"/>
    <w:rsid w:val="000E23C8"/>
    <w:rsid w:val="000E3075"/>
    <w:rsid w:val="000E3335"/>
    <w:rsid w:val="000E383A"/>
    <w:rsid w:val="000E388B"/>
    <w:rsid w:val="000E3DA7"/>
    <w:rsid w:val="000E465E"/>
    <w:rsid w:val="000E4F83"/>
    <w:rsid w:val="000E588D"/>
    <w:rsid w:val="000E5B8A"/>
    <w:rsid w:val="000E5FA5"/>
    <w:rsid w:val="000E60FE"/>
    <w:rsid w:val="000E63A5"/>
    <w:rsid w:val="000E6917"/>
    <w:rsid w:val="000E706C"/>
    <w:rsid w:val="000E7CD2"/>
    <w:rsid w:val="000F01B0"/>
    <w:rsid w:val="000F03EC"/>
    <w:rsid w:val="000F059C"/>
    <w:rsid w:val="000F0AAA"/>
    <w:rsid w:val="000F0EDB"/>
    <w:rsid w:val="000F14DB"/>
    <w:rsid w:val="000F16BB"/>
    <w:rsid w:val="000F1D23"/>
    <w:rsid w:val="000F23B6"/>
    <w:rsid w:val="000F2786"/>
    <w:rsid w:val="000F27C8"/>
    <w:rsid w:val="000F34B9"/>
    <w:rsid w:val="000F3840"/>
    <w:rsid w:val="000F3D48"/>
    <w:rsid w:val="000F3DB7"/>
    <w:rsid w:val="000F43B0"/>
    <w:rsid w:val="000F4515"/>
    <w:rsid w:val="000F4635"/>
    <w:rsid w:val="000F47B2"/>
    <w:rsid w:val="000F4957"/>
    <w:rsid w:val="000F4AB8"/>
    <w:rsid w:val="000F4BA2"/>
    <w:rsid w:val="000F4E02"/>
    <w:rsid w:val="000F51B2"/>
    <w:rsid w:val="000F51B8"/>
    <w:rsid w:val="000F5370"/>
    <w:rsid w:val="000F5D2C"/>
    <w:rsid w:val="000F5DB2"/>
    <w:rsid w:val="000F5EBF"/>
    <w:rsid w:val="000F61D4"/>
    <w:rsid w:val="000F6210"/>
    <w:rsid w:val="000F656F"/>
    <w:rsid w:val="000F65ED"/>
    <w:rsid w:val="000F6938"/>
    <w:rsid w:val="000F6BBF"/>
    <w:rsid w:val="000F6C98"/>
    <w:rsid w:val="000F7283"/>
    <w:rsid w:val="000F74AD"/>
    <w:rsid w:val="000F74B0"/>
    <w:rsid w:val="000F7A37"/>
    <w:rsid w:val="000F7A9D"/>
    <w:rsid w:val="000F7FE4"/>
    <w:rsid w:val="0010036F"/>
    <w:rsid w:val="00100941"/>
    <w:rsid w:val="00100AB9"/>
    <w:rsid w:val="00100DE7"/>
    <w:rsid w:val="00101260"/>
    <w:rsid w:val="001012AB"/>
    <w:rsid w:val="001012D2"/>
    <w:rsid w:val="001014D7"/>
    <w:rsid w:val="00101591"/>
    <w:rsid w:val="001018CE"/>
    <w:rsid w:val="00101F3D"/>
    <w:rsid w:val="0010212E"/>
    <w:rsid w:val="0010254A"/>
    <w:rsid w:val="00102A18"/>
    <w:rsid w:val="00102E88"/>
    <w:rsid w:val="00103235"/>
    <w:rsid w:val="00103CF4"/>
    <w:rsid w:val="00104091"/>
    <w:rsid w:val="00104104"/>
    <w:rsid w:val="001048F8"/>
    <w:rsid w:val="00105091"/>
    <w:rsid w:val="001051EF"/>
    <w:rsid w:val="001052B0"/>
    <w:rsid w:val="00105CBE"/>
    <w:rsid w:val="0010613D"/>
    <w:rsid w:val="001068D3"/>
    <w:rsid w:val="001069C5"/>
    <w:rsid w:val="001074D4"/>
    <w:rsid w:val="0010763D"/>
    <w:rsid w:val="001076F8"/>
    <w:rsid w:val="0011099C"/>
    <w:rsid w:val="00110D99"/>
    <w:rsid w:val="001112FC"/>
    <w:rsid w:val="001114F1"/>
    <w:rsid w:val="00111623"/>
    <w:rsid w:val="00111A18"/>
    <w:rsid w:val="00111C70"/>
    <w:rsid w:val="00111CB3"/>
    <w:rsid w:val="00111F21"/>
    <w:rsid w:val="001123D6"/>
    <w:rsid w:val="001129A8"/>
    <w:rsid w:val="00112D15"/>
    <w:rsid w:val="00112EA1"/>
    <w:rsid w:val="0011332D"/>
    <w:rsid w:val="00114717"/>
    <w:rsid w:val="001147CC"/>
    <w:rsid w:val="00114BA9"/>
    <w:rsid w:val="0011514E"/>
    <w:rsid w:val="00115247"/>
    <w:rsid w:val="00115300"/>
    <w:rsid w:val="001158E6"/>
    <w:rsid w:val="00115A3A"/>
    <w:rsid w:val="00115D46"/>
    <w:rsid w:val="00116C0A"/>
    <w:rsid w:val="00117004"/>
    <w:rsid w:val="001173E3"/>
    <w:rsid w:val="00120335"/>
    <w:rsid w:val="00120497"/>
    <w:rsid w:val="0012054C"/>
    <w:rsid w:val="00120B20"/>
    <w:rsid w:val="001215CC"/>
    <w:rsid w:val="0012182B"/>
    <w:rsid w:val="00121B91"/>
    <w:rsid w:val="00121CAC"/>
    <w:rsid w:val="00121E50"/>
    <w:rsid w:val="00122330"/>
    <w:rsid w:val="00122390"/>
    <w:rsid w:val="00122552"/>
    <w:rsid w:val="00122D43"/>
    <w:rsid w:val="00123340"/>
    <w:rsid w:val="00123A3F"/>
    <w:rsid w:val="00123DDD"/>
    <w:rsid w:val="001241FF"/>
    <w:rsid w:val="0012456A"/>
    <w:rsid w:val="001246DD"/>
    <w:rsid w:val="00124703"/>
    <w:rsid w:val="00125750"/>
    <w:rsid w:val="00125971"/>
    <w:rsid w:val="00125AD6"/>
    <w:rsid w:val="00125C80"/>
    <w:rsid w:val="00125CAD"/>
    <w:rsid w:val="00125E70"/>
    <w:rsid w:val="00126018"/>
    <w:rsid w:val="001262B6"/>
    <w:rsid w:val="001262D9"/>
    <w:rsid w:val="001264C3"/>
    <w:rsid w:val="0012667E"/>
    <w:rsid w:val="001268A4"/>
    <w:rsid w:val="00126932"/>
    <w:rsid w:val="00126B91"/>
    <w:rsid w:val="00126C62"/>
    <w:rsid w:val="00127107"/>
    <w:rsid w:val="0012752C"/>
    <w:rsid w:val="00130000"/>
    <w:rsid w:val="0013062B"/>
    <w:rsid w:val="0013069A"/>
    <w:rsid w:val="0013073E"/>
    <w:rsid w:val="00130BFE"/>
    <w:rsid w:val="001311C5"/>
    <w:rsid w:val="00131AEB"/>
    <w:rsid w:val="00131F6A"/>
    <w:rsid w:val="001320F3"/>
    <w:rsid w:val="001323BC"/>
    <w:rsid w:val="001323F5"/>
    <w:rsid w:val="00132902"/>
    <w:rsid w:val="001329E0"/>
    <w:rsid w:val="00132E6F"/>
    <w:rsid w:val="0013336C"/>
    <w:rsid w:val="001339CB"/>
    <w:rsid w:val="00133D0F"/>
    <w:rsid w:val="00133D10"/>
    <w:rsid w:val="00133E88"/>
    <w:rsid w:val="00134F84"/>
    <w:rsid w:val="00135006"/>
    <w:rsid w:val="00135154"/>
    <w:rsid w:val="0013533A"/>
    <w:rsid w:val="00135E69"/>
    <w:rsid w:val="00136022"/>
    <w:rsid w:val="00136175"/>
    <w:rsid w:val="001365A1"/>
    <w:rsid w:val="001367D2"/>
    <w:rsid w:val="001367D7"/>
    <w:rsid w:val="00136DCF"/>
    <w:rsid w:val="00136EC4"/>
    <w:rsid w:val="00137289"/>
    <w:rsid w:val="001374DF"/>
    <w:rsid w:val="00137893"/>
    <w:rsid w:val="00137AFB"/>
    <w:rsid w:val="0014008E"/>
    <w:rsid w:val="00140272"/>
    <w:rsid w:val="0014032B"/>
    <w:rsid w:val="001403C8"/>
    <w:rsid w:val="001406C1"/>
    <w:rsid w:val="00140B88"/>
    <w:rsid w:val="00140D74"/>
    <w:rsid w:val="00140E6D"/>
    <w:rsid w:val="00140F04"/>
    <w:rsid w:val="00140F30"/>
    <w:rsid w:val="00140F4C"/>
    <w:rsid w:val="0014119F"/>
    <w:rsid w:val="001412C9"/>
    <w:rsid w:val="00141C2A"/>
    <w:rsid w:val="00141C73"/>
    <w:rsid w:val="00141D51"/>
    <w:rsid w:val="001420F2"/>
    <w:rsid w:val="0014240E"/>
    <w:rsid w:val="001424E9"/>
    <w:rsid w:val="00142C63"/>
    <w:rsid w:val="00142EAB"/>
    <w:rsid w:val="00142FFE"/>
    <w:rsid w:val="00144192"/>
    <w:rsid w:val="0014444B"/>
    <w:rsid w:val="0014474D"/>
    <w:rsid w:val="0014491E"/>
    <w:rsid w:val="00144B5F"/>
    <w:rsid w:val="00145224"/>
    <w:rsid w:val="001455AF"/>
    <w:rsid w:val="0014594A"/>
    <w:rsid w:val="00145E8C"/>
    <w:rsid w:val="001461AF"/>
    <w:rsid w:val="0014647B"/>
    <w:rsid w:val="00146B23"/>
    <w:rsid w:val="00146DC6"/>
    <w:rsid w:val="00147002"/>
    <w:rsid w:val="00147595"/>
    <w:rsid w:val="001475A6"/>
    <w:rsid w:val="00147740"/>
    <w:rsid w:val="001478C6"/>
    <w:rsid w:val="00147961"/>
    <w:rsid w:val="00147AC2"/>
    <w:rsid w:val="00147FDB"/>
    <w:rsid w:val="0015031C"/>
    <w:rsid w:val="0015049E"/>
    <w:rsid w:val="0015105D"/>
    <w:rsid w:val="0015114A"/>
    <w:rsid w:val="00151BE1"/>
    <w:rsid w:val="0015206C"/>
    <w:rsid w:val="00152151"/>
    <w:rsid w:val="001521F4"/>
    <w:rsid w:val="0015296F"/>
    <w:rsid w:val="00152B86"/>
    <w:rsid w:val="00152C80"/>
    <w:rsid w:val="001537A9"/>
    <w:rsid w:val="00153C3B"/>
    <w:rsid w:val="00154139"/>
    <w:rsid w:val="0015433A"/>
    <w:rsid w:val="00154370"/>
    <w:rsid w:val="00154689"/>
    <w:rsid w:val="00154945"/>
    <w:rsid w:val="00154A1F"/>
    <w:rsid w:val="00154A7D"/>
    <w:rsid w:val="00154B00"/>
    <w:rsid w:val="001550CC"/>
    <w:rsid w:val="00155355"/>
    <w:rsid w:val="001555FB"/>
    <w:rsid w:val="00155820"/>
    <w:rsid w:val="001558BD"/>
    <w:rsid w:val="001569C8"/>
    <w:rsid w:val="00156B32"/>
    <w:rsid w:val="00156DCF"/>
    <w:rsid w:val="001571A9"/>
    <w:rsid w:val="00157943"/>
    <w:rsid w:val="00157F88"/>
    <w:rsid w:val="0016020D"/>
    <w:rsid w:val="00160217"/>
    <w:rsid w:val="00160326"/>
    <w:rsid w:val="001603D0"/>
    <w:rsid w:val="00160A6C"/>
    <w:rsid w:val="00160AFB"/>
    <w:rsid w:val="00160B07"/>
    <w:rsid w:val="00160B30"/>
    <w:rsid w:val="00160C82"/>
    <w:rsid w:val="00161158"/>
    <w:rsid w:val="00161207"/>
    <w:rsid w:val="00161557"/>
    <w:rsid w:val="001617B4"/>
    <w:rsid w:val="0016184C"/>
    <w:rsid w:val="00161FE3"/>
    <w:rsid w:val="0016224A"/>
    <w:rsid w:val="0016234B"/>
    <w:rsid w:val="001623D2"/>
    <w:rsid w:val="001627E3"/>
    <w:rsid w:val="00162800"/>
    <w:rsid w:val="00163513"/>
    <w:rsid w:val="001637B0"/>
    <w:rsid w:val="001639DD"/>
    <w:rsid w:val="00164AFF"/>
    <w:rsid w:val="00164D2B"/>
    <w:rsid w:val="001667A0"/>
    <w:rsid w:val="00166AC1"/>
    <w:rsid w:val="00166DCC"/>
    <w:rsid w:val="00167183"/>
    <w:rsid w:val="00167356"/>
    <w:rsid w:val="00167926"/>
    <w:rsid w:val="001679A2"/>
    <w:rsid w:val="00170417"/>
    <w:rsid w:val="00170571"/>
    <w:rsid w:val="001708FA"/>
    <w:rsid w:val="00170B2B"/>
    <w:rsid w:val="00170BFB"/>
    <w:rsid w:val="00171D91"/>
    <w:rsid w:val="00171FE3"/>
    <w:rsid w:val="00172037"/>
    <w:rsid w:val="00172816"/>
    <w:rsid w:val="00172AF5"/>
    <w:rsid w:val="00172C03"/>
    <w:rsid w:val="00172E18"/>
    <w:rsid w:val="00173113"/>
    <w:rsid w:val="001732CD"/>
    <w:rsid w:val="00173696"/>
    <w:rsid w:val="001741D2"/>
    <w:rsid w:val="00174217"/>
    <w:rsid w:val="00174D8A"/>
    <w:rsid w:val="00174F93"/>
    <w:rsid w:val="0017508E"/>
    <w:rsid w:val="001752B8"/>
    <w:rsid w:val="00175CF6"/>
    <w:rsid w:val="00176224"/>
    <w:rsid w:val="00176881"/>
    <w:rsid w:val="00176A3D"/>
    <w:rsid w:val="00176B86"/>
    <w:rsid w:val="00176D63"/>
    <w:rsid w:val="00176FC1"/>
    <w:rsid w:val="00177201"/>
    <w:rsid w:val="00177BFB"/>
    <w:rsid w:val="00177DA9"/>
    <w:rsid w:val="00180026"/>
    <w:rsid w:val="00180248"/>
    <w:rsid w:val="00180511"/>
    <w:rsid w:val="00180534"/>
    <w:rsid w:val="001806B4"/>
    <w:rsid w:val="00181185"/>
    <w:rsid w:val="001814E4"/>
    <w:rsid w:val="00181798"/>
    <w:rsid w:val="00181A22"/>
    <w:rsid w:val="0018200E"/>
    <w:rsid w:val="00182244"/>
    <w:rsid w:val="00182512"/>
    <w:rsid w:val="001826BF"/>
    <w:rsid w:val="00182902"/>
    <w:rsid w:val="00182AB3"/>
    <w:rsid w:val="00182AEA"/>
    <w:rsid w:val="00182B24"/>
    <w:rsid w:val="001830C1"/>
    <w:rsid w:val="001832DC"/>
    <w:rsid w:val="0018369B"/>
    <w:rsid w:val="001836DD"/>
    <w:rsid w:val="00183936"/>
    <w:rsid w:val="00183A50"/>
    <w:rsid w:val="0018405C"/>
    <w:rsid w:val="001845C6"/>
    <w:rsid w:val="0018485F"/>
    <w:rsid w:val="001848E2"/>
    <w:rsid w:val="0018498A"/>
    <w:rsid w:val="00184D24"/>
    <w:rsid w:val="001858C4"/>
    <w:rsid w:val="00185CEE"/>
    <w:rsid w:val="00185D93"/>
    <w:rsid w:val="0018631C"/>
    <w:rsid w:val="00186725"/>
    <w:rsid w:val="00186731"/>
    <w:rsid w:val="001867D0"/>
    <w:rsid w:val="00186E07"/>
    <w:rsid w:val="00187C43"/>
    <w:rsid w:val="00187E07"/>
    <w:rsid w:val="00187E6C"/>
    <w:rsid w:val="001902DC"/>
    <w:rsid w:val="001903E7"/>
    <w:rsid w:val="00190797"/>
    <w:rsid w:val="00190903"/>
    <w:rsid w:val="00190A57"/>
    <w:rsid w:val="00190B68"/>
    <w:rsid w:val="00190C9B"/>
    <w:rsid w:val="00191006"/>
    <w:rsid w:val="001918C6"/>
    <w:rsid w:val="00191BE8"/>
    <w:rsid w:val="0019211D"/>
    <w:rsid w:val="001923E0"/>
    <w:rsid w:val="001928CF"/>
    <w:rsid w:val="00192F30"/>
    <w:rsid w:val="0019313F"/>
    <w:rsid w:val="001937EE"/>
    <w:rsid w:val="001938CD"/>
    <w:rsid w:val="00193C91"/>
    <w:rsid w:val="00193D20"/>
    <w:rsid w:val="00194601"/>
    <w:rsid w:val="00194662"/>
    <w:rsid w:val="00194BD3"/>
    <w:rsid w:val="00194D3A"/>
    <w:rsid w:val="00194DF8"/>
    <w:rsid w:val="001956A5"/>
    <w:rsid w:val="001959D2"/>
    <w:rsid w:val="00195E9E"/>
    <w:rsid w:val="00196211"/>
    <w:rsid w:val="00196446"/>
    <w:rsid w:val="00196AA0"/>
    <w:rsid w:val="00196B52"/>
    <w:rsid w:val="00196C47"/>
    <w:rsid w:val="00196F10"/>
    <w:rsid w:val="00197E38"/>
    <w:rsid w:val="001A001A"/>
    <w:rsid w:val="001A0922"/>
    <w:rsid w:val="001A0935"/>
    <w:rsid w:val="001A0CB9"/>
    <w:rsid w:val="001A0CCE"/>
    <w:rsid w:val="001A0F0F"/>
    <w:rsid w:val="001A1265"/>
    <w:rsid w:val="001A1635"/>
    <w:rsid w:val="001A1A24"/>
    <w:rsid w:val="001A1F2F"/>
    <w:rsid w:val="001A226E"/>
    <w:rsid w:val="001A258F"/>
    <w:rsid w:val="001A25D6"/>
    <w:rsid w:val="001A2625"/>
    <w:rsid w:val="001A262F"/>
    <w:rsid w:val="001A2BFF"/>
    <w:rsid w:val="001A31D3"/>
    <w:rsid w:val="001A33F6"/>
    <w:rsid w:val="001A3808"/>
    <w:rsid w:val="001A389A"/>
    <w:rsid w:val="001A393C"/>
    <w:rsid w:val="001A4957"/>
    <w:rsid w:val="001A4C98"/>
    <w:rsid w:val="001A53DF"/>
    <w:rsid w:val="001A54B4"/>
    <w:rsid w:val="001A578F"/>
    <w:rsid w:val="001A6224"/>
    <w:rsid w:val="001A6736"/>
    <w:rsid w:val="001A6849"/>
    <w:rsid w:val="001A6E9C"/>
    <w:rsid w:val="001A7502"/>
    <w:rsid w:val="001A7881"/>
    <w:rsid w:val="001B0126"/>
    <w:rsid w:val="001B0151"/>
    <w:rsid w:val="001B0605"/>
    <w:rsid w:val="001B069D"/>
    <w:rsid w:val="001B06EE"/>
    <w:rsid w:val="001B080E"/>
    <w:rsid w:val="001B09B1"/>
    <w:rsid w:val="001B1103"/>
    <w:rsid w:val="001B111C"/>
    <w:rsid w:val="001B1625"/>
    <w:rsid w:val="001B2062"/>
    <w:rsid w:val="001B243C"/>
    <w:rsid w:val="001B25EB"/>
    <w:rsid w:val="001B2720"/>
    <w:rsid w:val="001B2CB7"/>
    <w:rsid w:val="001B30F1"/>
    <w:rsid w:val="001B3960"/>
    <w:rsid w:val="001B4009"/>
    <w:rsid w:val="001B44B7"/>
    <w:rsid w:val="001B4EF2"/>
    <w:rsid w:val="001B4F27"/>
    <w:rsid w:val="001B5024"/>
    <w:rsid w:val="001B55C1"/>
    <w:rsid w:val="001B5ED1"/>
    <w:rsid w:val="001B60BB"/>
    <w:rsid w:val="001B7FD4"/>
    <w:rsid w:val="001C0A8C"/>
    <w:rsid w:val="001C0C3C"/>
    <w:rsid w:val="001C0C94"/>
    <w:rsid w:val="001C0FEE"/>
    <w:rsid w:val="001C107B"/>
    <w:rsid w:val="001C1715"/>
    <w:rsid w:val="001C1A3F"/>
    <w:rsid w:val="001C1B7F"/>
    <w:rsid w:val="001C1E35"/>
    <w:rsid w:val="001C2030"/>
    <w:rsid w:val="001C20F3"/>
    <w:rsid w:val="001C2EF8"/>
    <w:rsid w:val="001C2F36"/>
    <w:rsid w:val="001C309D"/>
    <w:rsid w:val="001C3573"/>
    <w:rsid w:val="001C47F5"/>
    <w:rsid w:val="001C494D"/>
    <w:rsid w:val="001C4C6F"/>
    <w:rsid w:val="001C4CE5"/>
    <w:rsid w:val="001C4D5C"/>
    <w:rsid w:val="001C4F11"/>
    <w:rsid w:val="001C51C0"/>
    <w:rsid w:val="001C534B"/>
    <w:rsid w:val="001C5AF6"/>
    <w:rsid w:val="001C5E88"/>
    <w:rsid w:val="001C5E8E"/>
    <w:rsid w:val="001C62A9"/>
    <w:rsid w:val="001C678C"/>
    <w:rsid w:val="001C72E5"/>
    <w:rsid w:val="001C7ECB"/>
    <w:rsid w:val="001D04AA"/>
    <w:rsid w:val="001D0741"/>
    <w:rsid w:val="001D07BB"/>
    <w:rsid w:val="001D08B0"/>
    <w:rsid w:val="001D0AB4"/>
    <w:rsid w:val="001D12F1"/>
    <w:rsid w:val="001D14D7"/>
    <w:rsid w:val="001D19A2"/>
    <w:rsid w:val="001D1C88"/>
    <w:rsid w:val="001D1F1D"/>
    <w:rsid w:val="001D212F"/>
    <w:rsid w:val="001D21B5"/>
    <w:rsid w:val="001D24AC"/>
    <w:rsid w:val="001D2DC5"/>
    <w:rsid w:val="001D36EE"/>
    <w:rsid w:val="001D3A7C"/>
    <w:rsid w:val="001D3DA0"/>
    <w:rsid w:val="001D4652"/>
    <w:rsid w:val="001D4785"/>
    <w:rsid w:val="001D550A"/>
    <w:rsid w:val="001D559B"/>
    <w:rsid w:val="001D5CA8"/>
    <w:rsid w:val="001D5D78"/>
    <w:rsid w:val="001D652D"/>
    <w:rsid w:val="001D72B2"/>
    <w:rsid w:val="001D7675"/>
    <w:rsid w:val="001E07D5"/>
    <w:rsid w:val="001E0918"/>
    <w:rsid w:val="001E0A79"/>
    <w:rsid w:val="001E1BC8"/>
    <w:rsid w:val="001E205E"/>
    <w:rsid w:val="001E2DFC"/>
    <w:rsid w:val="001E389C"/>
    <w:rsid w:val="001E3DF5"/>
    <w:rsid w:val="001E447A"/>
    <w:rsid w:val="001E44ED"/>
    <w:rsid w:val="001E4546"/>
    <w:rsid w:val="001E45C3"/>
    <w:rsid w:val="001E4B31"/>
    <w:rsid w:val="001E4C51"/>
    <w:rsid w:val="001E57F8"/>
    <w:rsid w:val="001E58F0"/>
    <w:rsid w:val="001E5901"/>
    <w:rsid w:val="001E5B8D"/>
    <w:rsid w:val="001E5F7F"/>
    <w:rsid w:val="001E674C"/>
    <w:rsid w:val="001E6868"/>
    <w:rsid w:val="001E7272"/>
    <w:rsid w:val="001E747E"/>
    <w:rsid w:val="001E7493"/>
    <w:rsid w:val="001E74B6"/>
    <w:rsid w:val="001E7A4F"/>
    <w:rsid w:val="001E7B1E"/>
    <w:rsid w:val="001F0458"/>
    <w:rsid w:val="001F13DE"/>
    <w:rsid w:val="001F202E"/>
    <w:rsid w:val="001F2ACB"/>
    <w:rsid w:val="001F3074"/>
    <w:rsid w:val="001F30A8"/>
    <w:rsid w:val="001F32A9"/>
    <w:rsid w:val="001F32F4"/>
    <w:rsid w:val="001F3334"/>
    <w:rsid w:val="001F358D"/>
    <w:rsid w:val="001F35C4"/>
    <w:rsid w:val="001F418E"/>
    <w:rsid w:val="001F44CD"/>
    <w:rsid w:val="001F4526"/>
    <w:rsid w:val="001F4953"/>
    <w:rsid w:val="001F4A1E"/>
    <w:rsid w:val="001F51CC"/>
    <w:rsid w:val="001F55FA"/>
    <w:rsid w:val="001F5779"/>
    <w:rsid w:val="001F58DA"/>
    <w:rsid w:val="001F5F5E"/>
    <w:rsid w:val="001F69A6"/>
    <w:rsid w:val="001F6A59"/>
    <w:rsid w:val="001F6A6D"/>
    <w:rsid w:val="001F7006"/>
    <w:rsid w:val="001F7ECB"/>
    <w:rsid w:val="002001DA"/>
    <w:rsid w:val="00200345"/>
    <w:rsid w:val="002008A4"/>
    <w:rsid w:val="0020143B"/>
    <w:rsid w:val="002019A4"/>
    <w:rsid w:val="00201B9A"/>
    <w:rsid w:val="00201EBF"/>
    <w:rsid w:val="0020267C"/>
    <w:rsid w:val="002026FC"/>
    <w:rsid w:val="00202B18"/>
    <w:rsid w:val="00202F6F"/>
    <w:rsid w:val="00203AFF"/>
    <w:rsid w:val="00203B47"/>
    <w:rsid w:val="00203E65"/>
    <w:rsid w:val="00203EC6"/>
    <w:rsid w:val="00204304"/>
    <w:rsid w:val="002047B2"/>
    <w:rsid w:val="00205004"/>
    <w:rsid w:val="002053BB"/>
    <w:rsid w:val="0020629E"/>
    <w:rsid w:val="00206B6D"/>
    <w:rsid w:val="00206DD4"/>
    <w:rsid w:val="00206FB0"/>
    <w:rsid w:val="002071B5"/>
    <w:rsid w:val="002071F0"/>
    <w:rsid w:val="002074BB"/>
    <w:rsid w:val="00207DF5"/>
    <w:rsid w:val="00207E40"/>
    <w:rsid w:val="00207F86"/>
    <w:rsid w:val="00210C99"/>
    <w:rsid w:val="00210E85"/>
    <w:rsid w:val="00211216"/>
    <w:rsid w:val="002117C2"/>
    <w:rsid w:val="002118BA"/>
    <w:rsid w:val="002129C2"/>
    <w:rsid w:val="00212BCE"/>
    <w:rsid w:val="00213051"/>
    <w:rsid w:val="00213330"/>
    <w:rsid w:val="00213624"/>
    <w:rsid w:val="00213910"/>
    <w:rsid w:val="00213C0A"/>
    <w:rsid w:val="00213C6C"/>
    <w:rsid w:val="00213F1F"/>
    <w:rsid w:val="00213F62"/>
    <w:rsid w:val="002141CC"/>
    <w:rsid w:val="002147DC"/>
    <w:rsid w:val="00214DD9"/>
    <w:rsid w:val="00215104"/>
    <w:rsid w:val="0021526F"/>
    <w:rsid w:val="00215278"/>
    <w:rsid w:val="00215470"/>
    <w:rsid w:val="00215541"/>
    <w:rsid w:val="00215978"/>
    <w:rsid w:val="00215E65"/>
    <w:rsid w:val="0021606C"/>
    <w:rsid w:val="002164F6"/>
    <w:rsid w:val="002168AF"/>
    <w:rsid w:val="00217393"/>
    <w:rsid w:val="002176C7"/>
    <w:rsid w:val="002179FE"/>
    <w:rsid w:val="002201D8"/>
    <w:rsid w:val="00220B10"/>
    <w:rsid w:val="00220C69"/>
    <w:rsid w:val="00220E1F"/>
    <w:rsid w:val="0022173E"/>
    <w:rsid w:val="00221890"/>
    <w:rsid w:val="002221EB"/>
    <w:rsid w:val="00222569"/>
    <w:rsid w:val="00222648"/>
    <w:rsid w:val="00222743"/>
    <w:rsid w:val="00222894"/>
    <w:rsid w:val="00222CE8"/>
    <w:rsid w:val="00223B46"/>
    <w:rsid w:val="00223B7E"/>
    <w:rsid w:val="00224130"/>
    <w:rsid w:val="002241C7"/>
    <w:rsid w:val="00224924"/>
    <w:rsid w:val="00224F04"/>
    <w:rsid w:val="002252E9"/>
    <w:rsid w:val="00226711"/>
    <w:rsid w:val="0022693C"/>
    <w:rsid w:val="00226A7E"/>
    <w:rsid w:val="00226B8D"/>
    <w:rsid w:val="00226D9F"/>
    <w:rsid w:val="002276A5"/>
    <w:rsid w:val="00227CAD"/>
    <w:rsid w:val="00227DD0"/>
    <w:rsid w:val="00230568"/>
    <w:rsid w:val="0023094E"/>
    <w:rsid w:val="00231AC4"/>
    <w:rsid w:val="00231AE2"/>
    <w:rsid w:val="00231D49"/>
    <w:rsid w:val="00232240"/>
    <w:rsid w:val="0023243C"/>
    <w:rsid w:val="00232553"/>
    <w:rsid w:val="00232580"/>
    <w:rsid w:val="002328A5"/>
    <w:rsid w:val="00232D08"/>
    <w:rsid w:val="00233743"/>
    <w:rsid w:val="00233755"/>
    <w:rsid w:val="002338BF"/>
    <w:rsid w:val="00233AC5"/>
    <w:rsid w:val="00233E3E"/>
    <w:rsid w:val="00233E88"/>
    <w:rsid w:val="00233F9F"/>
    <w:rsid w:val="00234148"/>
    <w:rsid w:val="00234307"/>
    <w:rsid w:val="002346EB"/>
    <w:rsid w:val="00234802"/>
    <w:rsid w:val="00234846"/>
    <w:rsid w:val="00234C6C"/>
    <w:rsid w:val="00234E4D"/>
    <w:rsid w:val="00235252"/>
    <w:rsid w:val="0023571C"/>
    <w:rsid w:val="00235940"/>
    <w:rsid w:val="00235A70"/>
    <w:rsid w:val="00235AEE"/>
    <w:rsid w:val="00235C21"/>
    <w:rsid w:val="00235DEF"/>
    <w:rsid w:val="00235E3C"/>
    <w:rsid w:val="00235FD9"/>
    <w:rsid w:val="00236467"/>
    <w:rsid w:val="0023683E"/>
    <w:rsid w:val="00236D2A"/>
    <w:rsid w:val="00237313"/>
    <w:rsid w:val="002376E3"/>
    <w:rsid w:val="0023780B"/>
    <w:rsid w:val="00237A19"/>
    <w:rsid w:val="00237A80"/>
    <w:rsid w:val="00237A99"/>
    <w:rsid w:val="00237B9F"/>
    <w:rsid w:val="00237EB3"/>
    <w:rsid w:val="00240302"/>
    <w:rsid w:val="00240A80"/>
    <w:rsid w:val="00240C1B"/>
    <w:rsid w:val="002410C0"/>
    <w:rsid w:val="0024199A"/>
    <w:rsid w:val="00241C1F"/>
    <w:rsid w:val="00242081"/>
    <w:rsid w:val="002422CA"/>
    <w:rsid w:val="00242318"/>
    <w:rsid w:val="00242A36"/>
    <w:rsid w:val="00242B38"/>
    <w:rsid w:val="00242BAF"/>
    <w:rsid w:val="00242C60"/>
    <w:rsid w:val="00243F03"/>
    <w:rsid w:val="002442DB"/>
    <w:rsid w:val="00244791"/>
    <w:rsid w:val="00244EE0"/>
    <w:rsid w:val="00244FB6"/>
    <w:rsid w:val="0024522A"/>
    <w:rsid w:val="002452DD"/>
    <w:rsid w:val="00245343"/>
    <w:rsid w:val="00245462"/>
    <w:rsid w:val="002455A8"/>
    <w:rsid w:val="002455E6"/>
    <w:rsid w:val="002458C7"/>
    <w:rsid w:val="00245916"/>
    <w:rsid w:val="00245A28"/>
    <w:rsid w:val="00245D11"/>
    <w:rsid w:val="00245F87"/>
    <w:rsid w:val="00246F01"/>
    <w:rsid w:val="0024712D"/>
    <w:rsid w:val="00247AEA"/>
    <w:rsid w:val="00250D37"/>
    <w:rsid w:val="0025137B"/>
    <w:rsid w:val="002513EE"/>
    <w:rsid w:val="002516BA"/>
    <w:rsid w:val="00251981"/>
    <w:rsid w:val="00252E60"/>
    <w:rsid w:val="00252F99"/>
    <w:rsid w:val="002531EE"/>
    <w:rsid w:val="00254375"/>
    <w:rsid w:val="00254729"/>
    <w:rsid w:val="00254879"/>
    <w:rsid w:val="00254885"/>
    <w:rsid w:val="00255261"/>
    <w:rsid w:val="002552ED"/>
    <w:rsid w:val="00256DA9"/>
    <w:rsid w:val="00257346"/>
    <w:rsid w:val="0025736F"/>
    <w:rsid w:val="0025746A"/>
    <w:rsid w:val="00257492"/>
    <w:rsid w:val="002574DD"/>
    <w:rsid w:val="00257A9C"/>
    <w:rsid w:val="002601FA"/>
    <w:rsid w:val="002603DB"/>
    <w:rsid w:val="00260B9D"/>
    <w:rsid w:val="0026142B"/>
    <w:rsid w:val="0026149B"/>
    <w:rsid w:val="00262906"/>
    <w:rsid w:val="00263749"/>
    <w:rsid w:val="0026431C"/>
    <w:rsid w:val="00264350"/>
    <w:rsid w:val="002646B2"/>
    <w:rsid w:val="00264D64"/>
    <w:rsid w:val="00264E9A"/>
    <w:rsid w:val="00265475"/>
    <w:rsid w:val="002665E0"/>
    <w:rsid w:val="002670E4"/>
    <w:rsid w:val="00267279"/>
    <w:rsid w:val="0027024D"/>
    <w:rsid w:val="00270A11"/>
    <w:rsid w:val="00271056"/>
    <w:rsid w:val="002712EC"/>
    <w:rsid w:val="00271589"/>
    <w:rsid w:val="00271672"/>
    <w:rsid w:val="00271777"/>
    <w:rsid w:val="00271F7A"/>
    <w:rsid w:val="0027264A"/>
    <w:rsid w:val="00272EA4"/>
    <w:rsid w:val="0027384A"/>
    <w:rsid w:val="00273ECB"/>
    <w:rsid w:val="00274288"/>
    <w:rsid w:val="00274429"/>
    <w:rsid w:val="0027449A"/>
    <w:rsid w:val="00274772"/>
    <w:rsid w:val="00274909"/>
    <w:rsid w:val="00274B90"/>
    <w:rsid w:val="00274D0D"/>
    <w:rsid w:val="00274D52"/>
    <w:rsid w:val="00274E7C"/>
    <w:rsid w:val="00274EB7"/>
    <w:rsid w:val="00274F20"/>
    <w:rsid w:val="00275249"/>
    <w:rsid w:val="002753CB"/>
    <w:rsid w:val="002758AA"/>
    <w:rsid w:val="00275AE3"/>
    <w:rsid w:val="00275F58"/>
    <w:rsid w:val="00276764"/>
    <w:rsid w:val="00276C94"/>
    <w:rsid w:val="00276F6F"/>
    <w:rsid w:val="00277329"/>
    <w:rsid w:val="0027765B"/>
    <w:rsid w:val="0027793F"/>
    <w:rsid w:val="00277A46"/>
    <w:rsid w:val="00277F9F"/>
    <w:rsid w:val="002800A1"/>
    <w:rsid w:val="002801D5"/>
    <w:rsid w:val="0028080C"/>
    <w:rsid w:val="00280930"/>
    <w:rsid w:val="00280EC0"/>
    <w:rsid w:val="00281185"/>
    <w:rsid w:val="00281618"/>
    <w:rsid w:val="0028197F"/>
    <w:rsid w:val="00281EBF"/>
    <w:rsid w:val="00282AB3"/>
    <w:rsid w:val="00282E9E"/>
    <w:rsid w:val="002838C6"/>
    <w:rsid w:val="00283C8E"/>
    <w:rsid w:val="00283DC4"/>
    <w:rsid w:val="0028400E"/>
    <w:rsid w:val="0028442A"/>
    <w:rsid w:val="00284A76"/>
    <w:rsid w:val="00284C9E"/>
    <w:rsid w:val="00284DA7"/>
    <w:rsid w:val="00284EFB"/>
    <w:rsid w:val="00285225"/>
    <w:rsid w:val="00285B59"/>
    <w:rsid w:val="00285FA8"/>
    <w:rsid w:val="00286251"/>
    <w:rsid w:val="00286271"/>
    <w:rsid w:val="002863F4"/>
    <w:rsid w:val="0028651E"/>
    <w:rsid w:val="00286545"/>
    <w:rsid w:val="00286546"/>
    <w:rsid w:val="00286617"/>
    <w:rsid w:val="00286E34"/>
    <w:rsid w:val="0028713F"/>
    <w:rsid w:val="0028718B"/>
    <w:rsid w:val="00287346"/>
    <w:rsid w:val="002875B3"/>
    <w:rsid w:val="00290137"/>
    <w:rsid w:val="002903AB"/>
    <w:rsid w:val="002904B5"/>
    <w:rsid w:val="00290AE1"/>
    <w:rsid w:val="00291095"/>
    <w:rsid w:val="00291194"/>
    <w:rsid w:val="0029146E"/>
    <w:rsid w:val="00291829"/>
    <w:rsid w:val="00291A94"/>
    <w:rsid w:val="00291AA1"/>
    <w:rsid w:val="00291BB3"/>
    <w:rsid w:val="00291EFE"/>
    <w:rsid w:val="002924FB"/>
    <w:rsid w:val="00292596"/>
    <w:rsid w:val="002925FE"/>
    <w:rsid w:val="00292671"/>
    <w:rsid w:val="002926F1"/>
    <w:rsid w:val="00293013"/>
    <w:rsid w:val="002934FF"/>
    <w:rsid w:val="00293685"/>
    <w:rsid w:val="00293A02"/>
    <w:rsid w:val="00293F08"/>
    <w:rsid w:val="0029457B"/>
    <w:rsid w:val="00294923"/>
    <w:rsid w:val="00294946"/>
    <w:rsid w:val="00294D23"/>
    <w:rsid w:val="0029526F"/>
    <w:rsid w:val="00295D56"/>
    <w:rsid w:val="00295E48"/>
    <w:rsid w:val="002961D8"/>
    <w:rsid w:val="0029657C"/>
    <w:rsid w:val="002966C1"/>
    <w:rsid w:val="00296ACA"/>
    <w:rsid w:val="00296B07"/>
    <w:rsid w:val="00297215"/>
    <w:rsid w:val="00297C22"/>
    <w:rsid w:val="00297CAD"/>
    <w:rsid w:val="00297D7B"/>
    <w:rsid w:val="00297F9F"/>
    <w:rsid w:val="00297FD4"/>
    <w:rsid w:val="002A0E74"/>
    <w:rsid w:val="002A15BD"/>
    <w:rsid w:val="002A198A"/>
    <w:rsid w:val="002A1DA8"/>
    <w:rsid w:val="002A1F4B"/>
    <w:rsid w:val="002A22C4"/>
    <w:rsid w:val="002A2622"/>
    <w:rsid w:val="002A2FE4"/>
    <w:rsid w:val="002A3171"/>
    <w:rsid w:val="002A3DE0"/>
    <w:rsid w:val="002A3F38"/>
    <w:rsid w:val="002A40E5"/>
    <w:rsid w:val="002A452B"/>
    <w:rsid w:val="002A4BAA"/>
    <w:rsid w:val="002A4D50"/>
    <w:rsid w:val="002A531D"/>
    <w:rsid w:val="002A54E2"/>
    <w:rsid w:val="002A56AF"/>
    <w:rsid w:val="002A584C"/>
    <w:rsid w:val="002A5AB5"/>
    <w:rsid w:val="002A5EE4"/>
    <w:rsid w:val="002A6904"/>
    <w:rsid w:val="002A6CC2"/>
    <w:rsid w:val="002A6FD8"/>
    <w:rsid w:val="002A7900"/>
    <w:rsid w:val="002A7F4B"/>
    <w:rsid w:val="002B02C4"/>
    <w:rsid w:val="002B0612"/>
    <w:rsid w:val="002B070D"/>
    <w:rsid w:val="002B079D"/>
    <w:rsid w:val="002B0870"/>
    <w:rsid w:val="002B0F02"/>
    <w:rsid w:val="002B0F38"/>
    <w:rsid w:val="002B1454"/>
    <w:rsid w:val="002B164A"/>
    <w:rsid w:val="002B169A"/>
    <w:rsid w:val="002B1CA4"/>
    <w:rsid w:val="002B248F"/>
    <w:rsid w:val="002B25B9"/>
    <w:rsid w:val="002B274E"/>
    <w:rsid w:val="002B2843"/>
    <w:rsid w:val="002B2ED9"/>
    <w:rsid w:val="002B38A4"/>
    <w:rsid w:val="002B38DE"/>
    <w:rsid w:val="002B3A43"/>
    <w:rsid w:val="002B3BD3"/>
    <w:rsid w:val="002B4662"/>
    <w:rsid w:val="002B490B"/>
    <w:rsid w:val="002B4C58"/>
    <w:rsid w:val="002B50BC"/>
    <w:rsid w:val="002B5766"/>
    <w:rsid w:val="002B5DC2"/>
    <w:rsid w:val="002B5E6C"/>
    <w:rsid w:val="002B617E"/>
    <w:rsid w:val="002B642A"/>
    <w:rsid w:val="002B72C5"/>
    <w:rsid w:val="002C06C3"/>
    <w:rsid w:val="002C071F"/>
    <w:rsid w:val="002C0786"/>
    <w:rsid w:val="002C0981"/>
    <w:rsid w:val="002C1AE7"/>
    <w:rsid w:val="002C1B0E"/>
    <w:rsid w:val="002C2127"/>
    <w:rsid w:val="002C21E8"/>
    <w:rsid w:val="002C236D"/>
    <w:rsid w:val="002C25FE"/>
    <w:rsid w:val="002C28F0"/>
    <w:rsid w:val="002C2952"/>
    <w:rsid w:val="002C2DFC"/>
    <w:rsid w:val="002C3097"/>
    <w:rsid w:val="002C35E4"/>
    <w:rsid w:val="002C3A5C"/>
    <w:rsid w:val="002C3F87"/>
    <w:rsid w:val="002C4074"/>
    <w:rsid w:val="002C4585"/>
    <w:rsid w:val="002C499B"/>
    <w:rsid w:val="002C513C"/>
    <w:rsid w:val="002C5997"/>
    <w:rsid w:val="002C5E66"/>
    <w:rsid w:val="002C63D0"/>
    <w:rsid w:val="002C66D8"/>
    <w:rsid w:val="002C6862"/>
    <w:rsid w:val="002C6AD0"/>
    <w:rsid w:val="002C7326"/>
    <w:rsid w:val="002C7C08"/>
    <w:rsid w:val="002D068D"/>
    <w:rsid w:val="002D070C"/>
    <w:rsid w:val="002D0E19"/>
    <w:rsid w:val="002D1295"/>
    <w:rsid w:val="002D17F8"/>
    <w:rsid w:val="002D200E"/>
    <w:rsid w:val="002D222C"/>
    <w:rsid w:val="002D24D3"/>
    <w:rsid w:val="002D2C3E"/>
    <w:rsid w:val="002D36E4"/>
    <w:rsid w:val="002D3BB2"/>
    <w:rsid w:val="002D414A"/>
    <w:rsid w:val="002D46B7"/>
    <w:rsid w:val="002D487A"/>
    <w:rsid w:val="002D4DB4"/>
    <w:rsid w:val="002D55AE"/>
    <w:rsid w:val="002D567B"/>
    <w:rsid w:val="002D584A"/>
    <w:rsid w:val="002D5BF5"/>
    <w:rsid w:val="002D5F86"/>
    <w:rsid w:val="002D615F"/>
    <w:rsid w:val="002D6686"/>
    <w:rsid w:val="002D6845"/>
    <w:rsid w:val="002D6880"/>
    <w:rsid w:val="002D6BB0"/>
    <w:rsid w:val="002D7025"/>
    <w:rsid w:val="002D7871"/>
    <w:rsid w:val="002D78E8"/>
    <w:rsid w:val="002D7B56"/>
    <w:rsid w:val="002D7E9E"/>
    <w:rsid w:val="002E00D6"/>
    <w:rsid w:val="002E01D3"/>
    <w:rsid w:val="002E0781"/>
    <w:rsid w:val="002E1A3C"/>
    <w:rsid w:val="002E1EAD"/>
    <w:rsid w:val="002E2BA1"/>
    <w:rsid w:val="002E2BD6"/>
    <w:rsid w:val="002E2CC2"/>
    <w:rsid w:val="002E3B03"/>
    <w:rsid w:val="002E3D93"/>
    <w:rsid w:val="002E43A1"/>
    <w:rsid w:val="002E4A35"/>
    <w:rsid w:val="002E4D79"/>
    <w:rsid w:val="002E50A9"/>
    <w:rsid w:val="002E514A"/>
    <w:rsid w:val="002E51C9"/>
    <w:rsid w:val="002E562C"/>
    <w:rsid w:val="002E56C8"/>
    <w:rsid w:val="002E5E59"/>
    <w:rsid w:val="002E5E7A"/>
    <w:rsid w:val="002E610D"/>
    <w:rsid w:val="002E67A8"/>
    <w:rsid w:val="002E6FBE"/>
    <w:rsid w:val="002E721C"/>
    <w:rsid w:val="002E739B"/>
    <w:rsid w:val="002E74EB"/>
    <w:rsid w:val="002E750B"/>
    <w:rsid w:val="002E7604"/>
    <w:rsid w:val="002E7816"/>
    <w:rsid w:val="002E7923"/>
    <w:rsid w:val="002E7A4B"/>
    <w:rsid w:val="002E7C7E"/>
    <w:rsid w:val="002E7D50"/>
    <w:rsid w:val="002E7E03"/>
    <w:rsid w:val="002F0094"/>
    <w:rsid w:val="002F02ED"/>
    <w:rsid w:val="002F0A9D"/>
    <w:rsid w:val="002F0CC5"/>
    <w:rsid w:val="002F0FB0"/>
    <w:rsid w:val="002F115F"/>
    <w:rsid w:val="002F19E7"/>
    <w:rsid w:val="002F1D2E"/>
    <w:rsid w:val="002F2319"/>
    <w:rsid w:val="002F24A2"/>
    <w:rsid w:val="002F25FA"/>
    <w:rsid w:val="002F2732"/>
    <w:rsid w:val="002F2A3B"/>
    <w:rsid w:val="002F2F1D"/>
    <w:rsid w:val="002F34B3"/>
    <w:rsid w:val="002F3526"/>
    <w:rsid w:val="002F3539"/>
    <w:rsid w:val="002F37E3"/>
    <w:rsid w:val="002F3DD6"/>
    <w:rsid w:val="002F461E"/>
    <w:rsid w:val="002F49E4"/>
    <w:rsid w:val="002F4C92"/>
    <w:rsid w:val="002F507F"/>
    <w:rsid w:val="002F54AD"/>
    <w:rsid w:val="002F61EA"/>
    <w:rsid w:val="002F6F82"/>
    <w:rsid w:val="002F7BE9"/>
    <w:rsid w:val="003004D4"/>
    <w:rsid w:val="00300F3B"/>
    <w:rsid w:val="0030102F"/>
    <w:rsid w:val="003017FB"/>
    <w:rsid w:val="00301FB5"/>
    <w:rsid w:val="00302060"/>
    <w:rsid w:val="00302226"/>
    <w:rsid w:val="00302821"/>
    <w:rsid w:val="003029D0"/>
    <w:rsid w:val="00302AF1"/>
    <w:rsid w:val="00303194"/>
    <w:rsid w:val="0030331C"/>
    <w:rsid w:val="00303412"/>
    <w:rsid w:val="003037A7"/>
    <w:rsid w:val="00303802"/>
    <w:rsid w:val="00304BAD"/>
    <w:rsid w:val="00305B50"/>
    <w:rsid w:val="00306054"/>
    <w:rsid w:val="0030647F"/>
    <w:rsid w:val="003068F5"/>
    <w:rsid w:val="00306A68"/>
    <w:rsid w:val="00306B85"/>
    <w:rsid w:val="0030706E"/>
    <w:rsid w:val="00307077"/>
    <w:rsid w:val="00307274"/>
    <w:rsid w:val="003073C4"/>
    <w:rsid w:val="0030751F"/>
    <w:rsid w:val="003075B1"/>
    <w:rsid w:val="0030783F"/>
    <w:rsid w:val="003078D4"/>
    <w:rsid w:val="00307A29"/>
    <w:rsid w:val="00307F0D"/>
    <w:rsid w:val="003107BF"/>
    <w:rsid w:val="00310DD3"/>
    <w:rsid w:val="00310EE8"/>
    <w:rsid w:val="003111C7"/>
    <w:rsid w:val="00311667"/>
    <w:rsid w:val="0031182D"/>
    <w:rsid w:val="00311A46"/>
    <w:rsid w:val="00311CDE"/>
    <w:rsid w:val="00311E93"/>
    <w:rsid w:val="00311F74"/>
    <w:rsid w:val="003128D4"/>
    <w:rsid w:val="00312A9D"/>
    <w:rsid w:val="00313B0E"/>
    <w:rsid w:val="00313B33"/>
    <w:rsid w:val="00314024"/>
    <w:rsid w:val="0031409A"/>
    <w:rsid w:val="00314151"/>
    <w:rsid w:val="0031418B"/>
    <w:rsid w:val="00314709"/>
    <w:rsid w:val="00315327"/>
    <w:rsid w:val="0031542B"/>
    <w:rsid w:val="00315FC7"/>
    <w:rsid w:val="0031620A"/>
    <w:rsid w:val="003164BB"/>
    <w:rsid w:val="00316690"/>
    <w:rsid w:val="00316778"/>
    <w:rsid w:val="003169E6"/>
    <w:rsid w:val="00316B74"/>
    <w:rsid w:val="00317C69"/>
    <w:rsid w:val="00320AB5"/>
    <w:rsid w:val="00321288"/>
    <w:rsid w:val="0032157A"/>
    <w:rsid w:val="00321C5F"/>
    <w:rsid w:val="0032200C"/>
    <w:rsid w:val="00322082"/>
    <w:rsid w:val="00322185"/>
    <w:rsid w:val="003223AC"/>
    <w:rsid w:val="003227FD"/>
    <w:rsid w:val="00322F48"/>
    <w:rsid w:val="00322FF3"/>
    <w:rsid w:val="0032307F"/>
    <w:rsid w:val="0032312C"/>
    <w:rsid w:val="00324869"/>
    <w:rsid w:val="0032498B"/>
    <w:rsid w:val="00324DBA"/>
    <w:rsid w:val="00324F72"/>
    <w:rsid w:val="003250F0"/>
    <w:rsid w:val="00325539"/>
    <w:rsid w:val="00325B03"/>
    <w:rsid w:val="00325B78"/>
    <w:rsid w:val="0032613A"/>
    <w:rsid w:val="00326B0A"/>
    <w:rsid w:val="00326D2D"/>
    <w:rsid w:val="00327493"/>
    <w:rsid w:val="003279EA"/>
    <w:rsid w:val="00330260"/>
    <w:rsid w:val="00331418"/>
    <w:rsid w:val="00331475"/>
    <w:rsid w:val="00331652"/>
    <w:rsid w:val="00331A5E"/>
    <w:rsid w:val="00331C84"/>
    <w:rsid w:val="00331FB0"/>
    <w:rsid w:val="00332071"/>
    <w:rsid w:val="003325FE"/>
    <w:rsid w:val="003329E5"/>
    <w:rsid w:val="003330BF"/>
    <w:rsid w:val="00333A6B"/>
    <w:rsid w:val="00333D34"/>
    <w:rsid w:val="0033400B"/>
    <w:rsid w:val="00334548"/>
    <w:rsid w:val="003345EC"/>
    <w:rsid w:val="003346AD"/>
    <w:rsid w:val="00334BA3"/>
    <w:rsid w:val="00335188"/>
    <w:rsid w:val="00335236"/>
    <w:rsid w:val="00335255"/>
    <w:rsid w:val="003358FD"/>
    <w:rsid w:val="00335D8E"/>
    <w:rsid w:val="00335EF7"/>
    <w:rsid w:val="00335F64"/>
    <w:rsid w:val="0033619E"/>
    <w:rsid w:val="003362EF"/>
    <w:rsid w:val="00336368"/>
    <w:rsid w:val="00336C51"/>
    <w:rsid w:val="003371DA"/>
    <w:rsid w:val="0033758B"/>
    <w:rsid w:val="00337623"/>
    <w:rsid w:val="003376AC"/>
    <w:rsid w:val="00337BF3"/>
    <w:rsid w:val="00337E4B"/>
    <w:rsid w:val="0034059E"/>
    <w:rsid w:val="00340604"/>
    <w:rsid w:val="00340BB9"/>
    <w:rsid w:val="00341291"/>
    <w:rsid w:val="003414F3"/>
    <w:rsid w:val="00341619"/>
    <w:rsid w:val="003417E7"/>
    <w:rsid w:val="00341BCB"/>
    <w:rsid w:val="00341C92"/>
    <w:rsid w:val="00341D44"/>
    <w:rsid w:val="003423C5"/>
    <w:rsid w:val="0034250A"/>
    <w:rsid w:val="00342A94"/>
    <w:rsid w:val="00343052"/>
    <w:rsid w:val="00343107"/>
    <w:rsid w:val="00343D86"/>
    <w:rsid w:val="00343E57"/>
    <w:rsid w:val="00343ED2"/>
    <w:rsid w:val="00343EEF"/>
    <w:rsid w:val="00343F92"/>
    <w:rsid w:val="00344225"/>
    <w:rsid w:val="003446B3"/>
    <w:rsid w:val="00344EAD"/>
    <w:rsid w:val="0034505E"/>
    <w:rsid w:val="003463FC"/>
    <w:rsid w:val="0034666D"/>
    <w:rsid w:val="00346CCC"/>
    <w:rsid w:val="00346EA9"/>
    <w:rsid w:val="00346ED7"/>
    <w:rsid w:val="00347A11"/>
    <w:rsid w:val="00347F02"/>
    <w:rsid w:val="003500FC"/>
    <w:rsid w:val="00350279"/>
    <w:rsid w:val="003502E8"/>
    <w:rsid w:val="00350634"/>
    <w:rsid w:val="0035066C"/>
    <w:rsid w:val="0035099D"/>
    <w:rsid w:val="00350B9C"/>
    <w:rsid w:val="00350C44"/>
    <w:rsid w:val="00350EE6"/>
    <w:rsid w:val="00350F82"/>
    <w:rsid w:val="00350F8A"/>
    <w:rsid w:val="00351241"/>
    <w:rsid w:val="00351A04"/>
    <w:rsid w:val="0035243F"/>
    <w:rsid w:val="003524FA"/>
    <w:rsid w:val="003528A8"/>
    <w:rsid w:val="00352999"/>
    <w:rsid w:val="00352E7B"/>
    <w:rsid w:val="003533BB"/>
    <w:rsid w:val="00353412"/>
    <w:rsid w:val="00353415"/>
    <w:rsid w:val="00353440"/>
    <w:rsid w:val="003537CC"/>
    <w:rsid w:val="00353C13"/>
    <w:rsid w:val="00353CBD"/>
    <w:rsid w:val="003544FE"/>
    <w:rsid w:val="00354531"/>
    <w:rsid w:val="00354EF7"/>
    <w:rsid w:val="00354F64"/>
    <w:rsid w:val="0035500D"/>
    <w:rsid w:val="00355060"/>
    <w:rsid w:val="0035508C"/>
    <w:rsid w:val="00355463"/>
    <w:rsid w:val="003555C9"/>
    <w:rsid w:val="0035571F"/>
    <w:rsid w:val="003557AE"/>
    <w:rsid w:val="00355BDB"/>
    <w:rsid w:val="00355FE8"/>
    <w:rsid w:val="00356496"/>
    <w:rsid w:val="0035698B"/>
    <w:rsid w:val="00356CEC"/>
    <w:rsid w:val="00357181"/>
    <w:rsid w:val="00357543"/>
    <w:rsid w:val="0035797A"/>
    <w:rsid w:val="00357A11"/>
    <w:rsid w:val="003607ED"/>
    <w:rsid w:val="00360CB0"/>
    <w:rsid w:val="003614BA"/>
    <w:rsid w:val="003615DE"/>
    <w:rsid w:val="003616A9"/>
    <w:rsid w:val="003616DF"/>
    <w:rsid w:val="00361E5E"/>
    <w:rsid w:val="00361E86"/>
    <w:rsid w:val="0036224F"/>
    <w:rsid w:val="003625A3"/>
    <w:rsid w:val="00362741"/>
    <w:rsid w:val="00362802"/>
    <w:rsid w:val="003628D9"/>
    <w:rsid w:val="00362E3E"/>
    <w:rsid w:val="00363268"/>
    <w:rsid w:val="00363446"/>
    <w:rsid w:val="00363638"/>
    <w:rsid w:val="00363B05"/>
    <w:rsid w:val="00363C98"/>
    <w:rsid w:val="00363DB0"/>
    <w:rsid w:val="00363E7F"/>
    <w:rsid w:val="003644C4"/>
    <w:rsid w:val="00364550"/>
    <w:rsid w:val="00364660"/>
    <w:rsid w:val="003647A4"/>
    <w:rsid w:val="00364E0D"/>
    <w:rsid w:val="00364EC3"/>
    <w:rsid w:val="00364FC8"/>
    <w:rsid w:val="00365446"/>
    <w:rsid w:val="003655D5"/>
    <w:rsid w:val="003656C5"/>
    <w:rsid w:val="00365778"/>
    <w:rsid w:val="00365B4C"/>
    <w:rsid w:val="00365D76"/>
    <w:rsid w:val="00366228"/>
    <w:rsid w:val="00366C62"/>
    <w:rsid w:val="00366E58"/>
    <w:rsid w:val="00366F05"/>
    <w:rsid w:val="00367310"/>
    <w:rsid w:val="003675C1"/>
    <w:rsid w:val="00367E3D"/>
    <w:rsid w:val="00367FA5"/>
    <w:rsid w:val="003702DA"/>
    <w:rsid w:val="003703D1"/>
    <w:rsid w:val="00370488"/>
    <w:rsid w:val="00370988"/>
    <w:rsid w:val="00370AF9"/>
    <w:rsid w:val="00370E95"/>
    <w:rsid w:val="00370EC3"/>
    <w:rsid w:val="00371926"/>
    <w:rsid w:val="00371D4B"/>
    <w:rsid w:val="003720C4"/>
    <w:rsid w:val="0037237F"/>
    <w:rsid w:val="0037263F"/>
    <w:rsid w:val="0037272E"/>
    <w:rsid w:val="00372830"/>
    <w:rsid w:val="00372D07"/>
    <w:rsid w:val="0037304F"/>
    <w:rsid w:val="0037342C"/>
    <w:rsid w:val="003735B2"/>
    <w:rsid w:val="00373A03"/>
    <w:rsid w:val="00373A20"/>
    <w:rsid w:val="00374590"/>
    <w:rsid w:val="00374713"/>
    <w:rsid w:val="00374C98"/>
    <w:rsid w:val="00374D8E"/>
    <w:rsid w:val="0037561E"/>
    <w:rsid w:val="00375ECB"/>
    <w:rsid w:val="0037619B"/>
    <w:rsid w:val="0037652A"/>
    <w:rsid w:val="0037671D"/>
    <w:rsid w:val="00377392"/>
    <w:rsid w:val="00377AB2"/>
    <w:rsid w:val="00377D77"/>
    <w:rsid w:val="00377E80"/>
    <w:rsid w:val="0038013A"/>
    <w:rsid w:val="0038015E"/>
    <w:rsid w:val="003801D9"/>
    <w:rsid w:val="003803B0"/>
    <w:rsid w:val="00380471"/>
    <w:rsid w:val="003808EC"/>
    <w:rsid w:val="00380BC7"/>
    <w:rsid w:val="00380D1A"/>
    <w:rsid w:val="003815E9"/>
    <w:rsid w:val="00381BAE"/>
    <w:rsid w:val="00381C85"/>
    <w:rsid w:val="00381E16"/>
    <w:rsid w:val="003826F7"/>
    <w:rsid w:val="00382A38"/>
    <w:rsid w:val="00382E7F"/>
    <w:rsid w:val="00382EF4"/>
    <w:rsid w:val="0038380C"/>
    <w:rsid w:val="00383DC2"/>
    <w:rsid w:val="00383E18"/>
    <w:rsid w:val="00384976"/>
    <w:rsid w:val="00384CC6"/>
    <w:rsid w:val="00385724"/>
    <w:rsid w:val="00385739"/>
    <w:rsid w:val="003857F4"/>
    <w:rsid w:val="00385947"/>
    <w:rsid w:val="00385B96"/>
    <w:rsid w:val="00385B9B"/>
    <w:rsid w:val="00385BAA"/>
    <w:rsid w:val="00385F08"/>
    <w:rsid w:val="003863B7"/>
    <w:rsid w:val="00386481"/>
    <w:rsid w:val="00386D80"/>
    <w:rsid w:val="00387721"/>
    <w:rsid w:val="0038772E"/>
    <w:rsid w:val="00387A12"/>
    <w:rsid w:val="0039097C"/>
    <w:rsid w:val="00390E9F"/>
    <w:rsid w:val="00391376"/>
    <w:rsid w:val="00391797"/>
    <w:rsid w:val="00392695"/>
    <w:rsid w:val="003928A0"/>
    <w:rsid w:val="00393850"/>
    <w:rsid w:val="00393C77"/>
    <w:rsid w:val="00393D0C"/>
    <w:rsid w:val="00393EC8"/>
    <w:rsid w:val="003941C2"/>
    <w:rsid w:val="0039481D"/>
    <w:rsid w:val="00394CF9"/>
    <w:rsid w:val="003950C3"/>
    <w:rsid w:val="0039524C"/>
    <w:rsid w:val="003952A8"/>
    <w:rsid w:val="003952F6"/>
    <w:rsid w:val="00395557"/>
    <w:rsid w:val="00395770"/>
    <w:rsid w:val="00395D50"/>
    <w:rsid w:val="00395DAC"/>
    <w:rsid w:val="00395F29"/>
    <w:rsid w:val="003965C5"/>
    <w:rsid w:val="00396DA7"/>
    <w:rsid w:val="00396DC4"/>
    <w:rsid w:val="00396FAC"/>
    <w:rsid w:val="003970E1"/>
    <w:rsid w:val="00397A1C"/>
    <w:rsid w:val="00397A7B"/>
    <w:rsid w:val="003A073E"/>
    <w:rsid w:val="003A0846"/>
    <w:rsid w:val="003A0B02"/>
    <w:rsid w:val="003A0D8D"/>
    <w:rsid w:val="003A0F27"/>
    <w:rsid w:val="003A1210"/>
    <w:rsid w:val="003A1240"/>
    <w:rsid w:val="003A154E"/>
    <w:rsid w:val="003A22A6"/>
    <w:rsid w:val="003A23C9"/>
    <w:rsid w:val="003A2406"/>
    <w:rsid w:val="003A2C5D"/>
    <w:rsid w:val="003A2CD1"/>
    <w:rsid w:val="003A2E6D"/>
    <w:rsid w:val="003A2EC0"/>
    <w:rsid w:val="003A2F11"/>
    <w:rsid w:val="003A2FA8"/>
    <w:rsid w:val="003A34B1"/>
    <w:rsid w:val="003A398E"/>
    <w:rsid w:val="003A3D7F"/>
    <w:rsid w:val="003A4504"/>
    <w:rsid w:val="003A4C8F"/>
    <w:rsid w:val="003A4E46"/>
    <w:rsid w:val="003A5222"/>
    <w:rsid w:val="003A526C"/>
    <w:rsid w:val="003A561C"/>
    <w:rsid w:val="003A5681"/>
    <w:rsid w:val="003A5941"/>
    <w:rsid w:val="003A59B3"/>
    <w:rsid w:val="003A5B76"/>
    <w:rsid w:val="003A5E07"/>
    <w:rsid w:val="003A6346"/>
    <w:rsid w:val="003A6A70"/>
    <w:rsid w:val="003A6C77"/>
    <w:rsid w:val="003A7072"/>
    <w:rsid w:val="003A7162"/>
    <w:rsid w:val="003A721F"/>
    <w:rsid w:val="003A750B"/>
    <w:rsid w:val="003A7750"/>
    <w:rsid w:val="003A7D4D"/>
    <w:rsid w:val="003A7E33"/>
    <w:rsid w:val="003A7F1F"/>
    <w:rsid w:val="003B0183"/>
    <w:rsid w:val="003B0835"/>
    <w:rsid w:val="003B0E24"/>
    <w:rsid w:val="003B1224"/>
    <w:rsid w:val="003B1272"/>
    <w:rsid w:val="003B1738"/>
    <w:rsid w:val="003B20B8"/>
    <w:rsid w:val="003B20EB"/>
    <w:rsid w:val="003B2EA9"/>
    <w:rsid w:val="003B3037"/>
    <w:rsid w:val="003B4497"/>
    <w:rsid w:val="003B4691"/>
    <w:rsid w:val="003B4E2B"/>
    <w:rsid w:val="003B525C"/>
    <w:rsid w:val="003B5325"/>
    <w:rsid w:val="003B535B"/>
    <w:rsid w:val="003B5B7D"/>
    <w:rsid w:val="003B6287"/>
    <w:rsid w:val="003B6465"/>
    <w:rsid w:val="003B6C6C"/>
    <w:rsid w:val="003B6D13"/>
    <w:rsid w:val="003B6D1D"/>
    <w:rsid w:val="003B7416"/>
    <w:rsid w:val="003B7773"/>
    <w:rsid w:val="003B78C0"/>
    <w:rsid w:val="003B7A2D"/>
    <w:rsid w:val="003B7E04"/>
    <w:rsid w:val="003C008A"/>
    <w:rsid w:val="003C0A48"/>
    <w:rsid w:val="003C0B02"/>
    <w:rsid w:val="003C0FEB"/>
    <w:rsid w:val="003C1E10"/>
    <w:rsid w:val="003C26F4"/>
    <w:rsid w:val="003C2738"/>
    <w:rsid w:val="003C2771"/>
    <w:rsid w:val="003C2981"/>
    <w:rsid w:val="003C2C6E"/>
    <w:rsid w:val="003C341E"/>
    <w:rsid w:val="003C3966"/>
    <w:rsid w:val="003C3B53"/>
    <w:rsid w:val="003C3E38"/>
    <w:rsid w:val="003C40CB"/>
    <w:rsid w:val="003C4164"/>
    <w:rsid w:val="003C4817"/>
    <w:rsid w:val="003C4966"/>
    <w:rsid w:val="003C4967"/>
    <w:rsid w:val="003C4A7D"/>
    <w:rsid w:val="003C4EE3"/>
    <w:rsid w:val="003C512D"/>
    <w:rsid w:val="003C52C7"/>
    <w:rsid w:val="003C535F"/>
    <w:rsid w:val="003C5EA6"/>
    <w:rsid w:val="003C6223"/>
    <w:rsid w:val="003C6630"/>
    <w:rsid w:val="003C6A42"/>
    <w:rsid w:val="003C6F63"/>
    <w:rsid w:val="003C71BF"/>
    <w:rsid w:val="003C7835"/>
    <w:rsid w:val="003C7C7D"/>
    <w:rsid w:val="003D0175"/>
    <w:rsid w:val="003D0662"/>
    <w:rsid w:val="003D1108"/>
    <w:rsid w:val="003D144E"/>
    <w:rsid w:val="003D1679"/>
    <w:rsid w:val="003D196C"/>
    <w:rsid w:val="003D279C"/>
    <w:rsid w:val="003D2ACC"/>
    <w:rsid w:val="003D2DEA"/>
    <w:rsid w:val="003D3108"/>
    <w:rsid w:val="003D3F04"/>
    <w:rsid w:val="003D42DA"/>
    <w:rsid w:val="003D4A38"/>
    <w:rsid w:val="003D4AB2"/>
    <w:rsid w:val="003D4B79"/>
    <w:rsid w:val="003D4C2B"/>
    <w:rsid w:val="003D5089"/>
    <w:rsid w:val="003D56C2"/>
    <w:rsid w:val="003D5ABB"/>
    <w:rsid w:val="003D5C84"/>
    <w:rsid w:val="003D5E46"/>
    <w:rsid w:val="003D6025"/>
    <w:rsid w:val="003D64FB"/>
    <w:rsid w:val="003D72F9"/>
    <w:rsid w:val="003D74ED"/>
    <w:rsid w:val="003D7511"/>
    <w:rsid w:val="003D7972"/>
    <w:rsid w:val="003E04DD"/>
    <w:rsid w:val="003E07C9"/>
    <w:rsid w:val="003E0CE5"/>
    <w:rsid w:val="003E0DEE"/>
    <w:rsid w:val="003E1733"/>
    <w:rsid w:val="003E19A7"/>
    <w:rsid w:val="003E1A3B"/>
    <w:rsid w:val="003E1FA1"/>
    <w:rsid w:val="003E2654"/>
    <w:rsid w:val="003E27DB"/>
    <w:rsid w:val="003E32E8"/>
    <w:rsid w:val="003E3C78"/>
    <w:rsid w:val="003E422C"/>
    <w:rsid w:val="003E4972"/>
    <w:rsid w:val="003E4E53"/>
    <w:rsid w:val="003E5389"/>
    <w:rsid w:val="003E60CF"/>
    <w:rsid w:val="003E64F2"/>
    <w:rsid w:val="003E6811"/>
    <w:rsid w:val="003E6A61"/>
    <w:rsid w:val="003E6D65"/>
    <w:rsid w:val="003E6FF8"/>
    <w:rsid w:val="003E7189"/>
    <w:rsid w:val="003E7647"/>
    <w:rsid w:val="003E76B1"/>
    <w:rsid w:val="003E7D0B"/>
    <w:rsid w:val="003F02D6"/>
    <w:rsid w:val="003F0F55"/>
    <w:rsid w:val="003F160A"/>
    <w:rsid w:val="003F1A66"/>
    <w:rsid w:val="003F1B02"/>
    <w:rsid w:val="003F1B3F"/>
    <w:rsid w:val="003F1EC1"/>
    <w:rsid w:val="003F21E0"/>
    <w:rsid w:val="003F236D"/>
    <w:rsid w:val="003F32A5"/>
    <w:rsid w:val="003F3998"/>
    <w:rsid w:val="003F3C1A"/>
    <w:rsid w:val="003F568A"/>
    <w:rsid w:val="003F5916"/>
    <w:rsid w:val="003F6929"/>
    <w:rsid w:val="003F6A47"/>
    <w:rsid w:val="003F6E5B"/>
    <w:rsid w:val="003F725C"/>
    <w:rsid w:val="003F78D3"/>
    <w:rsid w:val="003F7901"/>
    <w:rsid w:val="003F7C54"/>
    <w:rsid w:val="003F7C5C"/>
    <w:rsid w:val="003F7FA4"/>
    <w:rsid w:val="00400A79"/>
    <w:rsid w:val="00400CC5"/>
    <w:rsid w:val="00401371"/>
    <w:rsid w:val="00401DB9"/>
    <w:rsid w:val="0040200A"/>
    <w:rsid w:val="0040216D"/>
    <w:rsid w:val="00402326"/>
    <w:rsid w:val="0040313F"/>
    <w:rsid w:val="0040316F"/>
    <w:rsid w:val="004035CD"/>
    <w:rsid w:val="0040379C"/>
    <w:rsid w:val="00403CE8"/>
    <w:rsid w:val="00404D21"/>
    <w:rsid w:val="00404F73"/>
    <w:rsid w:val="00405106"/>
    <w:rsid w:val="00405CA2"/>
    <w:rsid w:val="004063E5"/>
    <w:rsid w:val="0040660C"/>
    <w:rsid w:val="00406E45"/>
    <w:rsid w:val="0040730F"/>
    <w:rsid w:val="00407394"/>
    <w:rsid w:val="004073C4"/>
    <w:rsid w:val="0040770E"/>
    <w:rsid w:val="004077BB"/>
    <w:rsid w:val="00407A8A"/>
    <w:rsid w:val="00407D24"/>
    <w:rsid w:val="00407DAB"/>
    <w:rsid w:val="00410833"/>
    <w:rsid w:val="00410B3A"/>
    <w:rsid w:val="00410F9A"/>
    <w:rsid w:val="004118E7"/>
    <w:rsid w:val="004119CA"/>
    <w:rsid w:val="00411C21"/>
    <w:rsid w:val="00411CD1"/>
    <w:rsid w:val="00411E8C"/>
    <w:rsid w:val="00411E9D"/>
    <w:rsid w:val="004122E3"/>
    <w:rsid w:val="00412625"/>
    <w:rsid w:val="00412D2C"/>
    <w:rsid w:val="00412EA5"/>
    <w:rsid w:val="00413219"/>
    <w:rsid w:val="00413494"/>
    <w:rsid w:val="0041398D"/>
    <w:rsid w:val="00413A4D"/>
    <w:rsid w:val="00413BD0"/>
    <w:rsid w:val="00413D0F"/>
    <w:rsid w:val="0041457F"/>
    <w:rsid w:val="004145C2"/>
    <w:rsid w:val="00414A13"/>
    <w:rsid w:val="00414A94"/>
    <w:rsid w:val="00414DE6"/>
    <w:rsid w:val="00414F6C"/>
    <w:rsid w:val="00414F89"/>
    <w:rsid w:val="00415812"/>
    <w:rsid w:val="00415B77"/>
    <w:rsid w:val="00415E71"/>
    <w:rsid w:val="00415F49"/>
    <w:rsid w:val="00415FCF"/>
    <w:rsid w:val="00416207"/>
    <w:rsid w:val="004166BB"/>
    <w:rsid w:val="00416782"/>
    <w:rsid w:val="004167E7"/>
    <w:rsid w:val="00416FA2"/>
    <w:rsid w:val="00417443"/>
    <w:rsid w:val="00417943"/>
    <w:rsid w:val="004179DC"/>
    <w:rsid w:val="004200BF"/>
    <w:rsid w:val="0042096B"/>
    <w:rsid w:val="00420A92"/>
    <w:rsid w:val="00420C1F"/>
    <w:rsid w:val="00420ED0"/>
    <w:rsid w:val="00423116"/>
    <w:rsid w:val="0042365F"/>
    <w:rsid w:val="00423E86"/>
    <w:rsid w:val="00423EC6"/>
    <w:rsid w:val="00423FC6"/>
    <w:rsid w:val="0042494C"/>
    <w:rsid w:val="00424966"/>
    <w:rsid w:val="0042598C"/>
    <w:rsid w:val="00425D68"/>
    <w:rsid w:val="00425F0F"/>
    <w:rsid w:val="00425F85"/>
    <w:rsid w:val="00426290"/>
    <w:rsid w:val="00426B9D"/>
    <w:rsid w:val="00426C97"/>
    <w:rsid w:val="00426DB9"/>
    <w:rsid w:val="00427176"/>
    <w:rsid w:val="00427272"/>
    <w:rsid w:val="0042748E"/>
    <w:rsid w:val="004276C8"/>
    <w:rsid w:val="00427820"/>
    <w:rsid w:val="00427859"/>
    <w:rsid w:val="00427997"/>
    <w:rsid w:val="00427DFB"/>
    <w:rsid w:val="00427EE0"/>
    <w:rsid w:val="004304A0"/>
    <w:rsid w:val="00430DC6"/>
    <w:rsid w:val="00431094"/>
    <w:rsid w:val="004313B3"/>
    <w:rsid w:val="004313F2"/>
    <w:rsid w:val="0043148C"/>
    <w:rsid w:val="004315FE"/>
    <w:rsid w:val="0043194D"/>
    <w:rsid w:val="004319A9"/>
    <w:rsid w:val="004319B6"/>
    <w:rsid w:val="00431AA5"/>
    <w:rsid w:val="00431B1E"/>
    <w:rsid w:val="00431C83"/>
    <w:rsid w:val="00431CF8"/>
    <w:rsid w:val="00431D0F"/>
    <w:rsid w:val="00431F40"/>
    <w:rsid w:val="00432027"/>
    <w:rsid w:val="004320A1"/>
    <w:rsid w:val="00432202"/>
    <w:rsid w:val="004325A5"/>
    <w:rsid w:val="0043293F"/>
    <w:rsid w:val="00432F5A"/>
    <w:rsid w:val="004331A4"/>
    <w:rsid w:val="00433B56"/>
    <w:rsid w:val="004340A0"/>
    <w:rsid w:val="0043457D"/>
    <w:rsid w:val="00434758"/>
    <w:rsid w:val="004347CC"/>
    <w:rsid w:val="00434B9B"/>
    <w:rsid w:val="004351E2"/>
    <w:rsid w:val="004352D3"/>
    <w:rsid w:val="004359B1"/>
    <w:rsid w:val="0043654E"/>
    <w:rsid w:val="00436585"/>
    <w:rsid w:val="0043663D"/>
    <w:rsid w:val="004366C1"/>
    <w:rsid w:val="004367B7"/>
    <w:rsid w:val="004368B7"/>
    <w:rsid w:val="00437365"/>
    <w:rsid w:val="00437945"/>
    <w:rsid w:val="00437D0F"/>
    <w:rsid w:val="0044025B"/>
    <w:rsid w:val="004406D8"/>
    <w:rsid w:val="00440824"/>
    <w:rsid w:val="00440935"/>
    <w:rsid w:val="00440B0E"/>
    <w:rsid w:val="0044170E"/>
    <w:rsid w:val="00441E19"/>
    <w:rsid w:val="00441EB9"/>
    <w:rsid w:val="00442849"/>
    <w:rsid w:val="00442B67"/>
    <w:rsid w:val="00442FDD"/>
    <w:rsid w:val="004431F4"/>
    <w:rsid w:val="00443D51"/>
    <w:rsid w:val="00444507"/>
    <w:rsid w:val="00444E68"/>
    <w:rsid w:val="00444F3C"/>
    <w:rsid w:val="00445147"/>
    <w:rsid w:val="004454B9"/>
    <w:rsid w:val="00445A32"/>
    <w:rsid w:val="0044616C"/>
    <w:rsid w:val="00446603"/>
    <w:rsid w:val="00446A46"/>
    <w:rsid w:val="00446DD4"/>
    <w:rsid w:val="004472AC"/>
    <w:rsid w:val="004476FB"/>
    <w:rsid w:val="00447773"/>
    <w:rsid w:val="00447BD1"/>
    <w:rsid w:val="00447E2C"/>
    <w:rsid w:val="00450208"/>
    <w:rsid w:val="0045073C"/>
    <w:rsid w:val="004508D6"/>
    <w:rsid w:val="004510DB"/>
    <w:rsid w:val="0045132B"/>
    <w:rsid w:val="0045138F"/>
    <w:rsid w:val="00451446"/>
    <w:rsid w:val="004519EA"/>
    <w:rsid w:val="00451AA1"/>
    <w:rsid w:val="0045247F"/>
    <w:rsid w:val="00452CE4"/>
    <w:rsid w:val="00452EB1"/>
    <w:rsid w:val="004533A3"/>
    <w:rsid w:val="004542F3"/>
    <w:rsid w:val="004543AD"/>
    <w:rsid w:val="00454618"/>
    <w:rsid w:val="0045478E"/>
    <w:rsid w:val="004548D2"/>
    <w:rsid w:val="00454A2C"/>
    <w:rsid w:val="00454AA0"/>
    <w:rsid w:val="00455036"/>
    <w:rsid w:val="00455217"/>
    <w:rsid w:val="0045587C"/>
    <w:rsid w:val="00455CC5"/>
    <w:rsid w:val="00455E41"/>
    <w:rsid w:val="004561FF"/>
    <w:rsid w:val="00456278"/>
    <w:rsid w:val="004567BA"/>
    <w:rsid w:val="00456D7C"/>
    <w:rsid w:val="004571D8"/>
    <w:rsid w:val="0045749B"/>
    <w:rsid w:val="00457697"/>
    <w:rsid w:val="0045789B"/>
    <w:rsid w:val="0045795C"/>
    <w:rsid w:val="00460534"/>
    <w:rsid w:val="004605D4"/>
    <w:rsid w:val="0046133E"/>
    <w:rsid w:val="00461F15"/>
    <w:rsid w:val="00461F36"/>
    <w:rsid w:val="004622D7"/>
    <w:rsid w:val="004628FF"/>
    <w:rsid w:val="00462968"/>
    <w:rsid w:val="00462DBD"/>
    <w:rsid w:val="00462E37"/>
    <w:rsid w:val="0046467A"/>
    <w:rsid w:val="00464DEA"/>
    <w:rsid w:val="00464E9A"/>
    <w:rsid w:val="0046574C"/>
    <w:rsid w:val="00466231"/>
    <w:rsid w:val="004662F7"/>
    <w:rsid w:val="0046638A"/>
    <w:rsid w:val="00466479"/>
    <w:rsid w:val="004673B0"/>
    <w:rsid w:val="0046790C"/>
    <w:rsid w:val="00467DAF"/>
    <w:rsid w:val="00467F29"/>
    <w:rsid w:val="0047007B"/>
    <w:rsid w:val="00470287"/>
    <w:rsid w:val="00471585"/>
    <w:rsid w:val="004717CF"/>
    <w:rsid w:val="00471CC5"/>
    <w:rsid w:val="00471DF0"/>
    <w:rsid w:val="0047207F"/>
    <w:rsid w:val="0047209B"/>
    <w:rsid w:val="004723D2"/>
    <w:rsid w:val="004723E5"/>
    <w:rsid w:val="0047267D"/>
    <w:rsid w:val="0047282F"/>
    <w:rsid w:val="00472F49"/>
    <w:rsid w:val="00473375"/>
    <w:rsid w:val="00473B4D"/>
    <w:rsid w:val="00473BFE"/>
    <w:rsid w:val="00473CE9"/>
    <w:rsid w:val="00473F07"/>
    <w:rsid w:val="0047414B"/>
    <w:rsid w:val="0047430B"/>
    <w:rsid w:val="004744F2"/>
    <w:rsid w:val="0047492B"/>
    <w:rsid w:val="00474B44"/>
    <w:rsid w:val="00475059"/>
    <w:rsid w:val="00475208"/>
    <w:rsid w:val="004755AA"/>
    <w:rsid w:val="0047734F"/>
    <w:rsid w:val="004773C1"/>
    <w:rsid w:val="00477630"/>
    <w:rsid w:val="00477E65"/>
    <w:rsid w:val="00477FB5"/>
    <w:rsid w:val="004804FF"/>
    <w:rsid w:val="00480833"/>
    <w:rsid w:val="00480B29"/>
    <w:rsid w:val="004810D7"/>
    <w:rsid w:val="004812D2"/>
    <w:rsid w:val="0048194D"/>
    <w:rsid w:val="00481BC7"/>
    <w:rsid w:val="0048273A"/>
    <w:rsid w:val="00482912"/>
    <w:rsid w:val="004829FB"/>
    <w:rsid w:val="00482A12"/>
    <w:rsid w:val="00482F59"/>
    <w:rsid w:val="00483070"/>
    <w:rsid w:val="004835E3"/>
    <w:rsid w:val="00483A16"/>
    <w:rsid w:val="00483A73"/>
    <w:rsid w:val="00483F7F"/>
    <w:rsid w:val="00484DB0"/>
    <w:rsid w:val="00484E0B"/>
    <w:rsid w:val="0048508C"/>
    <w:rsid w:val="00485106"/>
    <w:rsid w:val="004854A7"/>
    <w:rsid w:val="004857BC"/>
    <w:rsid w:val="00485896"/>
    <w:rsid w:val="00485AE9"/>
    <w:rsid w:val="0048606D"/>
    <w:rsid w:val="0048667E"/>
    <w:rsid w:val="00486789"/>
    <w:rsid w:val="00486837"/>
    <w:rsid w:val="004868E2"/>
    <w:rsid w:val="00486B4B"/>
    <w:rsid w:val="00486DCF"/>
    <w:rsid w:val="00487A3A"/>
    <w:rsid w:val="00487B3B"/>
    <w:rsid w:val="0049045F"/>
    <w:rsid w:val="004907CD"/>
    <w:rsid w:val="004907F5"/>
    <w:rsid w:val="00491DCA"/>
    <w:rsid w:val="004925FD"/>
    <w:rsid w:val="00493265"/>
    <w:rsid w:val="00493BE1"/>
    <w:rsid w:val="00493E05"/>
    <w:rsid w:val="00494C48"/>
    <w:rsid w:val="004954D1"/>
    <w:rsid w:val="0049558A"/>
    <w:rsid w:val="00495750"/>
    <w:rsid w:val="004958AC"/>
    <w:rsid w:val="004959C6"/>
    <w:rsid w:val="004961A7"/>
    <w:rsid w:val="00496344"/>
    <w:rsid w:val="00496567"/>
    <w:rsid w:val="004967D6"/>
    <w:rsid w:val="00496C60"/>
    <w:rsid w:val="00497853"/>
    <w:rsid w:val="00497E0D"/>
    <w:rsid w:val="00497EC0"/>
    <w:rsid w:val="004A044B"/>
    <w:rsid w:val="004A0845"/>
    <w:rsid w:val="004A0C0D"/>
    <w:rsid w:val="004A14AA"/>
    <w:rsid w:val="004A17D4"/>
    <w:rsid w:val="004A221D"/>
    <w:rsid w:val="004A26C0"/>
    <w:rsid w:val="004A2D18"/>
    <w:rsid w:val="004A2FF6"/>
    <w:rsid w:val="004A31E9"/>
    <w:rsid w:val="004A3556"/>
    <w:rsid w:val="004A3BB9"/>
    <w:rsid w:val="004A3F91"/>
    <w:rsid w:val="004A405F"/>
    <w:rsid w:val="004A458C"/>
    <w:rsid w:val="004A45C1"/>
    <w:rsid w:val="004A4F65"/>
    <w:rsid w:val="004A5076"/>
    <w:rsid w:val="004A5499"/>
    <w:rsid w:val="004A565D"/>
    <w:rsid w:val="004A59A0"/>
    <w:rsid w:val="004A626B"/>
    <w:rsid w:val="004A65E8"/>
    <w:rsid w:val="004A666D"/>
    <w:rsid w:val="004A68BA"/>
    <w:rsid w:val="004A6DE5"/>
    <w:rsid w:val="004A73C4"/>
    <w:rsid w:val="004A7751"/>
    <w:rsid w:val="004A7F2F"/>
    <w:rsid w:val="004B12C9"/>
    <w:rsid w:val="004B1374"/>
    <w:rsid w:val="004B16F1"/>
    <w:rsid w:val="004B1EFE"/>
    <w:rsid w:val="004B2B4F"/>
    <w:rsid w:val="004B2BFE"/>
    <w:rsid w:val="004B3610"/>
    <w:rsid w:val="004B3DD4"/>
    <w:rsid w:val="004B3E06"/>
    <w:rsid w:val="004B41D9"/>
    <w:rsid w:val="004B451D"/>
    <w:rsid w:val="004B4678"/>
    <w:rsid w:val="004B4C28"/>
    <w:rsid w:val="004B4DBD"/>
    <w:rsid w:val="004B4DBF"/>
    <w:rsid w:val="004B4E95"/>
    <w:rsid w:val="004B5765"/>
    <w:rsid w:val="004B57C7"/>
    <w:rsid w:val="004B581F"/>
    <w:rsid w:val="004B59D2"/>
    <w:rsid w:val="004B5CC6"/>
    <w:rsid w:val="004B6177"/>
    <w:rsid w:val="004B6412"/>
    <w:rsid w:val="004B6526"/>
    <w:rsid w:val="004B673D"/>
    <w:rsid w:val="004B6953"/>
    <w:rsid w:val="004B6F1C"/>
    <w:rsid w:val="004B700C"/>
    <w:rsid w:val="004B766A"/>
    <w:rsid w:val="004C0159"/>
    <w:rsid w:val="004C079C"/>
    <w:rsid w:val="004C0827"/>
    <w:rsid w:val="004C1A9C"/>
    <w:rsid w:val="004C1B24"/>
    <w:rsid w:val="004C1C14"/>
    <w:rsid w:val="004C1EF9"/>
    <w:rsid w:val="004C1FB9"/>
    <w:rsid w:val="004C2784"/>
    <w:rsid w:val="004C27EB"/>
    <w:rsid w:val="004C2D1E"/>
    <w:rsid w:val="004C3905"/>
    <w:rsid w:val="004C3ADA"/>
    <w:rsid w:val="004C3DA5"/>
    <w:rsid w:val="004C4551"/>
    <w:rsid w:val="004C46DA"/>
    <w:rsid w:val="004C52A1"/>
    <w:rsid w:val="004C54B6"/>
    <w:rsid w:val="004C5616"/>
    <w:rsid w:val="004C56FE"/>
    <w:rsid w:val="004C57B4"/>
    <w:rsid w:val="004C5C0D"/>
    <w:rsid w:val="004C602F"/>
    <w:rsid w:val="004C63F6"/>
    <w:rsid w:val="004C67AC"/>
    <w:rsid w:val="004C737E"/>
    <w:rsid w:val="004C797A"/>
    <w:rsid w:val="004C7B3A"/>
    <w:rsid w:val="004C7BB8"/>
    <w:rsid w:val="004C7FB3"/>
    <w:rsid w:val="004D05D5"/>
    <w:rsid w:val="004D0683"/>
    <w:rsid w:val="004D068E"/>
    <w:rsid w:val="004D07CD"/>
    <w:rsid w:val="004D0812"/>
    <w:rsid w:val="004D1D3C"/>
    <w:rsid w:val="004D20BA"/>
    <w:rsid w:val="004D24C8"/>
    <w:rsid w:val="004D2C15"/>
    <w:rsid w:val="004D2D35"/>
    <w:rsid w:val="004D2F0D"/>
    <w:rsid w:val="004D30A3"/>
    <w:rsid w:val="004D3100"/>
    <w:rsid w:val="004D31AE"/>
    <w:rsid w:val="004D35DB"/>
    <w:rsid w:val="004D3999"/>
    <w:rsid w:val="004D3AE5"/>
    <w:rsid w:val="004D3D26"/>
    <w:rsid w:val="004D3FFE"/>
    <w:rsid w:val="004D40A2"/>
    <w:rsid w:val="004D45CA"/>
    <w:rsid w:val="004D497E"/>
    <w:rsid w:val="004D49C5"/>
    <w:rsid w:val="004D4ABB"/>
    <w:rsid w:val="004D4D7D"/>
    <w:rsid w:val="004D4E14"/>
    <w:rsid w:val="004D52F7"/>
    <w:rsid w:val="004D52FC"/>
    <w:rsid w:val="004D5CFF"/>
    <w:rsid w:val="004D62E6"/>
    <w:rsid w:val="004D62EF"/>
    <w:rsid w:val="004D63D7"/>
    <w:rsid w:val="004D6B8C"/>
    <w:rsid w:val="004D6FB8"/>
    <w:rsid w:val="004D70CD"/>
    <w:rsid w:val="004D7A20"/>
    <w:rsid w:val="004D7ABC"/>
    <w:rsid w:val="004D7AE6"/>
    <w:rsid w:val="004D7B2C"/>
    <w:rsid w:val="004E02F4"/>
    <w:rsid w:val="004E09FB"/>
    <w:rsid w:val="004E0A34"/>
    <w:rsid w:val="004E0FF5"/>
    <w:rsid w:val="004E189E"/>
    <w:rsid w:val="004E229D"/>
    <w:rsid w:val="004E2493"/>
    <w:rsid w:val="004E27F5"/>
    <w:rsid w:val="004E28CB"/>
    <w:rsid w:val="004E29FD"/>
    <w:rsid w:val="004E2FE7"/>
    <w:rsid w:val="004E333A"/>
    <w:rsid w:val="004E3545"/>
    <w:rsid w:val="004E3661"/>
    <w:rsid w:val="004E3AEA"/>
    <w:rsid w:val="004E3CC0"/>
    <w:rsid w:val="004E3CCD"/>
    <w:rsid w:val="004E453A"/>
    <w:rsid w:val="004E45EB"/>
    <w:rsid w:val="004E47D8"/>
    <w:rsid w:val="004E55A5"/>
    <w:rsid w:val="004E56A0"/>
    <w:rsid w:val="004E5B52"/>
    <w:rsid w:val="004E5D13"/>
    <w:rsid w:val="004E61C3"/>
    <w:rsid w:val="004E6ADE"/>
    <w:rsid w:val="004E6F5C"/>
    <w:rsid w:val="004E72E3"/>
    <w:rsid w:val="004E7D3E"/>
    <w:rsid w:val="004F038D"/>
    <w:rsid w:val="004F0784"/>
    <w:rsid w:val="004F0D78"/>
    <w:rsid w:val="004F145D"/>
    <w:rsid w:val="004F194C"/>
    <w:rsid w:val="004F1FB2"/>
    <w:rsid w:val="004F1FC8"/>
    <w:rsid w:val="004F2760"/>
    <w:rsid w:val="004F2CD1"/>
    <w:rsid w:val="004F2E6C"/>
    <w:rsid w:val="004F30D8"/>
    <w:rsid w:val="004F331D"/>
    <w:rsid w:val="004F4835"/>
    <w:rsid w:val="004F4F67"/>
    <w:rsid w:val="004F50E0"/>
    <w:rsid w:val="004F50F5"/>
    <w:rsid w:val="004F52E3"/>
    <w:rsid w:val="004F5A0D"/>
    <w:rsid w:val="004F5C08"/>
    <w:rsid w:val="004F5CB9"/>
    <w:rsid w:val="004F6374"/>
    <w:rsid w:val="004F6833"/>
    <w:rsid w:val="004F696A"/>
    <w:rsid w:val="004F6ACE"/>
    <w:rsid w:val="004F6CF9"/>
    <w:rsid w:val="004F7181"/>
    <w:rsid w:val="004F7470"/>
    <w:rsid w:val="004F748D"/>
    <w:rsid w:val="004F7A91"/>
    <w:rsid w:val="0050035A"/>
    <w:rsid w:val="00500732"/>
    <w:rsid w:val="0050079D"/>
    <w:rsid w:val="00500AEE"/>
    <w:rsid w:val="00501582"/>
    <w:rsid w:val="0050181B"/>
    <w:rsid w:val="00501A01"/>
    <w:rsid w:val="00501BD0"/>
    <w:rsid w:val="00501FC2"/>
    <w:rsid w:val="00502077"/>
    <w:rsid w:val="00502720"/>
    <w:rsid w:val="005027D7"/>
    <w:rsid w:val="0050295F"/>
    <w:rsid w:val="00502D5E"/>
    <w:rsid w:val="00502FD5"/>
    <w:rsid w:val="00503278"/>
    <w:rsid w:val="005034A1"/>
    <w:rsid w:val="005034FC"/>
    <w:rsid w:val="0050398F"/>
    <w:rsid w:val="00503A32"/>
    <w:rsid w:val="00503D8C"/>
    <w:rsid w:val="00504013"/>
    <w:rsid w:val="0050460D"/>
    <w:rsid w:val="005049F4"/>
    <w:rsid w:val="00504BE4"/>
    <w:rsid w:val="00505022"/>
    <w:rsid w:val="005061E0"/>
    <w:rsid w:val="005074BA"/>
    <w:rsid w:val="00507530"/>
    <w:rsid w:val="005077D0"/>
    <w:rsid w:val="00507844"/>
    <w:rsid w:val="00507F74"/>
    <w:rsid w:val="00510133"/>
    <w:rsid w:val="00510821"/>
    <w:rsid w:val="00510BD3"/>
    <w:rsid w:val="005116B9"/>
    <w:rsid w:val="00511955"/>
    <w:rsid w:val="00511CA3"/>
    <w:rsid w:val="005121C1"/>
    <w:rsid w:val="005124C5"/>
    <w:rsid w:val="00512BDF"/>
    <w:rsid w:val="00512EE9"/>
    <w:rsid w:val="00512F5D"/>
    <w:rsid w:val="00512F74"/>
    <w:rsid w:val="005135D1"/>
    <w:rsid w:val="005136D1"/>
    <w:rsid w:val="00513C4F"/>
    <w:rsid w:val="00513F89"/>
    <w:rsid w:val="00514182"/>
    <w:rsid w:val="00514283"/>
    <w:rsid w:val="00514685"/>
    <w:rsid w:val="00514793"/>
    <w:rsid w:val="00514A12"/>
    <w:rsid w:val="00514C74"/>
    <w:rsid w:val="005157A1"/>
    <w:rsid w:val="00515AB1"/>
    <w:rsid w:val="00515E8B"/>
    <w:rsid w:val="0051711A"/>
    <w:rsid w:val="00517224"/>
    <w:rsid w:val="0051798D"/>
    <w:rsid w:val="005179B4"/>
    <w:rsid w:val="00517CD8"/>
    <w:rsid w:val="00517FC0"/>
    <w:rsid w:val="00520698"/>
    <w:rsid w:val="005206AD"/>
    <w:rsid w:val="00520D1F"/>
    <w:rsid w:val="00521175"/>
    <w:rsid w:val="00521C38"/>
    <w:rsid w:val="00521CBE"/>
    <w:rsid w:val="00521D5F"/>
    <w:rsid w:val="00522139"/>
    <w:rsid w:val="005221D5"/>
    <w:rsid w:val="00522552"/>
    <w:rsid w:val="005227ED"/>
    <w:rsid w:val="00522809"/>
    <w:rsid w:val="00522C50"/>
    <w:rsid w:val="00522EEF"/>
    <w:rsid w:val="0052420E"/>
    <w:rsid w:val="00525283"/>
    <w:rsid w:val="005252B2"/>
    <w:rsid w:val="00525334"/>
    <w:rsid w:val="005258FE"/>
    <w:rsid w:val="00525A95"/>
    <w:rsid w:val="00525B96"/>
    <w:rsid w:val="00525BFA"/>
    <w:rsid w:val="00525CD2"/>
    <w:rsid w:val="005261BE"/>
    <w:rsid w:val="00526321"/>
    <w:rsid w:val="00526878"/>
    <w:rsid w:val="005268E6"/>
    <w:rsid w:val="00526BF7"/>
    <w:rsid w:val="00526DAE"/>
    <w:rsid w:val="00527C6D"/>
    <w:rsid w:val="00527FED"/>
    <w:rsid w:val="00530075"/>
    <w:rsid w:val="00530BEB"/>
    <w:rsid w:val="00530CEC"/>
    <w:rsid w:val="00530E4B"/>
    <w:rsid w:val="00530EB2"/>
    <w:rsid w:val="00531223"/>
    <w:rsid w:val="00531229"/>
    <w:rsid w:val="005315E9"/>
    <w:rsid w:val="00531756"/>
    <w:rsid w:val="00531BDF"/>
    <w:rsid w:val="00531CCD"/>
    <w:rsid w:val="00531EA5"/>
    <w:rsid w:val="00532A38"/>
    <w:rsid w:val="00532D6B"/>
    <w:rsid w:val="00532EE2"/>
    <w:rsid w:val="00532F2F"/>
    <w:rsid w:val="005333D0"/>
    <w:rsid w:val="00533A91"/>
    <w:rsid w:val="00533B75"/>
    <w:rsid w:val="00533D4D"/>
    <w:rsid w:val="00533D77"/>
    <w:rsid w:val="005343BB"/>
    <w:rsid w:val="00534B0F"/>
    <w:rsid w:val="00534E22"/>
    <w:rsid w:val="00534EF7"/>
    <w:rsid w:val="00534F46"/>
    <w:rsid w:val="005352F9"/>
    <w:rsid w:val="005355AE"/>
    <w:rsid w:val="0053564D"/>
    <w:rsid w:val="0053592B"/>
    <w:rsid w:val="00535AE7"/>
    <w:rsid w:val="005364C5"/>
    <w:rsid w:val="00536A26"/>
    <w:rsid w:val="00536AA4"/>
    <w:rsid w:val="00536C36"/>
    <w:rsid w:val="00537005"/>
    <w:rsid w:val="0053703B"/>
    <w:rsid w:val="005371A6"/>
    <w:rsid w:val="00537537"/>
    <w:rsid w:val="00540891"/>
    <w:rsid w:val="00541471"/>
    <w:rsid w:val="005421D4"/>
    <w:rsid w:val="005426D8"/>
    <w:rsid w:val="00542800"/>
    <w:rsid w:val="00542ECA"/>
    <w:rsid w:val="0054427B"/>
    <w:rsid w:val="00544A0F"/>
    <w:rsid w:val="00544C4A"/>
    <w:rsid w:val="00544C5A"/>
    <w:rsid w:val="0054516D"/>
    <w:rsid w:val="0054538C"/>
    <w:rsid w:val="0054588E"/>
    <w:rsid w:val="00545988"/>
    <w:rsid w:val="00545FAB"/>
    <w:rsid w:val="005460A0"/>
    <w:rsid w:val="00546181"/>
    <w:rsid w:val="00546653"/>
    <w:rsid w:val="00547599"/>
    <w:rsid w:val="005475A6"/>
    <w:rsid w:val="00547ABD"/>
    <w:rsid w:val="005500F7"/>
    <w:rsid w:val="00550112"/>
    <w:rsid w:val="00550912"/>
    <w:rsid w:val="00550A28"/>
    <w:rsid w:val="00550F5F"/>
    <w:rsid w:val="005511CC"/>
    <w:rsid w:val="005513CA"/>
    <w:rsid w:val="00551628"/>
    <w:rsid w:val="00551BDD"/>
    <w:rsid w:val="00551D5C"/>
    <w:rsid w:val="00551D8D"/>
    <w:rsid w:val="0055204E"/>
    <w:rsid w:val="0055235C"/>
    <w:rsid w:val="00552402"/>
    <w:rsid w:val="005525BE"/>
    <w:rsid w:val="00552993"/>
    <w:rsid w:val="00552C3A"/>
    <w:rsid w:val="0055348A"/>
    <w:rsid w:val="00553D25"/>
    <w:rsid w:val="00553F27"/>
    <w:rsid w:val="00554281"/>
    <w:rsid w:val="00554BC5"/>
    <w:rsid w:val="00554D03"/>
    <w:rsid w:val="00554EED"/>
    <w:rsid w:val="00555AC2"/>
    <w:rsid w:val="00555FE7"/>
    <w:rsid w:val="00556B75"/>
    <w:rsid w:val="00556ED2"/>
    <w:rsid w:val="0055734C"/>
    <w:rsid w:val="00557699"/>
    <w:rsid w:val="005579C7"/>
    <w:rsid w:val="00560A30"/>
    <w:rsid w:val="00560B1A"/>
    <w:rsid w:val="00560F81"/>
    <w:rsid w:val="00561185"/>
    <w:rsid w:val="00561195"/>
    <w:rsid w:val="00561AFE"/>
    <w:rsid w:val="00561B40"/>
    <w:rsid w:val="00561BBB"/>
    <w:rsid w:val="00562756"/>
    <w:rsid w:val="00562BB6"/>
    <w:rsid w:val="00562BF9"/>
    <w:rsid w:val="00562C4D"/>
    <w:rsid w:val="00562EAD"/>
    <w:rsid w:val="00562F74"/>
    <w:rsid w:val="00562FCF"/>
    <w:rsid w:val="00562FE7"/>
    <w:rsid w:val="00563814"/>
    <w:rsid w:val="00563AB6"/>
    <w:rsid w:val="0056462F"/>
    <w:rsid w:val="00564634"/>
    <w:rsid w:val="00564808"/>
    <w:rsid w:val="0056537E"/>
    <w:rsid w:val="005657F3"/>
    <w:rsid w:val="00565991"/>
    <w:rsid w:val="00565E1E"/>
    <w:rsid w:val="00565F44"/>
    <w:rsid w:val="00566000"/>
    <w:rsid w:val="0056622E"/>
    <w:rsid w:val="0056661F"/>
    <w:rsid w:val="00566E28"/>
    <w:rsid w:val="00567EB3"/>
    <w:rsid w:val="00570275"/>
    <w:rsid w:val="00570458"/>
    <w:rsid w:val="00570779"/>
    <w:rsid w:val="00570928"/>
    <w:rsid w:val="00570A7B"/>
    <w:rsid w:val="00570E6D"/>
    <w:rsid w:val="00570F9B"/>
    <w:rsid w:val="0057123D"/>
    <w:rsid w:val="00571BC4"/>
    <w:rsid w:val="00571DA2"/>
    <w:rsid w:val="00571F47"/>
    <w:rsid w:val="0057232A"/>
    <w:rsid w:val="00572351"/>
    <w:rsid w:val="00572E62"/>
    <w:rsid w:val="00572F1F"/>
    <w:rsid w:val="00573B08"/>
    <w:rsid w:val="00573BB6"/>
    <w:rsid w:val="00573D03"/>
    <w:rsid w:val="00573DF6"/>
    <w:rsid w:val="00573E68"/>
    <w:rsid w:val="005742F0"/>
    <w:rsid w:val="00574859"/>
    <w:rsid w:val="00574EF8"/>
    <w:rsid w:val="005752F2"/>
    <w:rsid w:val="00575858"/>
    <w:rsid w:val="00575B69"/>
    <w:rsid w:val="00575EA0"/>
    <w:rsid w:val="00575F9D"/>
    <w:rsid w:val="0057624B"/>
    <w:rsid w:val="00576295"/>
    <w:rsid w:val="00576AFA"/>
    <w:rsid w:val="00576BD2"/>
    <w:rsid w:val="00576C62"/>
    <w:rsid w:val="00576E21"/>
    <w:rsid w:val="005770E2"/>
    <w:rsid w:val="00577621"/>
    <w:rsid w:val="00577828"/>
    <w:rsid w:val="00577A18"/>
    <w:rsid w:val="00577DAF"/>
    <w:rsid w:val="00577DC0"/>
    <w:rsid w:val="00580504"/>
    <w:rsid w:val="005807D5"/>
    <w:rsid w:val="00580914"/>
    <w:rsid w:val="00580C6F"/>
    <w:rsid w:val="005811A4"/>
    <w:rsid w:val="00581A48"/>
    <w:rsid w:val="00581ECC"/>
    <w:rsid w:val="0058205D"/>
    <w:rsid w:val="00582232"/>
    <w:rsid w:val="00582673"/>
    <w:rsid w:val="00582902"/>
    <w:rsid w:val="00582B24"/>
    <w:rsid w:val="00582F0A"/>
    <w:rsid w:val="00582FFE"/>
    <w:rsid w:val="005836D3"/>
    <w:rsid w:val="005838F5"/>
    <w:rsid w:val="00583D4E"/>
    <w:rsid w:val="00585363"/>
    <w:rsid w:val="00585AA4"/>
    <w:rsid w:val="00586419"/>
    <w:rsid w:val="005867AF"/>
    <w:rsid w:val="0058682D"/>
    <w:rsid w:val="00586B4D"/>
    <w:rsid w:val="0058725F"/>
    <w:rsid w:val="00587AFD"/>
    <w:rsid w:val="00587FB5"/>
    <w:rsid w:val="0059056C"/>
    <w:rsid w:val="00591ABE"/>
    <w:rsid w:val="00591F18"/>
    <w:rsid w:val="00591FA7"/>
    <w:rsid w:val="0059217B"/>
    <w:rsid w:val="00592535"/>
    <w:rsid w:val="0059277D"/>
    <w:rsid w:val="00592ABA"/>
    <w:rsid w:val="00592BB7"/>
    <w:rsid w:val="00593037"/>
    <w:rsid w:val="00593298"/>
    <w:rsid w:val="005934A3"/>
    <w:rsid w:val="00593831"/>
    <w:rsid w:val="00593B94"/>
    <w:rsid w:val="00594158"/>
    <w:rsid w:val="0059462C"/>
    <w:rsid w:val="005947A2"/>
    <w:rsid w:val="00594EEC"/>
    <w:rsid w:val="0059528C"/>
    <w:rsid w:val="005952CA"/>
    <w:rsid w:val="00595496"/>
    <w:rsid w:val="005955EC"/>
    <w:rsid w:val="00595BE2"/>
    <w:rsid w:val="00595E37"/>
    <w:rsid w:val="00595EB7"/>
    <w:rsid w:val="00596142"/>
    <w:rsid w:val="005965E3"/>
    <w:rsid w:val="0059681B"/>
    <w:rsid w:val="00597D2C"/>
    <w:rsid w:val="00597DA1"/>
    <w:rsid w:val="00597E54"/>
    <w:rsid w:val="00597E96"/>
    <w:rsid w:val="005A0752"/>
    <w:rsid w:val="005A10D4"/>
    <w:rsid w:val="005A1140"/>
    <w:rsid w:val="005A1CAD"/>
    <w:rsid w:val="005A21F5"/>
    <w:rsid w:val="005A22E7"/>
    <w:rsid w:val="005A2386"/>
    <w:rsid w:val="005A28CF"/>
    <w:rsid w:val="005A2C98"/>
    <w:rsid w:val="005A2EF6"/>
    <w:rsid w:val="005A301C"/>
    <w:rsid w:val="005A306A"/>
    <w:rsid w:val="005A33AD"/>
    <w:rsid w:val="005A344B"/>
    <w:rsid w:val="005A3571"/>
    <w:rsid w:val="005A358E"/>
    <w:rsid w:val="005A3795"/>
    <w:rsid w:val="005A387E"/>
    <w:rsid w:val="005A3F94"/>
    <w:rsid w:val="005A4293"/>
    <w:rsid w:val="005A4781"/>
    <w:rsid w:val="005A4A25"/>
    <w:rsid w:val="005A5396"/>
    <w:rsid w:val="005A56A0"/>
    <w:rsid w:val="005A599C"/>
    <w:rsid w:val="005A5D5C"/>
    <w:rsid w:val="005A62CD"/>
    <w:rsid w:val="005A6A61"/>
    <w:rsid w:val="005A6E51"/>
    <w:rsid w:val="005A6F7B"/>
    <w:rsid w:val="005A754E"/>
    <w:rsid w:val="005A7B67"/>
    <w:rsid w:val="005B0455"/>
    <w:rsid w:val="005B0458"/>
    <w:rsid w:val="005B065C"/>
    <w:rsid w:val="005B10D0"/>
    <w:rsid w:val="005B1466"/>
    <w:rsid w:val="005B15EE"/>
    <w:rsid w:val="005B1D46"/>
    <w:rsid w:val="005B1F59"/>
    <w:rsid w:val="005B243E"/>
    <w:rsid w:val="005B301D"/>
    <w:rsid w:val="005B3325"/>
    <w:rsid w:val="005B338E"/>
    <w:rsid w:val="005B3571"/>
    <w:rsid w:val="005B384F"/>
    <w:rsid w:val="005B39E8"/>
    <w:rsid w:val="005B3FA2"/>
    <w:rsid w:val="005B3FB5"/>
    <w:rsid w:val="005B4352"/>
    <w:rsid w:val="005B43B8"/>
    <w:rsid w:val="005B4D06"/>
    <w:rsid w:val="005B508E"/>
    <w:rsid w:val="005B514F"/>
    <w:rsid w:val="005B5E96"/>
    <w:rsid w:val="005B6249"/>
    <w:rsid w:val="005B65B7"/>
    <w:rsid w:val="005B6606"/>
    <w:rsid w:val="005B6808"/>
    <w:rsid w:val="005B69D9"/>
    <w:rsid w:val="005B6C64"/>
    <w:rsid w:val="005B6D01"/>
    <w:rsid w:val="005B73F0"/>
    <w:rsid w:val="005B7427"/>
    <w:rsid w:val="005B7562"/>
    <w:rsid w:val="005B7CD3"/>
    <w:rsid w:val="005C162C"/>
    <w:rsid w:val="005C1783"/>
    <w:rsid w:val="005C1951"/>
    <w:rsid w:val="005C2006"/>
    <w:rsid w:val="005C244F"/>
    <w:rsid w:val="005C2963"/>
    <w:rsid w:val="005C2D4A"/>
    <w:rsid w:val="005C333D"/>
    <w:rsid w:val="005C35D8"/>
    <w:rsid w:val="005C37E0"/>
    <w:rsid w:val="005C3F37"/>
    <w:rsid w:val="005C435F"/>
    <w:rsid w:val="005C454C"/>
    <w:rsid w:val="005C4BAD"/>
    <w:rsid w:val="005C4EBB"/>
    <w:rsid w:val="005C5435"/>
    <w:rsid w:val="005C5B90"/>
    <w:rsid w:val="005C5CB3"/>
    <w:rsid w:val="005C5D1F"/>
    <w:rsid w:val="005C5FB5"/>
    <w:rsid w:val="005C644C"/>
    <w:rsid w:val="005C659A"/>
    <w:rsid w:val="005C673F"/>
    <w:rsid w:val="005C6FA1"/>
    <w:rsid w:val="005C72A8"/>
    <w:rsid w:val="005C7341"/>
    <w:rsid w:val="005C7458"/>
    <w:rsid w:val="005C7A30"/>
    <w:rsid w:val="005D0679"/>
    <w:rsid w:val="005D06D6"/>
    <w:rsid w:val="005D08AB"/>
    <w:rsid w:val="005D090C"/>
    <w:rsid w:val="005D0B0B"/>
    <w:rsid w:val="005D0B80"/>
    <w:rsid w:val="005D2311"/>
    <w:rsid w:val="005D2ACB"/>
    <w:rsid w:val="005D2EC8"/>
    <w:rsid w:val="005D315F"/>
    <w:rsid w:val="005D3786"/>
    <w:rsid w:val="005D413B"/>
    <w:rsid w:val="005D4400"/>
    <w:rsid w:val="005D453F"/>
    <w:rsid w:val="005D504F"/>
    <w:rsid w:val="005D50A9"/>
    <w:rsid w:val="005D5346"/>
    <w:rsid w:val="005D699F"/>
    <w:rsid w:val="005D6E44"/>
    <w:rsid w:val="005D721A"/>
    <w:rsid w:val="005D7292"/>
    <w:rsid w:val="005D7679"/>
    <w:rsid w:val="005D7B53"/>
    <w:rsid w:val="005D7F81"/>
    <w:rsid w:val="005E01B7"/>
    <w:rsid w:val="005E0217"/>
    <w:rsid w:val="005E0651"/>
    <w:rsid w:val="005E0AD3"/>
    <w:rsid w:val="005E0DA8"/>
    <w:rsid w:val="005E10AD"/>
    <w:rsid w:val="005E12F7"/>
    <w:rsid w:val="005E1BF0"/>
    <w:rsid w:val="005E2113"/>
    <w:rsid w:val="005E213D"/>
    <w:rsid w:val="005E2778"/>
    <w:rsid w:val="005E2A3F"/>
    <w:rsid w:val="005E2CC8"/>
    <w:rsid w:val="005E2DB5"/>
    <w:rsid w:val="005E2F23"/>
    <w:rsid w:val="005E2F98"/>
    <w:rsid w:val="005E360E"/>
    <w:rsid w:val="005E36A0"/>
    <w:rsid w:val="005E3929"/>
    <w:rsid w:val="005E3E38"/>
    <w:rsid w:val="005E46BF"/>
    <w:rsid w:val="005E49A6"/>
    <w:rsid w:val="005E49CE"/>
    <w:rsid w:val="005E52DB"/>
    <w:rsid w:val="005E53E1"/>
    <w:rsid w:val="005E59C6"/>
    <w:rsid w:val="005E5E7E"/>
    <w:rsid w:val="005E5F3F"/>
    <w:rsid w:val="005E5FAC"/>
    <w:rsid w:val="005E608A"/>
    <w:rsid w:val="005E60A9"/>
    <w:rsid w:val="005E67C4"/>
    <w:rsid w:val="005E6DF5"/>
    <w:rsid w:val="005E7132"/>
    <w:rsid w:val="005E73CE"/>
    <w:rsid w:val="005F015A"/>
    <w:rsid w:val="005F0B3F"/>
    <w:rsid w:val="005F0EC4"/>
    <w:rsid w:val="005F156F"/>
    <w:rsid w:val="005F1623"/>
    <w:rsid w:val="005F167E"/>
    <w:rsid w:val="005F1CD2"/>
    <w:rsid w:val="005F1E0C"/>
    <w:rsid w:val="005F212E"/>
    <w:rsid w:val="005F2916"/>
    <w:rsid w:val="005F34F1"/>
    <w:rsid w:val="005F3908"/>
    <w:rsid w:val="005F3DAA"/>
    <w:rsid w:val="005F4349"/>
    <w:rsid w:val="005F48A2"/>
    <w:rsid w:val="005F48F4"/>
    <w:rsid w:val="005F4B7E"/>
    <w:rsid w:val="005F4D19"/>
    <w:rsid w:val="005F4E41"/>
    <w:rsid w:val="005F5149"/>
    <w:rsid w:val="005F5317"/>
    <w:rsid w:val="005F5568"/>
    <w:rsid w:val="005F5691"/>
    <w:rsid w:val="005F5C8B"/>
    <w:rsid w:val="005F5D73"/>
    <w:rsid w:val="005F6068"/>
    <w:rsid w:val="005F65AB"/>
    <w:rsid w:val="005F6710"/>
    <w:rsid w:val="005F680B"/>
    <w:rsid w:val="005F6B78"/>
    <w:rsid w:val="005F6F77"/>
    <w:rsid w:val="005F76BD"/>
    <w:rsid w:val="00600007"/>
    <w:rsid w:val="00600638"/>
    <w:rsid w:val="00601978"/>
    <w:rsid w:val="00601B21"/>
    <w:rsid w:val="00602318"/>
    <w:rsid w:val="00602A83"/>
    <w:rsid w:val="00602C28"/>
    <w:rsid w:val="00603174"/>
    <w:rsid w:val="0060365A"/>
    <w:rsid w:val="00603951"/>
    <w:rsid w:val="00603C76"/>
    <w:rsid w:val="0060409B"/>
    <w:rsid w:val="00604802"/>
    <w:rsid w:val="00604869"/>
    <w:rsid w:val="00604B7A"/>
    <w:rsid w:val="00604EDA"/>
    <w:rsid w:val="00605370"/>
    <w:rsid w:val="00606A07"/>
    <w:rsid w:val="00606F5F"/>
    <w:rsid w:val="00606F76"/>
    <w:rsid w:val="00606F90"/>
    <w:rsid w:val="006071DB"/>
    <w:rsid w:val="0060731C"/>
    <w:rsid w:val="00607479"/>
    <w:rsid w:val="00607684"/>
    <w:rsid w:val="0061085F"/>
    <w:rsid w:val="00610B75"/>
    <w:rsid w:val="00610DB5"/>
    <w:rsid w:val="00610E11"/>
    <w:rsid w:val="00611645"/>
    <w:rsid w:val="0061168C"/>
    <w:rsid w:val="006116F9"/>
    <w:rsid w:val="00611D85"/>
    <w:rsid w:val="00611F92"/>
    <w:rsid w:val="0061275E"/>
    <w:rsid w:val="006129F6"/>
    <w:rsid w:val="0061317F"/>
    <w:rsid w:val="0061341A"/>
    <w:rsid w:val="00613631"/>
    <w:rsid w:val="00613AB1"/>
    <w:rsid w:val="00613CF6"/>
    <w:rsid w:val="0061433A"/>
    <w:rsid w:val="00614C15"/>
    <w:rsid w:val="00615496"/>
    <w:rsid w:val="00616719"/>
    <w:rsid w:val="00616A54"/>
    <w:rsid w:val="00616CA5"/>
    <w:rsid w:val="00616E09"/>
    <w:rsid w:val="00616E16"/>
    <w:rsid w:val="00617040"/>
    <w:rsid w:val="0062011C"/>
    <w:rsid w:val="00620940"/>
    <w:rsid w:val="00621112"/>
    <w:rsid w:val="0062132A"/>
    <w:rsid w:val="00621817"/>
    <w:rsid w:val="006219CE"/>
    <w:rsid w:val="00621BEA"/>
    <w:rsid w:val="00621DA9"/>
    <w:rsid w:val="00621EDB"/>
    <w:rsid w:val="0062259C"/>
    <w:rsid w:val="00622703"/>
    <w:rsid w:val="00623315"/>
    <w:rsid w:val="006235A1"/>
    <w:rsid w:val="006236D2"/>
    <w:rsid w:val="006240EA"/>
    <w:rsid w:val="00624217"/>
    <w:rsid w:val="0062422E"/>
    <w:rsid w:val="006244BE"/>
    <w:rsid w:val="00624E25"/>
    <w:rsid w:val="00625FBA"/>
    <w:rsid w:val="00626109"/>
    <w:rsid w:val="006262F5"/>
    <w:rsid w:val="0062648B"/>
    <w:rsid w:val="00626574"/>
    <w:rsid w:val="006266AA"/>
    <w:rsid w:val="0062687B"/>
    <w:rsid w:val="00626FB9"/>
    <w:rsid w:val="006270DA"/>
    <w:rsid w:val="00627779"/>
    <w:rsid w:val="00627EBD"/>
    <w:rsid w:val="00630949"/>
    <w:rsid w:val="00630AD4"/>
    <w:rsid w:val="00630FA5"/>
    <w:rsid w:val="00631085"/>
    <w:rsid w:val="00631108"/>
    <w:rsid w:val="00631417"/>
    <w:rsid w:val="0063204F"/>
    <w:rsid w:val="00632AFB"/>
    <w:rsid w:val="00633294"/>
    <w:rsid w:val="00633CF7"/>
    <w:rsid w:val="00634173"/>
    <w:rsid w:val="0063426C"/>
    <w:rsid w:val="00634383"/>
    <w:rsid w:val="00634966"/>
    <w:rsid w:val="00634AFA"/>
    <w:rsid w:val="00634C5B"/>
    <w:rsid w:val="00634EE2"/>
    <w:rsid w:val="00635003"/>
    <w:rsid w:val="00635482"/>
    <w:rsid w:val="006355A9"/>
    <w:rsid w:val="0063575C"/>
    <w:rsid w:val="00635CA9"/>
    <w:rsid w:val="00635E5C"/>
    <w:rsid w:val="006369F6"/>
    <w:rsid w:val="00636ACD"/>
    <w:rsid w:val="00637A63"/>
    <w:rsid w:val="00637D68"/>
    <w:rsid w:val="00640441"/>
    <w:rsid w:val="006404F8"/>
    <w:rsid w:val="00640804"/>
    <w:rsid w:val="0064098E"/>
    <w:rsid w:val="00640EA3"/>
    <w:rsid w:val="006410D0"/>
    <w:rsid w:val="00641516"/>
    <w:rsid w:val="00641618"/>
    <w:rsid w:val="006417AC"/>
    <w:rsid w:val="00641813"/>
    <w:rsid w:val="0064186C"/>
    <w:rsid w:val="0064193E"/>
    <w:rsid w:val="006424F3"/>
    <w:rsid w:val="006429BC"/>
    <w:rsid w:val="00642E9D"/>
    <w:rsid w:val="006433EC"/>
    <w:rsid w:val="006435DA"/>
    <w:rsid w:val="0064365E"/>
    <w:rsid w:val="0064387B"/>
    <w:rsid w:val="00643E54"/>
    <w:rsid w:val="00644BC7"/>
    <w:rsid w:val="00644D24"/>
    <w:rsid w:val="0064522C"/>
    <w:rsid w:val="00645618"/>
    <w:rsid w:val="00645901"/>
    <w:rsid w:val="006462B7"/>
    <w:rsid w:val="00646B74"/>
    <w:rsid w:val="006474BB"/>
    <w:rsid w:val="0064772A"/>
    <w:rsid w:val="0064775A"/>
    <w:rsid w:val="00647C13"/>
    <w:rsid w:val="00647D16"/>
    <w:rsid w:val="00647D43"/>
    <w:rsid w:val="00647D54"/>
    <w:rsid w:val="00647E2E"/>
    <w:rsid w:val="00650184"/>
    <w:rsid w:val="006501D5"/>
    <w:rsid w:val="00650511"/>
    <w:rsid w:val="006507FA"/>
    <w:rsid w:val="00650A64"/>
    <w:rsid w:val="00651766"/>
    <w:rsid w:val="00651C0D"/>
    <w:rsid w:val="00652731"/>
    <w:rsid w:val="00652B7D"/>
    <w:rsid w:val="006531E3"/>
    <w:rsid w:val="006534A0"/>
    <w:rsid w:val="006541FB"/>
    <w:rsid w:val="00654518"/>
    <w:rsid w:val="00654E5E"/>
    <w:rsid w:val="00654EDB"/>
    <w:rsid w:val="006554E1"/>
    <w:rsid w:val="006555E6"/>
    <w:rsid w:val="00655CA0"/>
    <w:rsid w:val="00655FF9"/>
    <w:rsid w:val="00656E64"/>
    <w:rsid w:val="0065797C"/>
    <w:rsid w:val="00657B06"/>
    <w:rsid w:val="00657C17"/>
    <w:rsid w:val="00657E1F"/>
    <w:rsid w:val="00660859"/>
    <w:rsid w:val="00660A7D"/>
    <w:rsid w:val="00660A84"/>
    <w:rsid w:val="00661A6F"/>
    <w:rsid w:val="00661C2A"/>
    <w:rsid w:val="006625D5"/>
    <w:rsid w:val="0066288E"/>
    <w:rsid w:val="00662A55"/>
    <w:rsid w:val="00662E7A"/>
    <w:rsid w:val="006635DB"/>
    <w:rsid w:val="00663979"/>
    <w:rsid w:val="00663A6E"/>
    <w:rsid w:val="00663B21"/>
    <w:rsid w:val="006655B7"/>
    <w:rsid w:val="0066618C"/>
    <w:rsid w:val="006666A6"/>
    <w:rsid w:val="006667B5"/>
    <w:rsid w:val="0066687F"/>
    <w:rsid w:val="00666A77"/>
    <w:rsid w:val="00666D6C"/>
    <w:rsid w:val="00666DE7"/>
    <w:rsid w:val="00666DEE"/>
    <w:rsid w:val="00667360"/>
    <w:rsid w:val="00670268"/>
    <w:rsid w:val="00670B17"/>
    <w:rsid w:val="0067102D"/>
    <w:rsid w:val="00671AB3"/>
    <w:rsid w:val="0067202E"/>
    <w:rsid w:val="0067236B"/>
    <w:rsid w:val="00672A00"/>
    <w:rsid w:val="00672A37"/>
    <w:rsid w:val="00673596"/>
    <w:rsid w:val="0067378E"/>
    <w:rsid w:val="00673A73"/>
    <w:rsid w:val="00673B32"/>
    <w:rsid w:val="00674121"/>
    <w:rsid w:val="00674330"/>
    <w:rsid w:val="00674691"/>
    <w:rsid w:val="006757BF"/>
    <w:rsid w:val="00675922"/>
    <w:rsid w:val="00675F28"/>
    <w:rsid w:val="0067615D"/>
    <w:rsid w:val="00676252"/>
    <w:rsid w:val="00676483"/>
    <w:rsid w:val="006769D5"/>
    <w:rsid w:val="00676FFE"/>
    <w:rsid w:val="0067723D"/>
    <w:rsid w:val="0067725A"/>
    <w:rsid w:val="00680024"/>
    <w:rsid w:val="006801DB"/>
    <w:rsid w:val="006804D3"/>
    <w:rsid w:val="006805B5"/>
    <w:rsid w:val="00680F56"/>
    <w:rsid w:val="00680FE9"/>
    <w:rsid w:val="006810F3"/>
    <w:rsid w:val="006813D0"/>
    <w:rsid w:val="006819CB"/>
    <w:rsid w:val="00682248"/>
    <w:rsid w:val="00682543"/>
    <w:rsid w:val="0068264B"/>
    <w:rsid w:val="00683202"/>
    <w:rsid w:val="00683534"/>
    <w:rsid w:val="006837F1"/>
    <w:rsid w:val="00683FC5"/>
    <w:rsid w:val="00684333"/>
    <w:rsid w:val="00684DFE"/>
    <w:rsid w:val="00685171"/>
    <w:rsid w:val="00685C0E"/>
    <w:rsid w:val="00687379"/>
    <w:rsid w:val="006877E3"/>
    <w:rsid w:val="0068784F"/>
    <w:rsid w:val="00687A4F"/>
    <w:rsid w:val="00687CB8"/>
    <w:rsid w:val="00687FC2"/>
    <w:rsid w:val="006903D1"/>
    <w:rsid w:val="00690D44"/>
    <w:rsid w:val="00690FFA"/>
    <w:rsid w:val="006915D3"/>
    <w:rsid w:val="00691F43"/>
    <w:rsid w:val="00691FA2"/>
    <w:rsid w:val="0069283A"/>
    <w:rsid w:val="00692CA6"/>
    <w:rsid w:val="006932CC"/>
    <w:rsid w:val="00693577"/>
    <w:rsid w:val="00693672"/>
    <w:rsid w:val="00693F67"/>
    <w:rsid w:val="006946CD"/>
    <w:rsid w:val="00695240"/>
    <w:rsid w:val="00695416"/>
    <w:rsid w:val="006956F6"/>
    <w:rsid w:val="0069599F"/>
    <w:rsid w:val="006959D0"/>
    <w:rsid w:val="006960D2"/>
    <w:rsid w:val="006965AA"/>
    <w:rsid w:val="00696E86"/>
    <w:rsid w:val="00697293"/>
    <w:rsid w:val="006972E6"/>
    <w:rsid w:val="006A0E2B"/>
    <w:rsid w:val="006A0F4C"/>
    <w:rsid w:val="006A10D4"/>
    <w:rsid w:val="006A12F6"/>
    <w:rsid w:val="006A13FA"/>
    <w:rsid w:val="006A16D3"/>
    <w:rsid w:val="006A1A87"/>
    <w:rsid w:val="006A1D32"/>
    <w:rsid w:val="006A2564"/>
    <w:rsid w:val="006A493D"/>
    <w:rsid w:val="006A4E03"/>
    <w:rsid w:val="006A50CC"/>
    <w:rsid w:val="006A550F"/>
    <w:rsid w:val="006A567C"/>
    <w:rsid w:val="006A5745"/>
    <w:rsid w:val="006A57A1"/>
    <w:rsid w:val="006A5DF5"/>
    <w:rsid w:val="006A5EC3"/>
    <w:rsid w:val="006A6109"/>
    <w:rsid w:val="006A7AD7"/>
    <w:rsid w:val="006A7CBF"/>
    <w:rsid w:val="006A7D7E"/>
    <w:rsid w:val="006B0309"/>
    <w:rsid w:val="006B06FC"/>
    <w:rsid w:val="006B090D"/>
    <w:rsid w:val="006B0DAC"/>
    <w:rsid w:val="006B1239"/>
    <w:rsid w:val="006B136B"/>
    <w:rsid w:val="006B17DB"/>
    <w:rsid w:val="006B195B"/>
    <w:rsid w:val="006B1A08"/>
    <w:rsid w:val="006B1A3D"/>
    <w:rsid w:val="006B1DB9"/>
    <w:rsid w:val="006B2081"/>
    <w:rsid w:val="006B2120"/>
    <w:rsid w:val="006B22B5"/>
    <w:rsid w:val="006B251E"/>
    <w:rsid w:val="006B2D4B"/>
    <w:rsid w:val="006B323D"/>
    <w:rsid w:val="006B404E"/>
    <w:rsid w:val="006B460F"/>
    <w:rsid w:val="006B4656"/>
    <w:rsid w:val="006B4759"/>
    <w:rsid w:val="006B4996"/>
    <w:rsid w:val="006B4B90"/>
    <w:rsid w:val="006B4B9F"/>
    <w:rsid w:val="006B5737"/>
    <w:rsid w:val="006B5820"/>
    <w:rsid w:val="006B59CA"/>
    <w:rsid w:val="006B5EFA"/>
    <w:rsid w:val="006B5F2A"/>
    <w:rsid w:val="006B613D"/>
    <w:rsid w:val="006B6743"/>
    <w:rsid w:val="006B6A53"/>
    <w:rsid w:val="006B7562"/>
    <w:rsid w:val="006C0110"/>
    <w:rsid w:val="006C01FA"/>
    <w:rsid w:val="006C064A"/>
    <w:rsid w:val="006C06A4"/>
    <w:rsid w:val="006C08F7"/>
    <w:rsid w:val="006C0A62"/>
    <w:rsid w:val="006C0E8E"/>
    <w:rsid w:val="006C11A9"/>
    <w:rsid w:val="006C2109"/>
    <w:rsid w:val="006C2481"/>
    <w:rsid w:val="006C271C"/>
    <w:rsid w:val="006C2BFF"/>
    <w:rsid w:val="006C3933"/>
    <w:rsid w:val="006C406E"/>
    <w:rsid w:val="006C4E51"/>
    <w:rsid w:val="006C5327"/>
    <w:rsid w:val="006C5DE4"/>
    <w:rsid w:val="006C614E"/>
    <w:rsid w:val="006C62DD"/>
    <w:rsid w:val="006C667C"/>
    <w:rsid w:val="006C694C"/>
    <w:rsid w:val="006C6AFD"/>
    <w:rsid w:val="006C6D1B"/>
    <w:rsid w:val="006C6E67"/>
    <w:rsid w:val="006C7433"/>
    <w:rsid w:val="006C7484"/>
    <w:rsid w:val="006C74FA"/>
    <w:rsid w:val="006C766C"/>
    <w:rsid w:val="006C76F0"/>
    <w:rsid w:val="006C78B6"/>
    <w:rsid w:val="006C7C99"/>
    <w:rsid w:val="006C7DBC"/>
    <w:rsid w:val="006C7E41"/>
    <w:rsid w:val="006D002A"/>
    <w:rsid w:val="006D0514"/>
    <w:rsid w:val="006D0596"/>
    <w:rsid w:val="006D0BC5"/>
    <w:rsid w:val="006D0E75"/>
    <w:rsid w:val="006D0ECE"/>
    <w:rsid w:val="006D0FE7"/>
    <w:rsid w:val="006D12F4"/>
    <w:rsid w:val="006D1405"/>
    <w:rsid w:val="006D184F"/>
    <w:rsid w:val="006D1B8E"/>
    <w:rsid w:val="006D1EB3"/>
    <w:rsid w:val="006D2191"/>
    <w:rsid w:val="006D2518"/>
    <w:rsid w:val="006D269D"/>
    <w:rsid w:val="006D27E4"/>
    <w:rsid w:val="006D2883"/>
    <w:rsid w:val="006D2A47"/>
    <w:rsid w:val="006D2C0C"/>
    <w:rsid w:val="006D300B"/>
    <w:rsid w:val="006D357A"/>
    <w:rsid w:val="006D35BF"/>
    <w:rsid w:val="006D380A"/>
    <w:rsid w:val="006D3BF9"/>
    <w:rsid w:val="006D4801"/>
    <w:rsid w:val="006D48F5"/>
    <w:rsid w:val="006D5386"/>
    <w:rsid w:val="006D5989"/>
    <w:rsid w:val="006D5DFA"/>
    <w:rsid w:val="006D5FDF"/>
    <w:rsid w:val="006D616A"/>
    <w:rsid w:val="006D63E3"/>
    <w:rsid w:val="006D6B73"/>
    <w:rsid w:val="006D6B99"/>
    <w:rsid w:val="006D6DA5"/>
    <w:rsid w:val="006D703D"/>
    <w:rsid w:val="006D7171"/>
    <w:rsid w:val="006D77DD"/>
    <w:rsid w:val="006D7B13"/>
    <w:rsid w:val="006E0073"/>
    <w:rsid w:val="006E04DC"/>
    <w:rsid w:val="006E0647"/>
    <w:rsid w:val="006E06BD"/>
    <w:rsid w:val="006E18EA"/>
    <w:rsid w:val="006E1B35"/>
    <w:rsid w:val="006E1EB5"/>
    <w:rsid w:val="006E213A"/>
    <w:rsid w:val="006E23D7"/>
    <w:rsid w:val="006E26F4"/>
    <w:rsid w:val="006E29F3"/>
    <w:rsid w:val="006E3B06"/>
    <w:rsid w:val="006E3C47"/>
    <w:rsid w:val="006E3DD9"/>
    <w:rsid w:val="006E4118"/>
    <w:rsid w:val="006E4B90"/>
    <w:rsid w:val="006E4E68"/>
    <w:rsid w:val="006E55A4"/>
    <w:rsid w:val="006E5B4F"/>
    <w:rsid w:val="006E627E"/>
    <w:rsid w:val="006E650D"/>
    <w:rsid w:val="006E67E2"/>
    <w:rsid w:val="006E69F7"/>
    <w:rsid w:val="006E6AE9"/>
    <w:rsid w:val="006E6B47"/>
    <w:rsid w:val="006E6CA6"/>
    <w:rsid w:val="006E7060"/>
    <w:rsid w:val="006E775C"/>
    <w:rsid w:val="006E7805"/>
    <w:rsid w:val="006E7C13"/>
    <w:rsid w:val="006F0460"/>
    <w:rsid w:val="006F064E"/>
    <w:rsid w:val="006F075E"/>
    <w:rsid w:val="006F0829"/>
    <w:rsid w:val="006F0A97"/>
    <w:rsid w:val="006F0D97"/>
    <w:rsid w:val="006F110D"/>
    <w:rsid w:val="006F1186"/>
    <w:rsid w:val="006F1239"/>
    <w:rsid w:val="006F1A06"/>
    <w:rsid w:val="006F1A6A"/>
    <w:rsid w:val="006F1DE8"/>
    <w:rsid w:val="006F1DF1"/>
    <w:rsid w:val="006F1ECC"/>
    <w:rsid w:val="006F213B"/>
    <w:rsid w:val="006F23B1"/>
    <w:rsid w:val="006F269A"/>
    <w:rsid w:val="006F27CC"/>
    <w:rsid w:val="006F2F44"/>
    <w:rsid w:val="006F3300"/>
    <w:rsid w:val="006F34DC"/>
    <w:rsid w:val="006F3622"/>
    <w:rsid w:val="006F39CD"/>
    <w:rsid w:val="006F4FC7"/>
    <w:rsid w:val="006F5E5C"/>
    <w:rsid w:val="006F6494"/>
    <w:rsid w:val="006F6885"/>
    <w:rsid w:val="006F6914"/>
    <w:rsid w:val="006F69F3"/>
    <w:rsid w:val="006F6CA0"/>
    <w:rsid w:val="006F6F2A"/>
    <w:rsid w:val="006F6FBD"/>
    <w:rsid w:val="006F74D6"/>
    <w:rsid w:val="006F77F9"/>
    <w:rsid w:val="00700859"/>
    <w:rsid w:val="007009D6"/>
    <w:rsid w:val="00700B18"/>
    <w:rsid w:val="00701257"/>
    <w:rsid w:val="00701511"/>
    <w:rsid w:val="00701AC6"/>
    <w:rsid w:val="00701FA7"/>
    <w:rsid w:val="0070232D"/>
    <w:rsid w:val="00702381"/>
    <w:rsid w:val="00702499"/>
    <w:rsid w:val="00702F1A"/>
    <w:rsid w:val="007031FD"/>
    <w:rsid w:val="00703A9B"/>
    <w:rsid w:val="007040DA"/>
    <w:rsid w:val="007041A5"/>
    <w:rsid w:val="00704946"/>
    <w:rsid w:val="00705034"/>
    <w:rsid w:val="00705B62"/>
    <w:rsid w:val="00706413"/>
    <w:rsid w:val="00706518"/>
    <w:rsid w:val="007069F0"/>
    <w:rsid w:val="00706B90"/>
    <w:rsid w:val="00706C62"/>
    <w:rsid w:val="00710296"/>
    <w:rsid w:val="007102C9"/>
    <w:rsid w:val="007109E3"/>
    <w:rsid w:val="00710BC2"/>
    <w:rsid w:val="0071134D"/>
    <w:rsid w:val="00711471"/>
    <w:rsid w:val="007114B2"/>
    <w:rsid w:val="00711518"/>
    <w:rsid w:val="0071194E"/>
    <w:rsid w:val="00711DEA"/>
    <w:rsid w:val="00711F28"/>
    <w:rsid w:val="0071224B"/>
    <w:rsid w:val="00712632"/>
    <w:rsid w:val="007128DA"/>
    <w:rsid w:val="00712984"/>
    <w:rsid w:val="00712991"/>
    <w:rsid w:val="0071310B"/>
    <w:rsid w:val="00713645"/>
    <w:rsid w:val="0071384F"/>
    <w:rsid w:val="00713C15"/>
    <w:rsid w:val="0071406F"/>
    <w:rsid w:val="007144FE"/>
    <w:rsid w:val="00714537"/>
    <w:rsid w:val="00714A2B"/>
    <w:rsid w:val="007150EB"/>
    <w:rsid w:val="00715205"/>
    <w:rsid w:val="00715275"/>
    <w:rsid w:val="00715291"/>
    <w:rsid w:val="00716378"/>
    <w:rsid w:val="0071638F"/>
    <w:rsid w:val="007164F7"/>
    <w:rsid w:val="007166C2"/>
    <w:rsid w:val="00716F11"/>
    <w:rsid w:val="007173A8"/>
    <w:rsid w:val="00717C17"/>
    <w:rsid w:val="00717D4B"/>
    <w:rsid w:val="007206F9"/>
    <w:rsid w:val="00720736"/>
    <w:rsid w:val="00720A55"/>
    <w:rsid w:val="00720CD5"/>
    <w:rsid w:val="00720DDB"/>
    <w:rsid w:val="0072106E"/>
    <w:rsid w:val="00721138"/>
    <w:rsid w:val="0072166A"/>
    <w:rsid w:val="007218B7"/>
    <w:rsid w:val="00721B70"/>
    <w:rsid w:val="00721D46"/>
    <w:rsid w:val="00721E6F"/>
    <w:rsid w:val="00721FA7"/>
    <w:rsid w:val="007220A5"/>
    <w:rsid w:val="00722486"/>
    <w:rsid w:val="00722718"/>
    <w:rsid w:val="00722A5E"/>
    <w:rsid w:val="00722E27"/>
    <w:rsid w:val="00724947"/>
    <w:rsid w:val="007249B4"/>
    <w:rsid w:val="00724A47"/>
    <w:rsid w:val="0072505C"/>
    <w:rsid w:val="00725364"/>
    <w:rsid w:val="00725903"/>
    <w:rsid w:val="00725AFD"/>
    <w:rsid w:val="00725CDC"/>
    <w:rsid w:val="00726389"/>
    <w:rsid w:val="0072648D"/>
    <w:rsid w:val="007265D7"/>
    <w:rsid w:val="00726999"/>
    <w:rsid w:val="00726CFA"/>
    <w:rsid w:val="00727205"/>
    <w:rsid w:val="0072754E"/>
    <w:rsid w:val="007276C5"/>
    <w:rsid w:val="007279BE"/>
    <w:rsid w:val="00730664"/>
    <w:rsid w:val="0073104A"/>
    <w:rsid w:val="007318CF"/>
    <w:rsid w:val="00731BF3"/>
    <w:rsid w:val="00732033"/>
    <w:rsid w:val="00732761"/>
    <w:rsid w:val="00732D47"/>
    <w:rsid w:val="00734620"/>
    <w:rsid w:val="0073464E"/>
    <w:rsid w:val="00735125"/>
    <w:rsid w:val="007353CB"/>
    <w:rsid w:val="007360DF"/>
    <w:rsid w:val="007361BE"/>
    <w:rsid w:val="007368B1"/>
    <w:rsid w:val="00736F40"/>
    <w:rsid w:val="007373E2"/>
    <w:rsid w:val="007379CC"/>
    <w:rsid w:val="00737BBB"/>
    <w:rsid w:val="00740156"/>
    <w:rsid w:val="00740188"/>
    <w:rsid w:val="00741090"/>
    <w:rsid w:val="00741338"/>
    <w:rsid w:val="007413A3"/>
    <w:rsid w:val="0074141D"/>
    <w:rsid w:val="007417D3"/>
    <w:rsid w:val="0074185E"/>
    <w:rsid w:val="00741E25"/>
    <w:rsid w:val="007420DA"/>
    <w:rsid w:val="00742153"/>
    <w:rsid w:val="00742284"/>
    <w:rsid w:val="0074290F"/>
    <w:rsid w:val="00742CF0"/>
    <w:rsid w:val="0074372B"/>
    <w:rsid w:val="00743A66"/>
    <w:rsid w:val="007446F0"/>
    <w:rsid w:val="00745372"/>
    <w:rsid w:val="00745A4D"/>
    <w:rsid w:val="00745E7A"/>
    <w:rsid w:val="00745EF4"/>
    <w:rsid w:val="00745F61"/>
    <w:rsid w:val="00746416"/>
    <w:rsid w:val="00746609"/>
    <w:rsid w:val="0074672F"/>
    <w:rsid w:val="00746798"/>
    <w:rsid w:val="00746C4F"/>
    <w:rsid w:val="00746C59"/>
    <w:rsid w:val="00746D2C"/>
    <w:rsid w:val="00746E6D"/>
    <w:rsid w:val="007478C2"/>
    <w:rsid w:val="00750078"/>
    <w:rsid w:val="007501F5"/>
    <w:rsid w:val="007502E6"/>
    <w:rsid w:val="007502F9"/>
    <w:rsid w:val="0075032A"/>
    <w:rsid w:val="00750CF3"/>
    <w:rsid w:val="00750D66"/>
    <w:rsid w:val="00750E87"/>
    <w:rsid w:val="007511BA"/>
    <w:rsid w:val="007512EE"/>
    <w:rsid w:val="0075162C"/>
    <w:rsid w:val="00751A4F"/>
    <w:rsid w:val="00751F78"/>
    <w:rsid w:val="00752507"/>
    <w:rsid w:val="00752692"/>
    <w:rsid w:val="00752A68"/>
    <w:rsid w:val="00752B6B"/>
    <w:rsid w:val="00752E85"/>
    <w:rsid w:val="007532DC"/>
    <w:rsid w:val="00753C5E"/>
    <w:rsid w:val="00753D9A"/>
    <w:rsid w:val="0075404A"/>
    <w:rsid w:val="007541A6"/>
    <w:rsid w:val="007549D7"/>
    <w:rsid w:val="00754A99"/>
    <w:rsid w:val="00754EF1"/>
    <w:rsid w:val="007550A4"/>
    <w:rsid w:val="007552A7"/>
    <w:rsid w:val="00755991"/>
    <w:rsid w:val="00755D34"/>
    <w:rsid w:val="00755D9A"/>
    <w:rsid w:val="00755E54"/>
    <w:rsid w:val="00756817"/>
    <w:rsid w:val="007569DA"/>
    <w:rsid w:val="00756A5A"/>
    <w:rsid w:val="007571ED"/>
    <w:rsid w:val="007579B9"/>
    <w:rsid w:val="00757E20"/>
    <w:rsid w:val="00760DA0"/>
    <w:rsid w:val="00760F5E"/>
    <w:rsid w:val="007612E3"/>
    <w:rsid w:val="00761409"/>
    <w:rsid w:val="007616F0"/>
    <w:rsid w:val="00761947"/>
    <w:rsid w:val="00761A62"/>
    <w:rsid w:val="00761ADA"/>
    <w:rsid w:val="00761EEE"/>
    <w:rsid w:val="00762737"/>
    <w:rsid w:val="00762A1C"/>
    <w:rsid w:val="00762CAC"/>
    <w:rsid w:val="00762E77"/>
    <w:rsid w:val="00763298"/>
    <w:rsid w:val="007639E8"/>
    <w:rsid w:val="00763D1F"/>
    <w:rsid w:val="00763DF8"/>
    <w:rsid w:val="00764100"/>
    <w:rsid w:val="0076412A"/>
    <w:rsid w:val="0076413F"/>
    <w:rsid w:val="00764299"/>
    <w:rsid w:val="00764468"/>
    <w:rsid w:val="00764C52"/>
    <w:rsid w:val="00764D24"/>
    <w:rsid w:val="00764D5E"/>
    <w:rsid w:val="00764D96"/>
    <w:rsid w:val="00764DBF"/>
    <w:rsid w:val="007651BC"/>
    <w:rsid w:val="00765738"/>
    <w:rsid w:val="00765781"/>
    <w:rsid w:val="00765B80"/>
    <w:rsid w:val="00766486"/>
    <w:rsid w:val="007665C8"/>
    <w:rsid w:val="00766642"/>
    <w:rsid w:val="00766D57"/>
    <w:rsid w:val="00767986"/>
    <w:rsid w:val="007700A1"/>
    <w:rsid w:val="007704C6"/>
    <w:rsid w:val="0077089A"/>
    <w:rsid w:val="00770E89"/>
    <w:rsid w:val="00770F26"/>
    <w:rsid w:val="00771037"/>
    <w:rsid w:val="007712B3"/>
    <w:rsid w:val="007713F0"/>
    <w:rsid w:val="0077179F"/>
    <w:rsid w:val="00771C6C"/>
    <w:rsid w:val="0077239C"/>
    <w:rsid w:val="007727EA"/>
    <w:rsid w:val="00772989"/>
    <w:rsid w:val="00772B63"/>
    <w:rsid w:val="00772C83"/>
    <w:rsid w:val="00772CEA"/>
    <w:rsid w:val="00772D70"/>
    <w:rsid w:val="00772F0C"/>
    <w:rsid w:val="00773069"/>
    <w:rsid w:val="00773155"/>
    <w:rsid w:val="0077322C"/>
    <w:rsid w:val="00773BE1"/>
    <w:rsid w:val="00773D14"/>
    <w:rsid w:val="00773D99"/>
    <w:rsid w:val="007743CD"/>
    <w:rsid w:val="00774B13"/>
    <w:rsid w:val="00774E20"/>
    <w:rsid w:val="00774F4B"/>
    <w:rsid w:val="0077514B"/>
    <w:rsid w:val="007751C4"/>
    <w:rsid w:val="00775334"/>
    <w:rsid w:val="00775891"/>
    <w:rsid w:val="00775C5F"/>
    <w:rsid w:val="00775F09"/>
    <w:rsid w:val="0077611E"/>
    <w:rsid w:val="00776750"/>
    <w:rsid w:val="00776844"/>
    <w:rsid w:val="00776BCC"/>
    <w:rsid w:val="00776D4D"/>
    <w:rsid w:val="00776EE6"/>
    <w:rsid w:val="00777604"/>
    <w:rsid w:val="00777AE4"/>
    <w:rsid w:val="007802CE"/>
    <w:rsid w:val="007803F7"/>
    <w:rsid w:val="007804B3"/>
    <w:rsid w:val="007805C0"/>
    <w:rsid w:val="0078072B"/>
    <w:rsid w:val="007809DA"/>
    <w:rsid w:val="00781268"/>
    <w:rsid w:val="00781291"/>
    <w:rsid w:val="00782391"/>
    <w:rsid w:val="0078261F"/>
    <w:rsid w:val="00782756"/>
    <w:rsid w:val="0078300F"/>
    <w:rsid w:val="007836C1"/>
    <w:rsid w:val="00783792"/>
    <w:rsid w:val="0078396C"/>
    <w:rsid w:val="007844F4"/>
    <w:rsid w:val="0078469B"/>
    <w:rsid w:val="00784739"/>
    <w:rsid w:val="007849C6"/>
    <w:rsid w:val="00784D78"/>
    <w:rsid w:val="00784DD8"/>
    <w:rsid w:val="0078512C"/>
    <w:rsid w:val="007852D7"/>
    <w:rsid w:val="007859EF"/>
    <w:rsid w:val="00785A8A"/>
    <w:rsid w:val="00785DB7"/>
    <w:rsid w:val="0078637D"/>
    <w:rsid w:val="00786858"/>
    <w:rsid w:val="00786C6C"/>
    <w:rsid w:val="00786C7F"/>
    <w:rsid w:val="00787294"/>
    <w:rsid w:val="00787A56"/>
    <w:rsid w:val="00787FD5"/>
    <w:rsid w:val="00790871"/>
    <w:rsid w:val="0079178F"/>
    <w:rsid w:val="00792ABF"/>
    <w:rsid w:val="00792EDD"/>
    <w:rsid w:val="00792F21"/>
    <w:rsid w:val="00792F70"/>
    <w:rsid w:val="00793C27"/>
    <w:rsid w:val="00793E5F"/>
    <w:rsid w:val="007947C7"/>
    <w:rsid w:val="00794A54"/>
    <w:rsid w:val="00794B3F"/>
    <w:rsid w:val="00794D5A"/>
    <w:rsid w:val="00794E85"/>
    <w:rsid w:val="00795047"/>
    <w:rsid w:val="0079584A"/>
    <w:rsid w:val="00796C23"/>
    <w:rsid w:val="00796C3E"/>
    <w:rsid w:val="00796DC1"/>
    <w:rsid w:val="00796FC2"/>
    <w:rsid w:val="007A0AB5"/>
    <w:rsid w:val="007A0B5F"/>
    <w:rsid w:val="007A0C56"/>
    <w:rsid w:val="007A0D40"/>
    <w:rsid w:val="007A0DB7"/>
    <w:rsid w:val="007A0F19"/>
    <w:rsid w:val="007A1243"/>
    <w:rsid w:val="007A15CE"/>
    <w:rsid w:val="007A192C"/>
    <w:rsid w:val="007A1D90"/>
    <w:rsid w:val="007A2469"/>
    <w:rsid w:val="007A288C"/>
    <w:rsid w:val="007A2944"/>
    <w:rsid w:val="007A344E"/>
    <w:rsid w:val="007A3638"/>
    <w:rsid w:val="007A3659"/>
    <w:rsid w:val="007A36A7"/>
    <w:rsid w:val="007A3DA9"/>
    <w:rsid w:val="007A40D8"/>
    <w:rsid w:val="007A42A5"/>
    <w:rsid w:val="007A4691"/>
    <w:rsid w:val="007A471E"/>
    <w:rsid w:val="007A4C5B"/>
    <w:rsid w:val="007A5195"/>
    <w:rsid w:val="007A52B9"/>
    <w:rsid w:val="007A574C"/>
    <w:rsid w:val="007A59A6"/>
    <w:rsid w:val="007A59FE"/>
    <w:rsid w:val="007A5B0A"/>
    <w:rsid w:val="007A5EB4"/>
    <w:rsid w:val="007A64AB"/>
    <w:rsid w:val="007A65DA"/>
    <w:rsid w:val="007A66B2"/>
    <w:rsid w:val="007A6B62"/>
    <w:rsid w:val="007A6BE7"/>
    <w:rsid w:val="007A701D"/>
    <w:rsid w:val="007A709D"/>
    <w:rsid w:val="007A7FB2"/>
    <w:rsid w:val="007B056B"/>
    <w:rsid w:val="007B0784"/>
    <w:rsid w:val="007B082E"/>
    <w:rsid w:val="007B085A"/>
    <w:rsid w:val="007B0882"/>
    <w:rsid w:val="007B08E5"/>
    <w:rsid w:val="007B095E"/>
    <w:rsid w:val="007B0EAF"/>
    <w:rsid w:val="007B0FA7"/>
    <w:rsid w:val="007B1002"/>
    <w:rsid w:val="007B160F"/>
    <w:rsid w:val="007B16F4"/>
    <w:rsid w:val="007B1AA8"/>
    <w:rsid w:val="007B1D67"/>
    <w:rsid w:val="007B1F24"/>
    <w:rsid w:val="007B1FBC"/>
    <w:rsid w:val="007B20C4"/>
    <w:rsid w:val="007B2150"/>
    <w:rsid w:val="007B22EF"/>
    <w:rsid w:val="007B2957"/>
    <w:rsid w:val="007B3248"/>
    <w:rsid w:val="007B33A8"/>
    <w:rsid w:val="007B3434"/>
    <w:rsid w:val="007B38F4"/>
    <w:rsid w:val="007B3EE3"/>
    <w:rsid w:val="007B43C0"/>
    <w:rsid w:val="007B440E"/>
    <w:rsid w:val="007B444F"/>
    <w:rsid w:val="007B449A"/>
    <w:rsid w:val="007B4679"/>
    <w:rsid w:val="007B49D4"/>
    <w:rsid w:val="007B5A83"/>
    <w:rsid w:val="007B6109"/>
    <w:rsid w:val="007B6142"/>
    <w:rsid w:val="007B63BC"/>
    <w:rsid w:val="007B66DB"/>
    <w:rsid w:val="007B682E"/>
    <w:rsid w:val="007B6C59"/>
    <w:rsid w:val="007B6D1E"/>
    <w:rsid w:val="007B6E10"/>
    <w:rsid w:val="007B6F7E"/>
    <w:rsid w:val="007B75F0"/>
    <w:rsid w:val="007B7ED4"/>
    <w:rsid w:val="007B7ED9"/>
    <w:rsid w:val="007C0348"/>
    <w:rsid w:val="007C0512"/>
    <w:rsid w:val="007C068A"/>
    <w:rsid w:val="007C0AED"/>
    <w:rsid w:val="007C0C9A"/>
    <w:rsid w:val="007C0D6D"/>
    <w:rsid w:val="007C1101"/>
    <w:rsid w:val="007C1222"/>
    <w:rsid w:val="007C132D"/>
    <w:rsid w:val="007C1AA5"/>
    <w:rsid w:val="007C206A"/>
    <w:rsid w:val="007C22E5"/>
    <w:rsid w:val="007C25EE"/>
    <w:rsid w:val="007C2B19"/>
    <w:rsid w:val="007C2C83"/>
    <w:rsid w:val="007C31DA"/>
    <w:rsid w:val="007C31DC"/>
    <w:rsid w:val="007C356F"/>
    <w:rsid w:val="007C394C"/>
    <w:rsid w:val="007C3AA1"/>
    <w:rsid w:val="007C3DB5"/>
    <w:rsid w:val="007C3F8F"/>
    <w:rsid w:val="007C41A0"/>
    <w:rsid w:val="007C4D78"/>
    <w:rsid w:val="007C4F34"/>
    <w:rsid w:val="007C5CF9"/>
    <w:rsid w:val="007C5DDA"/>
    <w:rsid w:val="007C62D5"/>
    <w:rsid w:val="007C6826"/>
    <w:rsid w:val="007C69F3"/>
    <w:rsid w:val="007C70DC"/>
    <w:rsid w:val="007C71B7"/>
    <w:rsid w:val="007C738B"/>
    <w:rsid w:val="007C75DC"/>
    <w:rsid w:val="007C7D9C"/>
    <w:rsid w:val="007D00C6"/>
    <w:rsid w:val="007D0E93"/>
    <w:rsid w:val="007D0F42"/>
    <w:rsid w:val="007D1007"/>
    <w:rsid w:val="007D14F6"/>
    <w:rsid w:val="007D15F4"/>
    <w:rsid w:val="007D19DA"/>
    <w:rsid w:val="007D1A14"/>
    <w:rsid w:val="007D1C65"/>
    <w:rsid w:val="007D1E57"/>
    <w:rsid w:val="007D2024"/>
    <w:rsid w:val="007D22F9"/>
    <w:rsid w:val="007D28EB"/>
    <w:rsid w:val="007D2D18"/>
    <w:rsid w:val="007D352A"/>
    <w:rsid w:val="007D3A67"/>
    <w:rsid w:val="007D3ADB"/>
    <w:rsid w:val="007D3D88"/>
    <w:rsid w:val="007D4135"/>
    <w:rsid w:val="007D41E2"/>
    <w:rsid w:val="007D430E"/>
    <w:rsid w:val="007D4446"/>
    <w:rsid w:val="007D4958"/>
    <w:rsid w:val="007D4C42"/>
    <w:rsid w:val="007D556A"/>
    <w:rsid w:val="007D5B26"/>
    <w:rsid w:val="007D5D9A"/>
    <w:rsid w:val="007D60CE"/>
    <w:rsid w:val="007D69A5"/>
    <w:rsid w:val="007D6AA7"/>
    <w:rsid w:val="007D764A"/>
    <w:rsid w:val="007E037A"/>
    <w:rsid w:val="007E1726"/>
    <w:rsid w:val="007E1D64"/>
    <w:rsid w:val="007E288E"/>
    <w:rsid w:val="007E2DE9"/>
    <w:rsid w:val="007E2E68"/>
    <w:rsid w:val="007E3465"/>
    <w:rsid w:val="007E3691"/>
    <w:rsid w:val="007E40F0"/>
    <w:rsid w:val="007E5024"/>
    <w:rsid w:val="007E5D6E"/>
    <w:rsid w:val="007E64BA"/>
    <w:rsid w:val="007E6616"/>
    <w:rsid w:val="007E708D"/>
    <w:rsid w:val="007E7310"/>
    <w:rsid w:val="007E73D1"/>
    <w:rsid w:val="007E7425"/>
    <w:rsid w:val="007E757C"/>
    <w:rsid w:val="007E78C4"/>
    <w:rsid w:val="007E7985"/>
    <w:rsid w:val="007E79DC"/>
    <w:rsid w:val="007E7AB0"/>
    <w:rsid w:val="007E7BEE"/>
    <w:rsid w:val="007E7C6F"/>
    <w:rsid w:val="007E7DB6"/>
    <w:rsid w:val="007F01E2"/>
    <w:rsid w:val="007F0391"/>
    <w:rsid w:val="007F0525"/>
    <w:rsid w:val="007F086B"/>
    <w:rsid w:val="007F1308"/>
    <w:rsid w:val="007F14EC"/>
    <w:rsid w:val="007F189D"/>
    <w:rsid w:val="007F1AAE"/>
    <w:rsid w:val="007F1D32"/>
    <w:rsid w:val="007F1F23"/>
    <w:rsid w:val="007F2037"/>
    <w:rsid w:val="007F2203"/>
    <w:rsid w:val="007F323E"/>
    <w:rsid w:val="007F33E7"/>
    <w:rsid w:val="007F34E0"/>
    <w:rsid w:val="007F3D71"/>
    <w:rsid w:val="007F4B77"/>
    <w:rsid w:val="007F4BD3"/>
    <w:rsid w:val="007F4D4F"/>
    <w:rsid w:val="007F56F7"/>
    <w:rsid w:val="007F5AF2"/>
    <w:rsid w:val="007F5C26"/>
    <w:rsid w:val="007F6426"/>
    <w:rsid w:val="007F65AB"/>
    <w:rsid w:val="007F662C"/>
    <w:rsid w:val="007F6862"/>
    <w:rsid w:val="007F6ADC"/>
    <w:rsid w:val="007F6D0B"/>
    <w:rsid w:val="007F725C"/>
    <w:rsid w:val="007F728A"/>
    <w:rsid w:val="007F7A90"/>
    <w:rsid w:val="007F7A9B"/>
    <w:rsid w:val="007F7B27"/>
    <w:rsid w:val="007F7D0B"/>
    <w:rsid w:val="0080014A"/>
    <w:rsid w:val="008006A7"/>
    <w:rsid w:val="00800ED2"/>
    <w:rsid w:val="00801A13"/>
    <w:rsid w:val="00801AE1"/>
    <w:rsid w:val="00801C8F"/>
    <w:rsid w:val="00801CDD"/>
    <w:rsid w:val="00801F0E"/>
    <w:rsid w:val="0080219E"/>
    <w:rsid w:val="008024AC"/>
    <w:rsid w:val="008027F2"/>
    <w:rsid w:val="00802A3D"/>
    <w:rsid w:val="00802A6D"/>
    <w:rsid w:val="00803099"/>
    <w:rsid w:val="00803AB9"/>
    <w:rsid w:val="00803E54"/>
    <w:rsid w:val="008040BA"/>
    <w:rsid w:val="00804D54"/>
    <w:rsid w:val="0080577C"/>
    <w:rsid w:val="00805A94"/>
    <w:rsid w:val="0080609B"/>
    <w:rsid w:val="008061C8"/>
    <w:rsid w:val="00806312"/>
    <w:rsid w:val="0080689C"/>
    <w:rsid w:val="00806BB6"/>
    <w:rsid w:val="00806CF2"/>
    <w:rsid w:val="008073EB"/>
    <w:rsid w:val="008075EE"/>
    <w:rsid w:val="00807869"/>
    <w:rsid w:val="00807992"/>
    <w:rsid w:val="00807C5B"/>
    <w:rsid w:val="0081016A"/>
    <w:rsid w:val="008105B8"/>
    <w:rsid w:val="00810731"/>
    <w:rsid w:val="00810A56"/>
    <w:rsid w:val="0081142E"/>
    <w:rsid w:val="00811599"/>
    <w:rsid w:val="00811A0B"/>
    <w:rsid w:val="00811FE0"/>
    <w:rsid w:val="008128EA"/>
    <w:rsid w:val="00812910"/>
    <w:rsid w:val="00812E9C"/>
    <w:rsid w:val="00812F2E"/>
    <w:rsid w:val="00813118"/>
    <w:rsid w:val="00813816"/>
    <w:rsid w:val="008139EA"/>
    <w:rsid w:val="00813E02"/>
    <w:rsid w:val="008141B5"/>
    <w:rsid w:val="008144E8"/>
    <w:rsid w:val="00814782"/>
    <w:rsid w:val="00814993"/>
    <w:rsid w:val="00814B89"/>
    <w:rsid w:val="00814D4F"/>
    <w:rsid w:val="00814E56"/>
    <w:rsid w:val="00815499"/>
    <w:rsid w:val="00815D53"/>
    <w:rsid w:val="00815EEF"/>
    <w:rsid w:val="00816C29"/>
    <w:rsid w:val="00816ED7"/>
    <w:rsid w:val="00817463"/>
    <w:rsid w:val="008176DE"/>
    <w:rsid w:val="00817804"/>
    <w:rsid w:val="00817AB9"/>
    <w:rsid w:val="00820511"/>
    <w:rsid w:val="00820872"/>
    <w:rsid w:val="008210CD"/>
    <w:rsid w:val="0082162E"/>
    <w:rsid w:val="00821668"/>
    <w:rsid w:val="008219BB"/>
    <w:rsid w:val="00822126"/>
    <w:rsid w:val="00822403"/>
    <w:rsid w:val="00822A75"/>
    <w:rsid w:val="00822F3F"/>
    <w:rsid w:val="00823015"/>
    <w:rsid w:val="008236D0"/>
    <w:rsid w:val="008237C5"/>
    <w:rsid w:val="008239BD"/>
    <w:rsid w:val="00823A74"/>
    <w:rsid w:val="00823B87"/>
    <w:rsid w:val="008242BD"/>
    <w:rsid w:val="00824546"/>
    <w:rsid w:val="008247B2"/>
    <w:rsid w:val="0082487B"/>
    <w:rsid w:val="0082568F"/>
    <w:rsid w:val="00825840"/>
    <w:rsid w:val="00825C18"/>
    <w:rsid w:val="00825C80"/>
    <w:rsid w:val="00825F1F"/>
    <w:rsid w:val="00826724"/>
    <w:rsid w:val="00826ABA"/>
    <w:rsid w:val="00826B42"/>
    <w:rsid w:val="00826FB6"/>
    <w:rsid w:val="00827400"/>
    <w:rsid w:val="008274A4"/>
    <w:rsid w:val="00827672"/>
    <w:rsid w:val="00827D14"/>
    <w:rsid w:val="00827E19"/>
    <w:rsid w:val="008300C3"/>
    <w:rsid w:val="0083037B"/>
    <w:rsid w:val="00830419"/>
    <w:rsid w:val="00830632"/>
    <w:rsid w:val="0083158F"/>
    <w:rsid w:val="008320F5"/>
    <w:rsid w:val="00832635"/>
    <w:rsid w:val="00832D47"/>
    <w:rsid w:val="00832FB1"/>
    <w:rsid w:val="00833559"/>
    <w:rsid w:val="008338D9"/>
    <w:rsid w:val="00833D09"/>
    <w:rsid w:val="008346BF"/>
    <w:rsid w:val="00834880"/>
    <w:rsid w:val="00834BEB"/>
    <w:rsid w:val="00835117"/>
    <w:rsid w:val="0083523E"/>
    <w:rsid w:val="00835352"/>
    <w:rsid w:val="00835447"/>
    <w:rsid w:val="00835C26"/>
    <w:rsid w:val="00835D93"/>
    <w:rsid w:val="00836179"/>
    <w:rsid w:val="00836249"/>
    <w:rsid w:val="008364A0"/>
    <w:rsid w:val="0083651E"/>
    <w:rsid w:val="00836603"/>
    <w:rsid w:val="00836B82"/>
    <w:rsid w:val="00837036"/>
    <w:rsid w:val="00837372"/>
    <w:rsid w:val="008375EE"/>
    <w:rsid w:val="008379F4"/>
    <w:rsid w:val="00837C93"/>
    <w:rsid w:val="00837E5A"/>
    <w:rsid w:val="00840163"/>
    <w:rsid w:val="00840C54"/>
    <w:rsid w:val="008412AA"/>
    <w:rsid w:val="0084151D"/>
    <w:rsid w:val="00841E90"/>
    <w:rsid w:val="008426E2"/>
    <w:rsid w:val="008428FF"/>
    <w:rsid w:val="00842C68"/>
    <w:rsid w:val="00842D67"/>
    <w:rsid w:val="00842F63"/>
    <w:rsid w:val="0084360B"/>
    <w:rsid w:val="00844F12"/>
    <w:rsid w:val="0084514D"/>
    <w:rsid w:val="008453BE"/>
    <w:rsid w:val="0084545D"/>
    <w:rsid w:val="0084662F"/>
    <w:rsid w:val="0084677D"/>
    <w:rsid w:val="00846875"/>
    <w:rsid w:val="00846C76"/>
    <w:rsid w:val="008471F1"/>
    <w:rsid w:val="00847429"/>
    <w:rsid w:val="008479FD"/>
    <w:rsid w:val="00850596"/>
    <w:rsid w:val="008509DF"/>
    <w:rsid w:val="00850FAD"/>
    <w:rsid w:val="00851005"/>
    <w:rsid w:val="00851393"/>
    <w:rsid w:val="008519FB"/>
    <w:rsid w:val="0085272C"/>
    <w:rsid w:val="00852803"/>
    <w:rsid w:val="00852DCD"/>
    <w:rsid w:val="00852EE9"/>
    <w:rsid w:val="0085305C"/>
    <w:rsid w:val="00853070"/>
    <w:rsid w:val="008530B9"/>
    <w:rsid w:val="0085324E"/>
    <w:rsid w:val="008532A7"/>
    <w:rsid w:val="008538DA"/>
    <w:rsid w:val="00853BD4"/>
    <w:rsid w:val="00853BF0"/>
    <w:rsid w:val="00853F26"/>
    <w:rsid w:val="008540DD"/>
    <w:rsid w:val="008542D4"/>
    <w:rsid w:val="00854859"/>
    <w:rsid w:val="00854B92"/>
    <w:rsid w:val="00854BCD"/>
    <w:rsid w:val="00855257"/>
    <w:rsid w:val="0085527B"/>
    <w:rsid w:val="00855406"/>
    <w:rsid w:val="008554E3"/>
    <w:rsid w:val="00855F2F"/>
    <w:rsid w:val="0085625A"/>
    <w:rsid w:val="00856478"/>
    <w:rsid w:val="0085647C"/>
    <w:rsid w:val="00856C26"/>
    <w:rsid w:val="00856DEB"/>
    <w:rsid w:val="00857076"/>
    <w:rsid w:val="008571A6"/>
    <w:rsid w:val="0085724B"/>
    <w:rsid w:val="008574F5"/>
    <w:rsid w:val="008575EC"/>
    <w:rsid w:val="00857855"/>
    <w:rsid w:val="0085790B"/>
    <w:rsid w:val="00857F14"/>
    <w:rsid w:val="0086012C"/>
    <w:rsid w:val="0086072B"/>
    <w:rsid w:val="00861B41"/>
    <w:rsid w:val="00861EF6"/>
    <w:rsid w:val="00861F4C"/>
    <w:rsid w:val="00862131"/>
    <w:rsid w:val="00862199"/>
    <w:rsid w:val="00862AF8"/>
    <w:rsid w:val="00862DD0"/>
    <w:rsid w:val="0086319D"/>
    <w:rsid w:val="00863488"/>
    <w:rsid w:val="00864003"/>
    <w:rsid w:val="008643CD"/>
    <w:rsid w:val="00864576"/>
    <w:rsid w:val="0086457C"/>
    <w:rsid w:val="008645E5"/>
    <w:rsid w:val="00864862"/>
    <w:rsid w:val="00864927"/>
    <w:rsid w:val="00864E47"/>
    <w:rsid w:val="00864E73"/>
    <w:rsid w:val="008653D2"/>
    <w:rsid w:val="00865A33"/>
    <w:rsid w:val="00865AD5"/>
    <w:rsid w:val="00865D3B"/>
    <w:rsid w:val="00866423"/>
    <w:rsid w:val="00867104"/>
    <w:rsid w:val="008671E0"/>
    <w:rsid w:val="00867573"/>
    <w:rsid w:val="00867C72"/>
    <w:rsid w:val="00870694"/>
    <w:rsid w:val="00870BA8"/>
    <w:rsid w:val="008715F2"/>
    <w:rsid w:val="00871979"/>
    <w:rsid w:val="00871C45"/>
    <w:rsid w:val="00871D46"/>
    <w:rsid w:val="008723C3"/>
    <w:rsid w:val="00872733"/>
    <w:rsid w:val="00872736"/>
    <w:rsid w:val="00872D90"/>
    <w:rsid w:val="00872FDB"/>
    <w:rsid w:val="00873044"/>
    <w:rsid w:val="00873226"/>
    <w:rsid w:val="008735F1"/>
    <w:rsid w:val="00873992"/>
    <w:rsid w:val="00873B92"/>
    <w:rsid w:val="00873C56"/>
    <w:rsid w:val="00873CDB"/>
    <w:rsid w:val="00874457"/>
    <w:rsid w:val="00874DEA"/>
    <w:rsid w:val="0087539D"/>
    <w:rsid w:val="00875489"/>
    <w:rsid w:val="008755DB"/>
    <w:rsid w:val="00875E5A"/>
    <w:rsid w:val="008760E5"/>
    <w:rsid w:val="00876CCF"/>
    <w:rsid w:val="008779A9"/>
    <w:rsid w:val="00880195"/>
    <w:rsid w:val="008806D5"/>
    <w:rsid w:val="008808E1"/>
    <w:rsid w:val="008810B0"/>
    <w:rsid w:val="008812A4"/>
    <w:rsid w:val="0088170F"/>
    <w:rsid w:val="00881F2A"/>
    <w:rsid w:val="00881FD2"/>
    <w:rsid w:val="008821B2"/>
    <w:rsid w:val="008825CA"/>
    <w:rsid w:val="00882750"/>
    <w:rsid w:val="00882A2D"/>
    <w:rsid w:val="00882A9D"/>
    <w:rsid w:val="00882AE4"/>
    <w:rsid w:val="0088364C"/>
    <w:rsid w:val="00883F2D"/>
    <w:rsid w:val="008840FB"/>
    <w:rsid w:val="00884784"/>
    <w:rsid w:val="00884841"/>
    <w:rsid w:val="00884908"/>
    <w:rsid w:val="00885645"/>
    <w:rsid w:val="008857EF"/>
    <w:rsid w:val="00885871"/>
    <w:rsid w:val="008858F4"/>
    <w:rsid w:val="008859FA"/>
    <w:rsid w:val="0088639A"/>
    <w:rsid w:val="0088692C"/>
    <w:rsid w:val="00886DA8"/>
    <w:rsid w:val="0088730A"/>
    <w:rsid w:val="00887719"/>
    <w:rsid w:val="00887743"/>
    <w:rsid w:val="00887971"/>
    <w:rsid w:val="00887AB3"/>
    <w:rsid w:val="00887AE4"/>
    <w:rsid w:val="00887D46"/>
    <w:rsid w:val="00890180"/>
    <w:rsid w:val="0089093C"/>
    <w:rsid w:val="00890BB0"/>
    <w:rsid w:val="0089148F"/>
    <w:rsid w:val="00891558"/>
    <w:rsid w:val="00891642"/>
    <w:rsid w:val="00891877"/>
    <w:rsid w:val="00891E2B"/>
    <w:rsid w:val="00891F32"/>
    <w:rsid w:val="008929DE"/>
    <w:rsid w:val="008931B8"/>
    <w:rsid w:val="008936C3"/>
    <w:rsid w:val="00893767"/>
    <w:rsid w:val="00893A2E"/>
    <w:rsid w:val="00893AFD"/>
    <w:rsid w:val="00893BFB"/>
    <w:rsid w:val="00893EFD"/>
    <w:rsid w:val="008940D2"/>
    <w:rsid w:val="0089473A"/>
    <w:rsid w:val="00894855"/>
    <w:rsid w:val="00894BA2"/>
    <w:rsid w:val="008952E4"/>
    <w:rsid w:val="00896098"/>
    <w:rsid w:val="0089615F"/>
    <w:rsid w:val="00896238"/>
    <w:rsid w:val="00896361"/>
    <w:rsid w:val="00896C19"/>
    <w:rsid w:val="0089705A"/>
    <w:rsid w:val="0089798B"/>
    <w:rsid w:val="00897AC0"/>
    <w:rsid w:val="008A00F8"/>
    <w:rsid w:val="008A05D2"/>
    <w:rsid w:val="008A13A9"/>
    <w:rsid w:val="008A1426"/>
    <w:rsid w:val="008A1B0A"/>
    <w:rsid w:val="008A1F54"/>
    <w:rsid w:val="008A24F8"/>
    <w:rsid w:val="008A253A"/>
    <w:rsid w:val="008A27B7"/>
    <w:rsid w:val="008A2BB1"/>
    <w:rsid w:val="008A338D"/>
    <w:rsid w:val="008A3BF5"/>
    <w:rsid w:val="008A40B7"/>
    <w:rsid w:val="008A4B5F"/>
    <w:rsid w:val="008A52AF"/>
    <w:rsid w:val="008A5DA2"/>
    <w:rsid w:val="008A68CF"/>
    <w:rsid w:val="008A69E9"/>
    <w:rsid w:val="008A6D16"/>
    <w:rsid w:val="008A70C2"/>
    <w:rsid w:val="008A722C"/>
    <w:rsid w:val="008A7817"/>
    <w:rsid w:val="008A7FE1"/>
    <w:rsid w:val="008B04CE"/>
    <w:rsid w:val="008B07CA"/>
    <w:rsid w:val="008B0B52"/>
    <w:rsid w:val="008B11A5"/>
    <w:rsid w:val="008B1803"/>
    <w:rsid w:val="008B19B2"/>
    <w:rsid w:val="008B22AE"/>
    <w:rsid w:val="008B2343"/>
    <w:rsid w:val="008B25E5"/>
    <w:rsid w:val="008B27E4"/>
    <w:rsid w:val="008B28CC"/>
    <w:rsid w:val="008B3393"/>
    <w:rsid w:val="008B3599"/>
    <w:rsid w:val="008B3740"/>
    <w:rsid w:val="008B3B16"/>
    <w:rsid w:val="008B3C20"/>
    <w:rsid w:val="008B3D1C"/>
    <w:rsid w:val="008B3E42"/>
    <w:rsid w:val="008B408B"/>
    <w:rsid w:val="008B5722"/>
    <w:rsid w:val="008B5C0E"/>
    <w:rsid w:val="008B5C8E"/>
    <w:rsid w:val="008B6748"/>
    <w:rsid w:val="008B70F5"/>
    <w:rsid w:val="008B7264"/>
    <w:rsid w:val="008B7C13"/>
    <w:rsid w:val="008B7E46"/>
    <w:rsid w:val="008B7EDF"/>
    <w:rsid w:val="008C02A8"/>
    <w:rsid w:val="008C04C6"/>
    <w:rsid w:val="008C05DA"/>
    <w:rsid w:val="008C0A73"/>
    <w:rsid w:val="008C109E"/>
    <w:rsid w:val="008C1F8C"/>
    <w:rsid w:val="008C21B3"/>
    <w:rsid w:val="008C2233"/>
    <w:rsid w:val="008C26D4"/>
    <w:rsid w:val="008C2B7E"/>
    <w:rsid w:val="008C31C9"/>
    <w:rsid w:val="008C34F6"/>
    <w:rsid w:val="008C3C7D"/>
    <w:rsid w:val="008C3D3B"/>
    <w:rsid w:val="008C3DFC"/>
    <w:rsid w:val="008C3E7D"/>
    <w:rsid w:val="008C3FCB"/>
    <w:rsid w:val="008C41B3"/>
    <w:rsid w:val="008C4549"/>
    <w:rsid w:val="008C474C"/>
    <w:rsid w:val="008C4914"/>
    <w:rsid w:val="008C4F54"/>
    <w:rsid w:val="008C55FC"/>
    <w:rsid w:val="008C56D1"/>
    <w:rsid w:val="008C6536"/>
    <w:rsid w:val="008C707F"/>
    <w:rsid w:val="008C7219"/>
    <w:rsid w:val="008C724A"/>
    <w:rsid w:val="008C793A"/>
    <w:rsid w:val="008C7E13"/>
    <w:rsid w:val="008C7FA5"/>
    <w:rsid w:val="008D049A"/>
    <w:rsid w:val="008D0F37"/>
    <w:rsid w:val="008D11AE"/>
    <w:rsid w:val="008D1367"/>
    <w:rsid w:val="008D1EBD"/>
    <w:rsid w:val="008D1EC5"/>
    <w:rsid w:val="008D1F1C"/>
    <w:rsid w:val="008D1F3B"/>
    <w:rsid w:val="008D2541"/>
    <w:rsid w:val="008D2747"/>
    <w:rsid w:val="008D2BFD"/>
    <w:rsid w:val="008D2C56"/>
    <w:rsid w:val="008D32C7"/>
    <w:rsid w:val="008D331E"/>
    <w:rsid w:val="008D3386"/>
    <w:rsid w:val="008D3632"/>
    <w:rsid w:val="008D363D"/>
    <w:rsid w:val="008D3735"/>
    <w:rsid w:val="008D3A83"/>
    <w:rsid w:val="008D3D3A"/>
    <w:rsid w:val="008D40DA"/>
    <w:rsid w:val="008D4296"/>
    <w:rsid w:val="008D4440"/>
    <w:rsid w:val="008D4517"/>
    <w:rsid w:val="008D458C"/>
    <w:rsid w:val="008D461D"/>
    <w:rsid w:val="008D4A1C"/>
    <w:rsid w:val="008D4E33"/>
    <w:rsid w:val="008D53F3"/>
    <w:rsid w:val="008D56EF"/>
    <w:rsid w:val="008D5C55"/>
    <w:rsid w:val="008D5E7B"/>
    <w:rsid w:val="008D621E"/>
    <w:rsid w:val="008D652C"/>
    <w:rsid w:val="008D67B3"/>
    <w:rsid w:val="008D7296"/>
    <w:rsid w:val="008D7583"/>
    <w:rsid w:val="008D781F"/>
    <w:rsid w:val="008D7A68"/>
    <w:rsid w:val="008D7B70"/>
    <w:rsid w:val="008D7CCA"/>
    <w:rsid w:val="008D7CCF"/>
    <w:rsid w:val="008D7F27"/>
    <w:rsid w:val="008D7F7A"/>
    <w:rsid w:val="008E082D"/>
    <w:rsid w:val="008E0B97"/>
    <w:rsid w:val="008E10FE"/>
    <w:rsid w:val="008E18CB"/>
    <w:rsid w:val="008E2CEF"/>
    <w:rsid w:val="008E3079"/>
    <w:rsid w:val="008E330B"/>
    <w:rsid w:val="008E3399"/>
    <w:rsid w:val="008E35B5"/>
    <w:rsid w:val="008E392D"/>
    <w:rsid w:val="008E3E62"/>
    <w:rsid w:val="008E441F"/>
    <w:rsid w:val="008E46C5"/>
    <w:rsid w:val="008E499A"/>
    <w:rsid w:val="008E4A25"/>
    <w:rsid w:val="008E554E"/>
    <w:rsid w:val="008E5BC6"/>
    <w:rsid w:val="008E5DC3"/>
    <w:rsid w:val="008E5ED8"/>
    <w:rsid w:val="008E612B"/>
    <w:rsid w:val="008E6217"/>
    <w:rsid w:val="008E67B4"/>
    <w:rsid w:val="008E67C4"/>
    <w:rsid w:val="008E6BED"/>
    <w:rsid w:val="008E6CF7"/>
    <w:rsid w:val="008E6FF9"/>
    <w:rsid w:val="008E702B"/>
    <w:rsid w:val="008E768D"/>
    <w:rsid w:val="008E7B40"/>
    <w:rsid w:val="008F0009"/>
    <w:rsid w:val="008F039A"/>
    <w:rsid w:val="008F0F84"/>
    <w:rsid w:val="008F187D"/>
    <w:rsid w:val="008F1AD0"/>
    <w:rsid w:val="008F1ADA"/>
    <w:rsid w:val="008F2200"/>
    <w:rsid w:val="008F22A7"/>
    <w:rsid w:val="008F238D"/>
    <w:rsid w:val="008F23A7"/>
    <w:rsid w:val="008F2418"/>
    <w:rsid w:val="008F2478"/>
    <w:rsid w:val="008F25C1"/>
    <w:rsid w:val="008F260E"/>
    <w:rsid w:val="008F28D2"/>
    <w:rsid w:val="008F2B09"/>
    <w:rsid w:val="008F2F64"/>
    <w:rsid w:val="008F3000"/>
    <w:rsid w:val="008F385C"/>
    <w:rsid w:val="008F39AE"/>
    <w:rsid w:val="008F3ED9"/>
    <w:rsid w:val="008F3F1E"/>
    <w:rsid w:val="008F43B4"/>
    <w:rsid w:val="008F43F5"/>
    <w:rsid w:val="008F4AC0"/>
    <w:rsid w:val="008F4FBD"/>
    <w:rsid w:val="008F5098"/>
    <w:rsid w:val="008F5502"/>
    <w:rsid w:val="008F5819"/>
    <w:rsid w:val="008F6023"/>
    <w:rsid w:val="008F736E"/>
    <w:rsid w:val="008F77B2"/>
    <w:rsid w:val="0090032F"/>
    <w:rsid w:val="009003C0"/>
    <w:rsid w:val="00900CA2"/>
    <w:rsid w:val="00901005"/>
    <w:rsid w:val="0090118F"/>
    <w:rsid w:val="009014C2"/>
    <w:rsid w:val="00901587"/>
    <w:rsid w:val="00901ADE"/>
    <w:rsid w:val="00901D61"/>
    <w:rsid w:val="00901FB0"/>
    <w:rsid w:val="00901FDD"/>
    <w:rsid w:val="00902211"/>
    <w:rsid w:val="00902E79"/>
    <w:rsid w:val="00902F2D"/>
    <w:rsid w:val="0090300F"/>
    <w:rsid w:val="009030CF"/>
    <w:rsid w:val="0090326D"/>
    <w:rsid w:val="0090353D"/>
    <w:rsid w:val="00903F2F"/>
    <w:rsid w:val="00903F95"/>
    <w:rsid w:val="00904244"/>
    <w:rsid w:val="00904273"/>
    <w:rsid w:val="009043DE"/>
    <w:rsid w:val="009048F4"/>
    <w:rsid w:val="00904992"/>
    <w:rsid w:val="00904F23"/>
    <w:rsid w:val="00904F2C"/>
    <w:rsid w:val="009056DD"/>
    <w:rsid w:val="00906573"/>
    <w:rsid w:val="009065D3"/>
    <w:rsid w:val="009070E9"/>
    <w:rsid w:val="009074E0"/>
    <w:rsid w:val="00907602"/>
    <w:rsid w:val="00907A93"/>
    <w:rsid w:val="00907E28"/>
    <w:rsid w:val="009107CB"/>
    <w:rsid w:val="00910D79"/>
    <w:rsid w:val="00910EEA"/>
    <w:rsid w:val="00910F8F"/>
    <w:rsid w:val="009118D1"/>
    <w:rsid w:val="00911B35"/>
    <w:rsid w:val="00911D31"/>
    <w:rsid w:val="00912205"/>
    <w:rsid w:val="009122EA"/>
    <w:rsid w:val="00912647"/>
    <w:rsid w:val="00912F3B"/>
    <w:rsid w:val="00912F44"/>
    <w:rsid w:val="009132BA"/>
    <w:rsid w:val="0091350F"/>
    <w:rsid w:val="0091368B"/>
    <w:rsid w:val="00913763"/>
    <w:rsid w:val="00913B57"/>
    <w:rsid w:val="00913CBF"/>
    <w:rsid w:val="009140D3"/>
    <w:rsid w:val="0091417A"/>
    <w:rsid w:val="0091440B"/>
    <w:rsid w:val="009146D9"/>
    <w:rsid w:val="00914A3A"/>
    <w:rsid w:val="00914BE6"/>
    <w:rsid w:val="009153AD"/>
    <w:rsid w:val="009155BF"/>
    <w:rsid w:val="00915A71"/>
    <w:rsid w:val="00915EDB"/>
    <w:rsid w:val="00916087"/>
    <w:rsid w:val="009161F1"/>
    <w:rsid w:val="0091681C"/>
    <w:rsid w:val="00916AA0"/>
    <w:rsid w:val="00917336"/>
    <w:rsid w:val="009179B8"/>
    <w:rsid w:val="00917DFB"/>
    <w:rsid w:val="00920256"/>
    <w:rsid w:val="009205CA"/>
    <w:rsid w:val="0092081D"/>
    <w:rsid w:val="00920A5D"/>
    <w:rsid w:val="00920F47"/>
    <w:rsid w:val="00921102"/>
    <w:rsid w:val="00921328"/>
    <w:rsid w:val="0092150B"/>
    <w:rsid w:val="00921878"/>
    <w:rsid w:val="00922B09"/>
    <w:rsid w:val="00922B97"/>
    <w:rsid w:val="00922F86"/>
    <w:rsid w:val="009237F9"/>
    <w:rsid w:val="00923E1A"/>
    <w:rsid w:val="009240D5"/>
    <w:rsid w:val="0092457A"/>
    <w:rsid w:val="009246B1"/>
    <w:rsid w:val="009246BA"/>
    <w:rsid w:val="00924CFF"/>
    <w:rsid w:val="009253BC"/>
    <w:rsid w:val="0092540F"/>
    <w:rsid w:val="00925750"/>
    <w:rsid w:val="00926049"/>
    <w:rsid w:val="00926A55"/>
    <w:rsid w:val="00927276"/>
    <w:rsid w:val="0092730E"/>
    <w:rsid w:val="00927E34"/>
    <w:rsid w:val="009306A9"/>
    <w:rsid w:val="0093092D"/>
    <w:rsid w:val="00930FE0"/>
    <w:rsid w:val="00931202"/>
    <w:rsid w:val="009314AC"/>
    <w:rsid w:val="00931B1F"/>
    <w:rsid w:val="00931DFE"/>
    <w:rsid w:val="00931EAD"/>
    <w:rsid w:val="0093224F"/>
    <w:rsid w:val="009327AF"/>
    <w:rsid w:val="00932A0E"/>
    <w:rsid w:val="00932DA5"/>
    <w:rsid w:val="00933087"/>
    <w:rsid w:val="00934449"/>
    <w:rsid w:val="009348BF"/>
    <w:rsid w:val="00934F04"/>
    <w:rsid w:val="009351A9"/>
    <w:rsid w:val="00935290"/>
    <w:rsid w:val="00935901"/>
    <w:rsid w:val="00935D74"/>
    <w:rsid w:val="00936020"/>
    <w:rsid w:val="00936AC8"/>
    <w:rsid w:val="00937760"/>
    <w:rsid w:val="009377E0"/>
    <w:rsid w:val="009402E2"/>
    <w:rsid w:val="009409FB"/>
    <w:rsid w:val="00940B51"/>
    <w:rsid w:val="00940BB7"/>
    <w:rsid w:val="00940D58"/>
    <w:rsid w:val="00941467"/>
    <w:rsid w:val="009416EC"/>
    <w:rsid w:val="00941EFE"/>
    <w:rsid w:val="00941F98"/>
    <w:rsid w:val="00942008"/>
    <w:rsid w:val="009426AF"/>
    <w:rsid w:val="009426D7"/>
    <w:rsid w:val="00942C0B"/>
    <w:rsid w:val="00942E14"/>
    <w:rsid w:val="00942FCE"/>
    <w:rsid w:val="0094385E"/>
    <w:rsid w:val="00943914"/>
    <w:rsid w:val="009440AC"/>
    <w:rsid w:val="0094411C"/>
    <w:rsid w:val="009447F3"/>
    <w:rsid w:val="00945069"/>
    <w:rsid w:val="0094514D"/>
    <w:rsid w:val="00945420"/>
    <w:rsid w:val="009460FC"/>
    <w:rsid w:val="009465E7"/>
    <w:rsid w:val="00946A5E"/>
    <w:rsid w:val="009475F1"/>
    <w:rsid w:val="00947663"/>
    <w:rsid w:val="009476C7"/>
    <w:rsid w:val="009477C4"/>
    <w:rsid w:val="009479FA"/>
    <w:rsid w:val="00947A40"/>
    <w:rsid w:val="00950C1F"/>
    <w:rsid w:val="00950DED"/>
    <w:rsid w:val="009510CD"/>
    <w:rsid w:val="00951572"/>
    <w:rsid w:val="00951A0C"/>
    <w:rsid w:val="00951C0F"/>
    <w:rsid w:val="00951C97"/>
    <w:rsid w:val="00951FCB"/>
    <w:rsid w:val="00951FDF"/>
    <w:rsid w:val="009522F0"/>
    <w:rsid w:val="0095243A"/>
    <w:rsid w:val="009526AE"/>
    <w:rsid w:val="00952972"/>
    <w:rsid w:val="009530EC"/>
    <w:rsid w:val="009534DB"/>
    <w:rsid w:val="00953BB2"/>
    <w:rsid w:val="00954314"/>
    <w:rsid w:val="0095491B"/>
    <w:rsid w:val="00954C80"/>
    <w:rsid w:val="0095523D"/>
    <w:rsid w:val="009553AE"/>
    <w:rsid w:val="00955474"/>
    <w:rsid w:val="009556B5"/>
    <w:rsid w:val="00955897"/>
    <w:rsid w:val="00955E3D"/>
    <w:rsid w:val="00956025"/>
    <w:rsid w:val="00956157"/>
    <w:rsid w:val="009561CE"/>
    <w:rsid w:val="0095639A"/>
    <w:rsid w:val="009565E7"/>
    <w:rsid w:val="00956C89"/>
    <w:rsid w:val="009572B0"/>
    <w:rsid w:val="00957611"/>
    <w:rsid w:val="00957D7F"/>
    <w:rsid w:val="00957FF2"/>
    <w:rsid w:val="0096024E"/>
    <w:rsid w:val="00960385"/>
    <w:rsid w:val="009606E2"/>
    <w:rsid w:val="00960821"/>
    <w:rsid w:val="00960901"/>
    <w:rsid w:val="00960A2E"/>
    <w:rsid w:val="00961249"/>
    <w:rsid w:val="00961370"/>
    <w:rsid w:val="0096179A"/>
    <w:rsid w:val="0096190D"/>
    <w:rsid w:val="00961C46"/>
    <w:rsid w:val="0096284C"/>
    <w:rsid w:val="00962CD4"/>
    <w:rsid w:val="00962E16"/>
    <w:rsid w:val="009633B9"/>
    <w:rsid w:val="009636C0"/>
    <w:rsid w:val="00963B62"/>
    <w:rsid w:val="00963BF7"/>
    <w:rsid w:val="00963EFF"/>
    <w:rsid w:val="009643A7"/>
    <w:rsid w:val="009644AC"/>
    <w:rsid w:val="00964590"/>
    <w:rsid w:val="0096505E"/>
    <w:rsid w:val="009653B6"/>
    <w:rsid w:val="00965663"/>
    <w:rsid w:val="00965B95"/>
    <w:rsid w:val="009667EA"/>
    <w:rsid w:val="00966DD2"/>
    <w:rsid w:val="00967478"/>
    <w:rsid w:val="0097013A"/>
    <w:rsid w:val="00970690"/>
    <w:rsid w:val="009706F4"/>
    <w:rsid w:val="00970DB0"/>
    <w:rsid w:val="00971077"/>
    <w:rsid w:val="00971B1A"/>
    <w:rsid w:val="00972648"/>
    <w:rsid w:val="00972724"/>
    <w:rsid w:val="009727A4"/>
    <w:rsid w:val="00972BBE"/>
    <w:rsid w:val="00974A2D"/>
    <w:rsid w:val="00975639"/>
    <w:rsid w:val="00975642"/>
    <w:rsid w:val="00975A66"/>
    <w:rsid w:val="00975CEC"/>
    <w:rsid w:val="00976A90"/>
    <w:rsid w:val="00976AB8"/>
    <w:rsid w:val="00976DCC"/>
    <w:rsid w:val="00977A23"/>
    <w:rsid w:val="0098020C"/>
    <w:rsid w:val="00980E13"/>
    <w:rsid w:val="00981089"/>
    <w:rsid w:val="0098138E"/>
    <w:rsid w:val="009818CA"/>
    <w:rsid w:val="00981FEB"/>
    <w:rsid w:val="00982B6F"/>
    <w:rsid w:val="009834BE"/>
    <w:rsid w:val="0098374A"/>
    <w:rsid w:val="00983B13"/>
    <w:rsid w:val="00983D9E"/>
    <w:rsid w:val="00984508"/>
    <w:rsid w:val="009849B7"/>
    <w:rsid w:val="00984AFC"/>
    <w:rsid w:val="009851F7"/>
    <w:rsid w:val="00985267"/>
    <w:rsid w:val="00985437"/>
    <w:rsid w:val="0098559D"/>
    <w:rsid w:val="00985A82"/>
    <w:rsid w:val="00985B5C"/>
    <w:rsid w:val="00986830"/>
    <w:rsid w:val="009868A3"/>
    <w:rsid w:val="009870AD"/>
    <w:rsid w:val="0098744E"/>
    <w:rsid w:val="00987BE8"/>
    <w:rsid w:val="00987C04"/>
    <w:rsid w:val="00987FEB"/>
    <w:rsid w:val="009906DE"/>
    <w:rsid w:val="00990BFD"/>
    <w:rsid w:val="00990E04"/>
    <w:rsid w:val="00990FE9"/>
    <w:rsid w:val="0099165A"/>
    <w:rsid w:val="009918EF"/>
    <w:rsid w:val="00991D15"/>
    <w:rsid w:val="009921DD"/>
    <w:rsid w:val="009925E7"/>
    <w:rsid w:val="00992667"/>
    <w:rsid w:val="00992ECE"/>
    <w:rsid w:val="009936D2"/>
    <w:rsid w:val="00993796"/>
    <w:rsid w:val="00993F77"/>
    <w:rsid w:val="00993F84"/>
    <w:rsid w:val="00994217"/>
    <w:rsid w:val="0099435F"/>
    <w:rsid w:val="00994951"/>
    <w:rsid w:val="00994E46"/>
    <w:rsid w:val="00994E89"/>
    <w:rsid w:val="009956B5"/>
    <w:rsid w:val="009971EA"/>
    <w:rsid w:val="009972FB"/>
    <w:rsid w:val="009A0302"/>
    <w:rsid w:val="009A039E"/>
    <w:rsid w:val="009A0A22"/>
    <w:rsid w:val="009A0D90"/>
    <w:rsid w:val="009A11DA"/>
    <w:rsid w:val="009A1548"/>
    <w:rsid w:val="009A1855"/>
    <w:rsid w:val="009A1D27"/>
    <w:rsid w:val="009A275A"/>
    <w:rsid w:val="009A2B60"/>
    <w:rsid w:val="009A2DB7"/>
    <w:rsid w:val="009A2F2A"/>
    <w:rsid w:val="009A3113"/>
    <w:rsid w:val="009A31DC"/>
    <w:rsid w:val="009A386E"/>
    <w:rsid w:val="009A38D1"/>
    <w:rsid w:val="009A3D4C"/>
    <w:rsid w:val="009A3F8F"/>
    <w:rsid w:val="009A42D5"/>
    <w:rsid w:val="009A4788"/>
    <w:rsid w:val="009A4F25"/>
    <w:rsid w:val="009A4FF9"/>
    <w:rsid w:val="009A510D"/>
    <w:rsid w:val="009A563B"/>
    <w:rsid w:val="009A56B0"/>
    <w:rsid w:val="009A5B02"/>
    <w:rsid w:val="009A5B0F"/>
    <w:rsid w:val="009A5B79"/>
    <w:rsid w:val="009A5C5C"/>
    <w:rsid w:val="009A61A4"/>
    <w:rsid w:val="009A6264"/>
    <w:rsid w:val="009A62FD"/>
    <w:rsid w:val="009A67F8"/>
    <w:rsid w:val="009A6853"/>
    <w:rsid w:val="009A6927"/>
    <w:rsid w:val="009A695A"/>
    <w:rsid w:val="009A6B8F"/>
    <w:rsid w:val="009A718F"/>
    <w:rsid w:val="009A74A3"/>
    <w:rsid w:val="009A7821"/>
    <w:rsid w:val="009A7A10"/>
    <w:rsid w:val="009A7DB6"/>
    <w:rsid w:val="009B0408"/>
    <w:rsid w:val="009B0A18"/>
    <w:rsid w:val="009B0AAC"/>
    <w:rsid w:val="009B1241"/>
    <w:rsid w:val="009B1327"/>
    <w:rsid w:val="009B2C60"/>
    <w:rsid w:val="009B2FC3"/>
    <w:rsid w:val="009B314D"/>
    <w:rsid w:val="009B32C4"/>
    <w:rsid w:val="009B3595"/>
    <w:rsid w:val="009B371F"/>
    <w:rsid w:val="009B3806"/>
    <w:rsid w:val="009B3C44"/>
    <w:rsid w:val="009B3D10"/>
    <w:rsid w:val="009B42B3"/>
    <w:rsid w:val="009B4397"/>
    <w:rsid w:val="009B469A"/>
    <w:rsid w:val="009B4AEB"/>
    <w:rsid w:val="009B50C5"/>
    <w:rsid w:val="009B514E"/>
    <w:rsid w:val="009B545A"/>
    <w:rsid w:val="009B5871"/>
    <w:rsid w:val="009B5C61"/>
    <w:rsid w:val="009B5E16"/>
    <w:rsid w:val="009B5EA6"/>
    <w:rsid w:val="009B5F60"/>
    <w:rsid w:val="009B5F66"/>
    <w:rsid w:val="009B640A"/>
    <w:rsid w:val="009B6793"/>
    <w:rsid w:val="009B69DD"/>
    <w:rsid w:val="009B6F15"/>
    <w:rsid w:val="009B75E7"/>
    <w:rsid w:val="009B7949"/>
    <w:rsid w:val="009B7AA2"/>
    <w:rsid w:val="009C01EC"/>
    <w:rsid w:val="009C03AB"/>
    <w:rsid w:val="009C0C70"/>
    <w:rsid w:val="009C0CB1"/>
    <w:rsid w:val="009C0E5C"/>
    <w:rsid w:val="009C1355"/>
    <w:rsid w:val="009C1ABE"/>
    <w:rsid w:val="009C1B75"/>
    <w:rsid w:val="009C1F71"/>
    <w:rsid w:val="009C2247"/>
    <w:rsid w:val="009C2664"/>
    <w:rsid w:val="009C2DBB"/>
    <w:rsid w:val="009C30F1"/>
    <w:rsid w:val="009C344D"/>
    <w:rsid w:val="009C3A66"/>
    <w:rsid w:val="009C3C2B"/>
    <w:rsid w:val="009C494A"/>
    <w:rsid w:val="009C4C6F"/>
    <w:rsid w:val="009C4EE4"/>
    <w:rsid w:val="009C5DFC"/>
    <w:rsid w:val="009C5F7D"/>
    <w:rsid w:val="009C6113"/>
    <w:rsid w:val="009C65FB"/>
    <w:rsid w:val="009C6A37"/>
    <w:rsid w:val="009C6B47"/>
    <w:rsid w:val="009C6B57"/>
    <w:rsid w:val="009C6DDD"/>
    <w:rsid w:val="009C6E6B"/>
    <w:rsid w:val="009C7B41"/>
    <w:rsid w:val="009D0465"/>
    <w:rsid w:val="009D075B"/>
    <w:rsid w:val="009D0BD6"/>
    <w:rsid w:val="009D1110"/>
    <w:rsid w:val="009D1186"/>
    <w:rsid w:val="009D1776"/>
    <w:rsid w:val="009D1836"/>
    <w:rsid w:val="009D194E"/>
    <w:rsid w:val="009D19DA"/>
    <w:rsid w:val="009D21F8"/>
    <w:rsid w:val="009D2B0C"/>
    <w:rsid w:val="009D2FAE"/>
    <w:rsid w:val="009D33DF"/>
    <w:rsid w:val="009D3AB9"/>
    <w:rsid w:val="009D3B65"/>
    <w:rsid w:val="009D3C8B"/>
    <w:rsid w:val="009D3D71"/>
    <w:rsid w:val="009D5BBC"/>
    <w:rsid w:val="009D5CC3"/>
    <w:rsid w:val="009D6093"/>
    <w:rsid w:val="009D621D"/>
    <w:rsid w:val="009D6598"/>
    <w:rsid w:val="009D6790"/>
    <w:rsid w:val="009D67E0"/>
    <w:rsid w:val="009D6E06"/>
    <w:rsid w:val="009D714C"/>
    <w:rsid w:val="009D7268"/>
    <w:rsid w:val="009D75DE"/>
    <w:rsid w:val="009D7BAA"/>
    <w:rsid w:val="009E0806"/>
    <w:rsid w:val="009E0A23"/>
    <w:rsid w:val="009E0CA8"/>
    <w:rsid w:val="009E11C8"/>
    <w:rsid w:val="009E1349"/>
    <w:rsid w:val="009E13FD"/>
    <w:rsid w:val="009E23E0"/>
    <w:rsid w:val="009E23E4"/>
    <w:rsid w:val="009E2508"/>
    <w:rsid w:val="009E308C"/>
    <w:rsid w:val="009E32A8"/>
    <w:rsid w:val="009E3587"/>
    <w:rsid w:val="009E3CE2"/>
    <w:rsid w:val="009E485B"/>
    <w:rsid w:val="009E498E"/>
    <w:rsid w:val="009E4AEF"/>
    <w:rsid w:val="009E4F87"/>
    <w:rsid w:val="009E52F7"/>
    <w:rsid w:val="009E53FE"/>
    <w:rsid w:val="009E561F"/>
    <w:rsid w:val="009E56A6"/>
    <w:rsid w:val="009E56F4"/>
    <w:rsid w:val="009E5CBC"/>
    <w:rsid w:val="009E5E5A"/>
    <w:rsid w:val="009E6BD3"/>
    <w:rsid w:val="009E713E"/>
    <w:rsid w:val="009E722C"/>
    <w:rsid w:val="009E747E"/>
    <w:rsid w:val="009E75A9"/>
    <w:rsid w:val="009F0011"/>
    <w:rsid w:val="009F00E5"/>
    <w:rsid w:val="009F02C9"/>
    <w:rsid w:val="009F175F"/>
    <w:rsid w:val="009F1776"/>
    <w:rsid w:val="009F1C98"/>
    <w:rsid w:val="009F1EE8"/>
    <w:rsid w:val="009F2506"/>
    <w:rsid w:val="009F2CEE"/>
    <w:rsid w:val="009F3037"/>
    <w:rsid w:val="009F3122"/>
    <w:rsid w:val="009F4FAF"/>
    <w:rsid w:val="009F53CB"/>
    <w:rsid w:val="009F5BC4"/>
    <w:rsid w:val="009F619F"/>
    <w:rsid w:val="009F6EBA"/>
    <w:rsid w:val="00A0095D"/>
    <w:rsid w:val="00A0103C"/>
    <w:rsid w:val="00A01B16"/>
    <w:rsid w:val="00A01D07"/>
    <w:rsid w:val="00A01F37"/>
    <w:rsid w:val="00A02A73"/>
    <w:rsid w:val="00A03250"/>
    <w:rsid w:val="00A037DA"/>
    <w:rsid w:val="00A037F2"/>
    <w:rsid w:val="00A047BC"/>
    <w:rsid w:val="00A0534D"/>
    <w:rsid w:val="00A053AD"/>
    <w:rsid w:val="00A055CD"/>
    <w:rsid w:val="00A057D3"/>
    <w:rsid w:val="00A05D2E"/>
    <w:rsid w:val="00A05E83"/>
    <w:rsid w:val="00A0672A"/>
    <w:rsid w:val="00A06E32"/>
    <w:rsid w:val="00A071A1"/>
    <w:rsid w:val="00A072BF"/>
    <w:rsid w:val="00A07650"/>
    <w:rsid w:val="00A1040F"/>
    <w:rsid w:val="00A10BB9"/>
    <w:rsid w:val="00A1209B"/>
    <w:rsid w:val="00A124C8"/>
    <w:rsid w:val="00A128C2"/>
    <w:rsid w:val="00A12A37"/>
    <w:rsid w:val="00A12A42"/>
    <w:rsid w:val="00A12E16"/>
    <w:rsid w:val="00A12FF8"/>
    <w:rsid w:val="00A136BC"/>
    <w:rsid w:val="00A137C6"/>
    <w:rsid w:val="00A1479D"/>
    <w:rsid w:val="00A148C4"/>
    <w:rsid w:val="00A148D8"/>
    <w:rsid w:val="00A14C43"/>
    <w:rsid w:val="00A15204"/>
    <w:rsid w:val="00A1594A"/>
    <w:rsid w:val="00A15B59"/>
    <w:rsid w:val="00A15C3F"/>
    <w:rsid w:val="00A15D51"/>
    <w:rsid w:val="00A166E1"/>
    <w:rsid w:val="00A16CEA"/>
    <w:rsid w:val="00A176D4"/>
    <w:rsid w:val="00A17890"/>
    <w:rsid w:val="00A2039B"/>
    <w:rsid w:val="00A20499"/>
    <w:rsid w:val="00A204B3"/>
    <w:rsid w:val="00A20921"/>
    <w:rsid w:val="00A20D29"/>
    <w:rsid w:val="00A2108E"/>
    <w:rsid w:val="00A2132C"/>
    <w:rsid w:val="00A2146B"/>
    <w:rsid w:val="00A214CC"/>
    <w:rsid w:val="00A21764"/>
    <w:rsid w:val="00A219AA"/>
    <w:rsid w:val="00A225BC"/>
    <w:rsid w:val="00A22BFB"/>
    <w:rsid w:val="00A23145"/>
    <w:rsid w:val="00A23393"/>
    <w:rsid w:val="00A2391E"/>
    <w:rsid w:val="00A23AB6"/>
    <w:rsid w:val="00A23B93"/>
    <w:rsid w:val="00A23DB9"/>
    <w:rsid w:val="00A24662"/>
    <w:rsid w:val="00A246A8"/>
    <w:rsid w:val="00A248AB"/>
    <w:rsid w:val="00A2500E"/>
    <w:rsid w:val="00A2541F"/>
    <w:rsid w:val="00A2634A"/>
    <w:rsid w:val="00A2692C"/>
    <w:rsid w:val="00A26993"/>
    <w:rsid w:val="00A26D26"/>
    <w:rsid w:val="00A26F8A"/>
    <w:rsid w:val="00A270BC"/>
    <w:rsid w:val="00A2750E"/>
    <w:rsid w:val="00A27701"/>
    <w:rsid w:val="00A277CD"/>
    <w:rsid w:val="00A27895"/>
    <w:rsid w:val="00A27BF2"/>
    <w:rsid w:val="00A27ED5"/>
    <w:rsid w:val="00A301C9"/>
    <w:rsid w:val="00A31362"/>
    <w:rsid w:val="00A31506"/>
    <w:rsid w:val="00A31995"/>
    <w:rsid w:val="00A31DCC"/>
    <w:rsid w:val="00A31F24"/>
    <w:rsid w:val="00A327A3"/>
    <w:rsid w:val="00A33258"/>
    <w:rsid w:val="00A34258"/>
    <w:rsid w:val="00A342A3"/>
    <w:rsid w:val="00A34381"/>
    <w:rsid w:val="00A3460F"/>
    <w:rsid w:val="00A346B2"/>
    <w:rsid w:val="00A34A5A"/>
    <w:rsid w:val="00A34A8B"/>
    <w:rsid w:val="00A35078"/>
    <w:rsid w:val="00A35598"/>
    <w:rsid w:val="00A35AA4"/>
    <w:rsid w:val="00A35E03"/>
    <w:rsid w:val="00A35EDD"/>
    <w:rsid w:val="00A36635"/>
    <w:rsid w:val="00A368CA"/>
    <w:rsid w:val="00A36D4C"/>
    <w:rsid w:val="00A3706E"/>
    <w:rsid w:val="00A375A7"/>
    <w:rsid w:val="00A37924"/>
    <w:rsid w:val="00A37B6A"/>
    <w:rsid w:val="00A40100"/>
    <w:rsid w:val="00A4011A"/>
    <w:rsid w:val="00A40292"/>
    <w:rsid w:val="00A40953"/>
    <w:rsid w:val="00A40CA6"/>
    <w:rsid w:val="00A4130B"/>
    <w:rsid w:val="00A4148B"/>
    <w:rsid w:val="00A414C6"/>
    <w:rsid w:val="00A41965"/>
    <w:rsid w:val="00A41AB2"/>
    <w:rsid w:val="00A41AF1"/>
    <w:rsid w:val="00A41BDF"/>
    <w:rsid w:val="00A41D40"/>
    <w:rsid w:val="00A41D52"/>
    <w:rsid w:val="00A41F78"/>
    <w:rsid w:val="00A43936"/>
    <w:rsid w:val="00A43D34"/>
    <w:rsid w:val="00A4404F"/>
    <w:rsid w:val="00A443E0"/>
    <w:rsid w:val="00A4447A"/>
    <w:rsid w:val="00A4449A"/>
    <w:rsid w:val="00A45839"/>
    <w:rsid w:val="00A45E35"/>
    <w:rsid w:val="00A46924"/>
    <w:rsid w:val="00A46A01"/>
    <w:rsid w:val="00A46DA1"/>
    <w:rsid w:val="00A470B7"/>
    <w:rsid w:val="00A4765A"/>
    <w:rsid w:val="00A47787"/>
    <w:rsid w:val="00A47F19"/>
    <w:rsid w:val="00A47FFD"/>
    <w:rsid w:val="00A50324"/>
    <w:rsid w:val="00A50A1E"/>
    <w:rsid w:val="00A50D27"/>
    <w:rsid w:val="00A51401"/>
    <w:rsid w:val="00A5147B"/>
    <w:rsid w:val="00A516DE"/>
    <w:rsid w:val="00A51C46"/>
    <w:rsid w:val="00A522B5"/>
    <w:rsid w:val="00A52371"/>
    <w:rsid w:val="00A52C16"/>
    <w:rsid w:val="00A53DA0"/>
    <w:rsid w:val="00A5408D"/>
    <w:rsid w:val="00A540C0"/>
    <w:rsid w:val="00A540EC"/>
    <w:rsid w:val="00A545B7"/>
    <w:rsid w:val="00A54720"/>
    <w:rsid w:val="00A54A7D"/>
    <w:rsid w:val="00A54DD7"/>
    <w:rsid w:val="00A550C7"/>
    <w:rsid w:val="00A55B72"/>
    <w:rsid w:val="00A56D53"/>
    <w:rsid w:val="00A57019"/>
    <w:rsid w:val="00A57733"/>
    <w:rsid w:val="00A5774E"/>
    <w:rsid w:val="00A577E2"/>
    <w:rsid w:val="00A57BB1"/>
    <w:rsid w:val="00A57CB3"/>
    <w:rsid w:val="00A602BF"/>
    <w:rsid w:val="00A60602"/>
    <w:rsid w:val="00A60BE1"/>
    <w:rsid w:val="00A60EF8"/>
    <w:rsid w:val="00A61213"/>
    <w:rsid w:val="00A6151B"/>
    <w:rsid w:val="00A6233A"/>
    <w:rsid w:val="00A6241E"/>
    <w:rsid w:val="00A6242B"/>
    <w:rsid w:val="00A62473"/>
    <w:rsid w:val="00A625B2"/>
    <w:rsid w:val="00A628FC"/>
    <w:rsid w:val="00A6293E"/>
    <w:rsid w:val="00A62E71"/>
    <w:rsid w:val="00A63887"/>
    <w:rsid w:val="00A63FF2"/>
    <w:rsid w:val="00A644D0"/>
    <w:rsid w:val="00A64AEF"/>
    <w:rsid w:val="00A64F15"/>
    <w:rsid w:val="00A653F4"/>
    <w:rsid w:val="00A65569"/>
    <w:rsid w:val="00A65A7F"/>
    <w:rsid w:val="00A65C2A"/>
    <w:rsid w:val="00A65FEE"/>
    <w:rsid w:val="00A660D2"/>
    <w:rsid w:val="00A6669A"/>
    <w:rsid w:val="00A66702"/>
    <w:rsid w:val="00A66904"/>
    <w:rsid w:val="00A67388"/>
    <w:rsid w:val="00A6748F"/>
    <w:rsid w:val="00A674E1"/>
    <w:rsid w:val="00A67A56"/>
    <w:rsid w:val="00A67B0E"/>
    <w:rsid w:val="00A67BD7"/>
    <w:rsid w:val="00A67C8B"/>
    <w:rsid w:val="00A7053E"/>
    <w:rsid w:val="00A707A7"/>
    <w:rsid w:val="00A7099E"/>
    <w:rsid w:val="00A70B25"/>
    <w:rsid w:val="00A7112B"/>
    <w:rsid w:val="00A719DF"/>
    <w:rsid w:val="00A719FE"/>
    <w:rsid w:val="00A71B0D"/>
    <w:rsid w:val="00A71B3F"/>
    <w:rsid w:val="00A71B6E"/>
    <w:rsid w:val="00A720B8"/>
    <w:rsid w:val="00A720BB"/>
    <w:rsid w:val="00A72915"/>
    <w:rsid w:val="00A7299E"/>
    <w:rsid w:val="00A72AC5"/>
    <w:rsid w:val="00A72CE8"/>
    <w:rsid w:val="00A73008"/>
    <w:rsid w:val="00A737EA"/>
    <w:rsid w:val="00A73837"/>
    <w:rsid w:val="00A73CDF"/>
    <w:rsid w:val="00A73CE3"/>
    <w:rsid w:val="00A74753"/>
    <w:rsid w:val="00A74DBB"/>
    <w:rsid w:val="00A75044"/>
    <w:rsid w:val="00A758F8"/>
    <w:rsid w:val="00A75970"/>
    <w:rsid w:val="00A75A04"/>
    <w:rsid w:val="00A75B65"/>
    <w:rsid w:val="00A75B8E"/>
    <w:rsid w:val="00A75D95"/>
    <w:rsid w:val="00A765CA"/>
    <w:rsid w:val="00A76671"/>
    <w:rsid w:val="00A76E1E"/>
    <w:rsid w:val="00A77037"/>
    <w:rsid w:val="00A774CB"/>
    <w:rsid w:val="00A77893"/>
    <w:rsid w:val="00A77CDF"/>
    <w:rsid w:val="00A77D8E"/>
    <w:rsid w:val="00A77F5B"/>
    <w:rsid w:val="00A80077"/>
    <w:rsid w:val="00A8024C"/>
    <w:rsid w:val="00A804EC"/>
    <w:rsid w:val="00A80A49"/>
    <w:rsid w:val="00A80E77"/>
    <w:rsid w:val="00A813E5"/>
    <w:rsid w:val="00A814D2"/>
    <w:rsid w:val="00A81560"/>
    <w:rsid w:val="00A8229C"/>
    <w:rsid w:val="00A825FC"/>
    <w:rsid w:val="00A830B9"/>
    <w:rsid w:val="00A83298"/>
    <w:rsid w:val="00A8359E"/>
    <w:rsid w:val="00A838C0"/>
    <w:rsid w:val="00A84A23"/>
    <w:rsid w:val="00A84C16"/>
    <w:rsid w:val="00A85416"/>
    <w:rsid w:val="00A859D2"/>
    <w:rsid w:val="00A85D94"/>
    <w:rsid w:val="00A864AA"/>
    <w:rsid w:val="00A86520"/>
    <w:rsid w:val="00A86B33"/>
    <w:rsid w:val="00A86C74"/>
    <w:rsid w:val="00A86D18"/>
    <w:rsid w:val="00A86ED1"/>
    <w:rsid w:val="00A871DA"/>
    <w:rsid w:val="00A875A6"/>
    <w:rsid w:val="00A87780"/>
    <w:rsid w:val="00A87E96"/>
    <w:rsid w:val="00A87EB6"/>
    <w:rsid w:val="00A90035"/>
    <w:rsid w:val="00A902BD"/>
    <w:rsid w:val="00A90333"/>
    <w:rsid w:val="00A905D6"/>
    <w:rsid w:val="00A90749"/>
    <w:rsid w:val="00A90A0F"/>
    <w:rsid w:val="00A91480"/>
    <w:rsid w:val="00A91D6E"/>
    <w:rsid w:val="00A91E16"/>
    <w:rsid w:val="00A91F21"/>
    <w:rsid w:val="00A92658"/>
    <w:rsid w:val="00A92837"/>
    <w:rsid w:val="00A92ABC"/>
    <w:rsid w:val="00A92F8A"/>
    <w:rsid w:val="00A937AC"/>
    <w:rsid w:val="00A93B28"/>
    <w:rsid w:val="00A93BD5"/>
    <w:rsid w:val="00A94116"/>
    <w:rsid w:val="00A94D99"/>
    <w:rsid w:val="00A94EFF"/>
    <w:rsid w:val="00A95162"/>
    <w:rsid w:val="00A951F2"/>
    <w:rsid w:val="00A95386"/>
    <w:rsid w:val="00A957EE"/>
    <w:rsid w:val="00A95AC3"/>
    <w:rsid w:val="00A95E21"/>
    <w:rsid w:val="00A95F74"/>
    <w:rsid w:val="00A961FF"/>
    <w:rsid w:val="00A96737"/>
    <w:rsid w:val="00A97003"/>
    <w:rsid w:val="00A9736E"/>
    <w:rsid w:val="00A97B96"/>
    <w:rsid w:val="00A97EBC"/>
    <w:rsid w:val="00A97EC1"/>
    <w:rsid w:val="00A97F74"/>
    <w:rsid w:val="00AA0047"/>
    <w:rsid w:val="00AA079E"/>
    <w:rsid w:val="00AA14DC"/>
    <w:rsid w:val="00AA17BF"/>
    <w:rsid w:val="00AA1810"/>
    <w:rsid w:val="00AA1A9C"/>
    <w:rsid w:val="00AA1B8B"/>
    <w:rsid w:val="00AA221A"/>
    <w:rsid w:val="00AA2A38"/>
    <w:rsid w:val="00AA2EE3"/>
    <w:rsid w:val="00AA2FF6"/>
    <w:rsid w:val="00AA33CE"/>
    <w:rsid w:val="00AA3684"/>
    <w:rsid w:val="00AA3DD7"/>
    <w:rsid w:val="00AA3F2D"/>
    <w:rsid w:val="00AA3FFD"/>
    <w:rsid w:val="00AA4600"/>
    <w:rsid w:val="00AA461E"/>
    <w:rsid w:val="00AA4C13"/>
    <w:rsid w:val="00AA4FB8"/>
    <w:rsid w:val="00AA52AB"/>
    <w:rsid w:val="00AA5352"/>
    <w:rsid w:val="00AA5649"/>
    <w:rsid w:val="00AA5C8C"/>
    <w:rsid w:val="00AA64F6"/>
    <w:rsid w:val="00AA6594"/>
    <w:rsid w:val="00AA6708"/>
    <w:rsid w:val="00AA6783"/>
    <w:rsid w:val="00AA6E2A"/>
    <w:rsid w:val="00AA700F"/>
    <w:rsid w:val="00AA738B"/>
    <w:rsid w:val="00AA78E2"/>
    <w:rsid w:val="00AA7E32"/>
    <w:rsid w:val="00AB01FF"/>
    <w:rsid w:val="00AB032F"/>
    <w:rsid w:val="00AB03DF"/>
    <w:rsid w:val="00AB0EA3"/>
    <w:rsid w:val="00AB1207"/>
    <w:rsid w:val="00AB1317"/>
    <w:rsid w:val="00AB16C8"/>
    <w:rsid w:val="00AB1780"/>
    <w:rsid w:val="00AB1BB0"/>
    <w:rsid w:val="00AB25B9"/>
    <w:rsid w:val="00AB2A2F"/>
    <w:rsid w:val="00AB2A90"/>
    <w:rsid w:val="00AB2C8A"/>
    <w:rsid w:val="00AB302A"/>
    <w:rsid w:val="00AB31C7"/>
    <w:rsid w:val="00AB369C"/>
    <w:rsid w:val="00AB374F"/>
    <w:rsid w:val="00AB3A0E"/>
    <w:rsid w:val="00AB41A4"/>
    <w:rsid w:val="00AB45C7"/>
    <w:rsid w:val="00AB5038"/>
    <w:rsid w:val="00AB53C6"/>
    <w:rsid w:val="00AB59E2"/>
    <w:rsid w:val="00AB5AC5"/>
    <w:rsid w:val="00AB5B9A"/>
    <w:rsid w:val="00AB615D"/>
    <w:rsid w:val="00AB616A"/>
    <w:rsid w:val="00AB6469"/>
    <w:rsid w:val="00AB653F"/>
    <w:rsid w:val="00AB6666"/>
    <w:rsid w:val="00AB6C1E"/>
    <w:rsid w:val="00AB6FA9"/>
    <w:rsid w:val="00AB7064"/>
    <w:rsid w:val="00AB71E5"/>
    <w:rsid w:val="00AB736C"/>
    <w:rsid w:val="00AC0D74"/>
    <w:rsid w:val="00AC1166"/>
    <w:rsid w:val="00AC1228"/>
    <w:rsid w:val="00AC1453"/>
    <w:rsid w:val="00AC1AFA"/>
    <w:rsid w:val="00AC23B2"/>
    <w:rsid w:val="00AC265B"/>
    <w:rsid w:val="00AC268E"/>
    <w:rsid w:val="00AC335E"/>
    <w:rsid w:val="00AC36C6"/>
    <w:rsid w:val="00AC36E4"/>
    <w:rsid w:val="00AC3750"/>
    <w:rsid w:val="00AC388F"/>
    <w:rsid w:val="00AC3BB5"/>
    <w:rsid w:val="00AC3CD4"/>
    <w:rsid w:val="00AC451E"/>
    <w:rsid w:val="00AC51F8"/>
    <w:rsid w:val="00AC5498"/>
    <w:rsid w:val="00AC5671"/>
    <w:rsid w:val="00AC5798"/>
    <w:rsid w:val="00AC604F"/>
    <w:rsid w:val="00AC62A8"/>
    <w:rsid w:val="00AC6436"/>
    <w:rsid w:val="00AC6772"/>
    <w:rsid w:val="00AC6818"/>
    <w:rsid w:val="00AC6896"/>
    <w:rsid w:val="00AC6A0A"/>
    <w:rsid w:val="00AC71C9"/>
    <w:rsid w:val="00AC7624"/>
    <w:rsid w:val="00AC76C3"/>
    <w:rsid w:val="00AC7881"/>
    <w:rsid w:val="00AC7C5C"/>
    <w:rsid w:val="00AC7D0F"/>
    <w:rsid w:val="00AC7EBA"/>
    <w:rsid w:val="00AD0222"/>
    <w:rsid w:val="00AD051F"/>
    <w:rsid w:val="00AD0986"/>
    <w:rsid w:val="00AD09E9"/>
    <w:rsid w:val="00AD0BB7"/>
    <w:rsid w:val="00AD0EB1"/>
    <w:rsid w:val="00AD115E"/>
    <w:rsid w:val="00AD11DE"/>
    <w:rsid w:val="00AD1F34"/>
    <w:rsid w:val="00AD2009"/>
    <w:rsid w:val="00AD22B4"/>
    <w:rsid w:val="00AD23D3"/>
    <w:rsid w:val="00AD2A16"/>
    <w:rsid w:val="00AD2AE1"/>
    <w:rsid w:val="00AD2B4B"/>
    <w:rsid w:val="00AD2E7C"/>
    <w:rsid w:val="00AD3DBB"/>
    <w:rsid w:val="00AD3EAC"/>
    <w:rsid w:val="00AD4ABD"/>
    <w:rsid w:val="00AD4CBD"/>
    <w:rsid w:val="00AD4F51"/>
    <w:rsid w:val="00AD4FA1"/>
    <w:rsid w:val="00AD5085"/>
    <w:rsid w:val="00AD50D4"/>
    <w:rsid w:val="00AD544E"/>
    <w:rsid w:val="00AD567B"/>
    <w:rsid w:val="00AD5D85"/>
    <w:rsid w:val="00AD5E3D"/>
    <w:rsid w:val="00AD73AF"/>
    <w:rsid w:val="00AD781F"/>
    <w:rsid w:val="00AD7E0A"/>
    <w:rsid w:val="00AD7E9C"/>
    <w:rsid w:val="00AD7EC2"/>
    <w:rsid w:val="00AE0B4A"/>
    <w:rsid w:val="00AE1331"/>
    <w:rsid w:val="00AE186F"/>
    <w:rsid w:val="00AE1A2E"/>
    <w:rsid w:val="00AE1FFF"/>
    <w:rsid w:val="00AE2116"/>
    <w:rsid w:val="00AE2611"/>
    <w:rsid w:val="00AE2FB1"/>
    <w:rsid w:val="00AE370D"/>
    <w:rsid w:val="00AE4060"/>
    <w:rsid w:val="00AE40A7"/>
    <w:rsid w:val="00AE4320"/>
    <w:rsid w:val="00AE44A8"/>
    <w:rsid w:val="00AE4826"/>
    <w:rsid w:val="00AE5131"/>
    <w:rsid w:val="00AE58C6"/>
    <w:rsid w:val="00AE58F1"/>
    <w:rsid w:val="00AE5ECB"/>
    <w:rsid w:val="00AE668B"/>
    <w:rsid w:val="00AE66D7"/>
    <w:rsid w:val="00AE730E"/>
    <w:rsid w:val="00AE737A"/>
    <w:rsid w:val="00AE79B7"/>
    <w:rsid w:val="00AE7B5C"/>
    <w:rsid w:val="00AF01FD"/>
    <w:rsid w:val="00AF0AEC"/>
    <w:rsid w:val="00AF0F65"/>
    <w:rsid w:val="00AF0FE6"/>
    <w:rsid w:val="00AF0FE7"/>
    <w:rsid w:val="00AF180E"/>
    <w:rsid w:val="00AF1F30"/>
    <w:rsid w:val="00AF23C3"/>
    <w:rsid w:val="00AF2415"/>
    <w:rsid w:val="00AF2477"/>
    <w:rsid w:val="00AF3896"/>
    <w:rsid w:val="00AF4393"/>
    <w:rsid w:val="00AF4879"/>
    <w:rsid w:val="00AF4A67"/>
    <w:rsid w:val="00AF5226"/>
    <w:rsid w:val="00AF54E0"/>
    <w:rsid w:val="00AF5520"/>
    <w:rsid w:val="00AF5830"/>
    <w:rsid w:val="00AF595C"/>
    <w:rsid w:val="00AF5C87"/>
    <w:rsid w:val="00AF5DF4"/>
    <w:rsid w:val="00AF5E05"/>
    <w:rsid w:val="00AF63AB"/>
    <w:rsid w:val="00AF65E8"/>
    <w:rsid w:val="00AF6AB1"/>
    <w:rsid w:val="00AF6BC3"/>
    <w:rsid w:val="00AF6CC7"/>
    <w:rsid w:val="00AF76DC"/>
    <w:rsid w:val="00AF7DED"/>
    <w:rsid w:val="00AF7F79"/>
    <w:rsid w:val="00B0002D"/>
    <w:rsid w:val="00B005D5"/>
    <w:rsid w:val="00B00726"/>
    <w:rsid w:val="00B008B5"/>
    <w:rsid w:val="00B00F44"/>
    <w:rsid w:val="00B017C2"/>
    <w:rsid w:val="00B01922"/>
    <w:rsid w:val="00B01926"/>
    <w:rsid w:val="00B01E96"/>
    <w:rsid w:val="00B022AD"/>
    <w:rsid w:val="00B0258F"/>
    <w:rsid w:val="00B0263B"/>
    <w:rsid w:val="00B029CC"/>
    <w:rsid w:val="00B03722"/>
    <w:rsid w:val="00B03823"/>
    <w:rsid w:val="00B03B84"/>
    <w:rsid w:val="00B03BB0"/>
    <w:rsid w:val="00B0443F"/>
    <w:rsid w:val="00B05173"/>
    <w:rsid w:val="00B053B9"/>
    <w:rsid w:val="00B0566F"/>
    <w:rsid w:val="00B05840"/>
    <w:rsid w:val="00B05921"/>
    <w:rsid w:val="00B05AFF"/>
    <w:rsid w:val="00B0684F"/>
    <w:rsid w:val="00B06955"/>
    <w:rsid w:val="00B075BC"/>
    <w:rsid w:val="00B0792D"/>
    <w:rsid w:val="00B079DA"/>
    <w:rsid w:val="00B07CCD"/>
    <w:rsid w:val="00B10149"/>
    <w:rsid w:val="00B10627"/>
    <w:rsid w:val="00B10986"/>
    <w:rsid w:val="00B11111"/>
    <w:rsid w:val="00B11725"/>
    <w:rsid w:val="00B117B3"/>
    <w:rsid w:val="00B11A59"/>
    <w:rsid w:val="00B11D0D"/>
    <w:rsid w:val="00B1219F"/>
    <w:rsid w:val="00B12274"/>
    <w:rsid w:val="00B1230E"/>
    <w:rsid w:val="00B1260B"/>
    <w:rsid w:val="00B128D3"/>
    <w:rsid w:val="00B12A3B"/>
    <w:rsid w:val="00B12BE9"/>
    <w:rsid w:val="00B12CB6"/>
    <w:rsid w:val="00B12D56"/>
    <w:rsid w:val="00B12F0B"/>
    <w:rsid w:val="00B13CE3"/>
    <w:rsid w:val="00B13D10"/>
    <w:rsid w:val="00B14072"/>
    <w:rsid w:val="00B14342"/>
    <w:rsid w:val="00B14E96"/>
    <w:rsid w:val="00B151D6"/>
    <w:rsid w:val="00B1521B"/>
    <w:rsid w:val="00B15391"/>
    <w:rsid w:val="00B15507"/>
    <w:rsid w:val="00B155C5"/>
    <w:rsid w:val="00B15BF5"/>
    <w:rsid w:val="00B16026"/>
    <w:rsid w:val="00B165BB"/>
    <w:rsid w:val="00B1672C"/>
    <w:rsid w:val="00B169F4"/>
    <w:rsid w:val="00B16B03"/>
    <w:rsid w:val="00B17A4C"/>
    <w:rsid w:val="00B20683"/>
    <w:rsid w:val="00B21408"/>
    <w:rsid w:val="00B218A5"/>
    <w:rsid w:val="00B222EA"/>
    <w:rsid w:val="00B2256F"/>
    <w:rsid w:val="00B225BC"/>
    <w:rsid w:val="00B22B54"/>
    <w:rsid w:val="00B22BFB"/>
    <w:rsid w:val="00B22D82"/>
    <w:rsid w:val="00B22E00"/>
    <w:rsid w:val="00B2320D"/>
    <w:rsid w:val="00B2364E"/>
    <w:rsid w:val="00B23793"/>
    <w:rsid w:val="00B23C24"/>
    <w:rsid w:val="00B249DC"/>
    <w:rsid w:val="00B24B10"/>
    <w:rsid w:val="00B2593A"/>
    <w:rsid w:val="00B25A53"/>
    <w:rsid w:val="00B260E6"/>
    <w:rsid w:val="00B262B2"/>
    <w:rsid w:val="00B26328"/>
    <w:rsid w:val="00B264AF"/>
    <w:rsid w:val="00B26683"/>
    <w:rsid w:val="00B27A5E"/>
    <w:rsid w:val="00B27B73"/>
    <w:rsid w:val="00B303C9"/>
    <w:rsid w:val="00B3047A"/>
    <w:rsid w:val="00B30ADA"/>
    <w:rsid w:val="00B30B64"/>
    <w:rsid w:val="00B31D0E"/>
    <w:rsid w:val="00B31F9F"/>
    <w:rsid w:val="00B3238A"/>
    <w:rsid w:val="00B32804"/>
    <w:rsid w:val="00B32B33"/>
    <w:rsid w:val="00B32C65"/>
    <w:rsid w:val="00B32CEB"/>
    <w:rsid w:val="00B332EA"/>
    <w:rsid w:val="00B334FD"/>
    <w:rsid w:val="00B338B9"/>
    <w:rsid w:val="00B33EB4"/>
    <w:rsid w:val="00B34072"/>
    <w:rsid w:val="00B340B9"/>
    <w:rsid w:val="00B340C7"/>
    <w:rsid w:val="00B34399"/>
    <w:rsid w:val="00B34628"/>
    <w:rsid w:val="00B348F7"/>
    <w:rsid w:val="00B34F57"/>
    <w:rsid w:val="00B34F78"/>
    <w:rsid w:val="00B352D2"/>
    <w:rsid w:val="00B354EC"/>
    <w:rsid w:val="00B35573"/>
    <w:rsid w:val="00B35681"/>
    <w:rsid w:val="00B3573F"/>
    <w:rsid w:val="00B35F07"/>
    <w:rsid w:val="00B35F12"/>
    <w:rsid w:val="00B35FBB"/>
    <w:rsid w:val="00B35FE2"/>
    <w:rsid w:val="00B3632D"/>
    <w:rsid w:val="00B3688B"/>
    <w:rsid w:val="00B36946"/>
    <w:rsid w:val="00B36E19"/>
    <w:rsid w:val="00B37036"/>
    <w:rsid w:val="00B374A6"/>
    <w:rsid w:val="00B37BAB"/>
    <w:rsid w:val="00B37DEC"/>
    <w:rsid w:val="00B4046F"/>
    <w:rsid w:val="00B406E0"/>
    <w:rsid w:val="00B406EA"/>
    <w:rsid w:val="00B4076F"/>
    <w:rsid w:val="00B40A61"/>
    <w:rsid w:val="00B4107D"/>
    <w:rsid w:val="00B41428"/>
    <w:rsid w:val="00B41847"/>
    <w:rsid w:val="00B41952"/>
    <w:rsid w:val="00B41EC0"/>
    <w:rsid w:val="00B42300"/>
    <w:rsid w:val="00B42436"/>
    <w:rsid w:val="00B424A6"/>
    <w:rsid w:val="00B42F77"/>
    <w:rsid w:val="00B430E0"/>
    <w:rsid w:val="00B4318F"/>
    <w:rsid w:val="00B43563"/>
    <w:rsid w:val="00B4360D"/>
    <w:rsid w:val="00B43FBA"/>
    <w:rsid w:val="00B44103"/>
    <w:rsid w:val="00B441A5"/>
    <w:rsid w:val="00B444B0"/>
    <w:rsid w:val="00B44F41"/>
    <w:rsid w:val="00B44FB7"/>
    <w:rsid w:val="00B455FF"/>
    <w:rsid w:val="00B45800"/>
    <w:rsid w:val="00B45C7D"/>
    <w:rsid w:val="00B460E4"/>
    <w:rsid w:val="00B46157"/>
    <w:rsid w:val="00B4642B"/>
    <w:rsid w:val="00B4648F"/>
    <w:rsid w:val="00B46733"/>
    <w:rsid w:val="00B46A4F"/>
    <w:rsid w:val="00B46B0C"/>
    <w:rsid w:val="00B46E98"/>
    <w:rsid w:val="00B47BA7"/>
    <w:rsid w:val="00B47FF8"/>
    <w:rsid w:val="00B503CE"/>
    <w:rsid w:val="00B504EC"/>
    <w:rsid w:val="00B50E12"/>
    <w:rsid w:val="00B50E42"/>
    <w:rsid w:val="00B51738"/>
    <w:rsid w:val="00B518C2"/>
    <w:rsid w:val="00B51E1B"/>
    <w:rsid w:val="00B52508"/>
    <w:rsid w:val="00B5293C"/>
    <w:rsid w:val="00B52C70"/>
    <w:rsid w:val="00B52FEA"/>
    <w:rsid w:val="00B5345E"/>
    <w:rsid w:val="00B53621"/>
    <w:rsid w:val="00B537D2"/>
    <w:rsid w:val="00B5398E"/>
    <w:rsid w:val="00B539FC"/>
    <w:rsid w:val="00B53A4F"/>
    <w:rsid w:val="00B53D79"/>
    <w:rsid w:val="00B53F85"/>
    <w:rsid w:val="00B54606"/>
    <w:rsid w:val="00B54CCF"/>
    <w:rsid w:val="00B54CD5"/>
    <w:rsid w:val="00B54F09"/>
    <w:rsid w:val="00B54FE4"/>
    <w:rsid w:val="00B55603"/>
    <w:rsid w:val="00B55E1A"/>
    <w:rsid w:val="00B55E5C"/>
    <w:rsid w:val="00B55FBD"/>
    <w:rsid w:val="00B55FC8"/>
    <w:rsid w:val="00B56D1D"/>
    <w:rsid w:val="00B56E5F"/>
    <w:rsid w:val="00B57C70"/>
    <w:rsid w:val="00B57D20"/>
    <w:rsid w:val="00B60A9A"/>
    <w:rsid w:val="00B60EEC"/>
    <w:rsid w:val="00B619E6"/>
    <w:rsid w:val="00B61DEE"/>
    <w:rsid w:val="00B62158"/>
    <w:rsid w:val="00B62455"/>
    <w:rsid w:val="00B627B5"/>
    <w:rsid w:val="00B62AE6"/>
    <w:rsid w:val="00B62B90"/>
    <w:rsid w:val="00B62C5C"/>
    <w:rsid w:val="00B6308A"/>
    <w:rsid w:val="00B63274"/>
    <w:rsid w:val="00B63517"/>
    <w:rsid w:val="00B63557"/>
    <w:rsid w:val="00B637EE"/>
    <w:rsid w:val="00B63D4A"/>
    <w:rsid w:val="00B641AD"/>
    <w:rsid w:val="00B64229"/>
    <w:rsid w:val="00B64DE4"/>
    <w:rsid w:val="00B65D5D"/>
    <w:rsid w:val="00B65F97"/>
    <w:rsid w:val="00B6621D"/>
    <w:rsid w:val="00B66C66"/>
    <w:rsid w:val="00B66FB5"/>
    <w:rsid w:val="00B67155"/>
    <w:rsid w:val="00B67192"/>
    <w:rsid w:val="00B67633"/>
    <w:rsid w:val="00B67B7D"/>
    <w:rsid w:val="00B67CBE"/>
    <w:rsid w:val="00B7000A"/>
    <w:rsid w:val="00B70205"/>
    <w:rsid w:val="00B70570"/>
    <w:rsid w:val="00B70B66"/>
    <w:rsid w:val="00B71564"/>
    <w:rsid w:val="00B7163E"/>
    <w:rsid w:val="00B7199A"/>
    <w:rsid w:val="00B71E3D"/>
    <w:rsid w:val="00B7224F"/>
    <w:rsid w:val="00B722D9"/>
    <w:rsid w:val="00B73723"/>
    <w:rsid w:val="00B737A4"/>
    <w:rsid w:val="00B73849"/>
    <w:rsid w:val="00B73DAE"/>
    <w:rsid w:val="00B74436"/>
    <w:rsid w:val="00B74826"/>
    <w:rsid w:val="00B74893"/>
    <w:rsid w:val="00B749E5"/>
    <w:rsid w:val="00B74AEB"/>
    <w:rsid w:val="00B74C65"/>
    <w:rsid w:val="00B74CC9"/>
    <w:rsid w:val="00B74F66"/>
    <w:rsid w:val="00B75654"/>
    <w:rsid w:val="00B756E0"/>
    <w:rsid w:val="00B7592C"/>
    <w:rsid w:val="00B759F6"/>
    <w:rsid w:val="00B75C56"/>
    <w:rsid w:val="00B762BB"/>
    <w:rsid w:val="00B76968"/>
    <w:rsid w:val="00B76BEF"/>
    <w:rsid w:val="00B76CD5"/>
    <w:rsid w:val="00B77229"/>
    <w:rsid w:val="00B775F4"/>
    <w:rsid w:val="00B77A93"/>
    <w:rsid w:val="00B77ED0"/>
    <w:rsid w:val="00B77EF5"/>
    <w:rsid w:val="00B8012B"/>
    <w:rsid w:val="00B81219"/>
    <w:rsid w:val="00B813DA"/>
    <w:rsid w:val="00B8177E"/>
    <w:rsid w:val="00B81780"/>
    <w:rsid w:val="00B8199C"/>
    <w:rsid w:val="00B819A6"/>
    <w:rsid w:val="00B81AC1"/>
    <w:rsid w:val="00B8288B"/>
    <w:rsid w:val="00B82F8B"/>
    <w:rsid w:val="00B83314"/>
    <w:rsid w:val="00B840B4"/>
    <w:rsid w:val="00B8413B"/>
    <w:rsid w:val="00B846A9"/>
    <w:rsid w:val="00B84ABC"/>
    <w:rsid w:val="00B84E29"/>
    <w:rsid w:val="00B8578E"/>
    <w:rsid w:val="00B8592C"/>
    <w:rsid w:val="00B85D78"/>
    <w:rsid w:val="00B85EFC"/>
    <w:rsid w:val="00B861A8"/>
    <w:rsid w:val="00B861AB"/>
    <w:rsid w:val="00B862D4"/>
    <w:rsid w:val="00B865AC"/>
    <w:rsid w:val="00B8661F"/>
    <w:rsid w:val="00B867AC"/>
    <w:rsid w:val="00B86C53"/>
    <w:rsid w:val="00B8708B"/>
    <w:rsid w:val="00B872B4"/>
    <w:rsid w:val="00B873FF"/>
    <w:rsid w:val="00B87F2E"/>
    <w:rsid w:val="00B90103"/>
    <w:rsid w:val="00B9018B"/>
    <w:rsid w:val="00B90620"/>
    <w:rsid w:val="00B9062E"/>
    <w:rsid w:val="00B90720"/>
    <w:rsid w:val="00B90767"/>
    <w:rsid w:val="00B90A62"/>
    <w:rsid w:val="00B90CDD"/>
    <w:rsid w:val="00B9115F"/>
    <w:rsid w:val="00B9126D"/>
    <w:rsid w:val="00B9131A"/>
    <w:rsid w:val="00B9152C"/>
    <w:rsid w:val="00B9153E"/>
    <w:rsid w:val="00B91B03"/>
    <w:rsid w:val="00B91F96"/>
    <w:rsid w:val="00B9207B"/>
    <w:rsid w:val="00B92809"/>
    <w:rsid w:val="00B92825"/>
    <w:rsid w:val="00B92BBD"/>
    <w:rsid w:val="00B935D0"/>
    <w:rsid w:val="00B93A79"/>
    <w:rsid w:val="00B93A80"/>
    <w:rsid w:val="00B93EE7"/>
    <w:rsid w:val="00B93FFE"/>
    <w:rsid w:val="00B94708"/>
    <w:rsid w:val="00B9473E"/>
    <w:rsid w:val="00B94B8B"/>
    <w:rsid w:val="00B962FC"/>
    <w:rsid w:val="00B964B4"/>
    <w:rsid w:val="00B965C2"/>
    <w:rsid w:val="00B96B06"/>
    <w:rsid w:val="00B976CA"/>
    <w:rsid w:val="00B977B3"/>
    <w:rsid w:val="00B97918"/>
    <w:rsid w:val="00BA078A"/>
    <w:rsid w:val="00BA1141"/>
    <w:rsid w:val="00BA1321"/>
    <w:rsid w:val="00BA13FF"/>
    <w:rsid w:val="00BA162E"/>
    <w:rsid w:val="00BA16A9"/>
    <w:rsid w:val="00BA1BA3"/>
    <w:rsid w:val="00BA1C42"/>
    <w:rsid w:val="00BA1FC4"/>
    <w:rsid w:val="00BA277A"/>
    <w:rsid w:val="00BA2E5E"/>
    <w:rsid w:val="00BA329F"/>
    <w:rsid w:val="00BA411C"/>
    <w:rsid w:val="00BA4393"/>
    <w:rsid w:val="00BA4610"/>
    <w:rsid w:val="00BA4F03"/>
    <w:rsid w:val="00BA58BA"/>
    <w:rsid w:val="00BA5DB9"/>
    <w:rsid w:val="00BA6B62"/>
    <w:rsid w:val="00BA6DFF"/>
    <w:rsid w:val="00BA72DD"/>
    <w:rsid w:val="00BA7446"/>
    <w:rsid w:val="00BA7DF2"/>
    <w:rsid w:val="00BB04A2"/>
    <w:rsid w:val="00BB076C"/>
    <w:rsid w:val="00BB0882"/>
    <w:rsid w:val="00BB0914"/>
    <w:rsid w:val="00BB0AE1"/>
    <w:rsid w:val="00BB116B"/>
    <w:rsid w:val="00BB1542"/>
    <w:rsid w:val="00BB1895"/>
    <w:rsid w:val="00BB1B40"/>
    <w:rsid w:val="00BB1D86"/>
    <w:rsid w:val="00BB271C"/>
    <w:rsid w:val="00BB28CF"/>
    <w:rsid w:val="00BB2983"/>
    <w:rsid w:val="00BB2B10"/>
    <w:rsid w:val="00BB2BF1"/>
    <w:rsid w:val="00BB2EBD"/>
    <w:rsid w:val="00BB307C"/>
    <w:rsid w:val="00BB3442"/>
    <w:rsid w:val="00BB34A2"/>
    <w:rsid w:val="00BB34E0"/>
    <w:rsid w:val="00BB37AD"/>
    <w:rsid w:val="00BB3D15"/>
    <w:rsid w:val="00BB435B"/>
    <w:rsid w:val="00BB443F"/>
    <w:rsid w:val="00BB467D"/>
    <w:rsid w:val="00BB4DDB"/>
    <w:rsid w:val="00BB541C"/>
    <w:rsid w:val="00BB5CED"/>
    <w:rsid w:val="00BB60C0"/>
    <w:rsid w:val="00BB6BB6"/>
    <w:rsid w:val="00BB6E95"/>
    <w:rsid w:val="00BB6F0F"/>
    <w:rsid w:val="00BB6F45"/>
    <w:rsid w:val="00BB6F6C"/>
    <w:rsid w:val="00BB6FE5"/>
    <w:rsid w:val="00BB789A"/>
    <w:rsid w:val="00BC02BB"/>
    <w:rsid w:val="00BC1618"/>
    <w:rsid w:val="00BC1919"/>
    <w:rsid w:val="00BC1EF8"/>
    <w:rsid w:val="00BC1FAF"/>
    <w:rsid w:val="00BC20D8"/>
    <w:rsid w:val="00BC2708"/>
    <w:rsid w:val="00BC29A3"/>
    <w:rsid w:val="00BC2CAB"/>
    <w:rsid w:val="00BC2FAA"/>
    <w:rsid w:val="00BC333B"/>
    <w:rsid w:val="00BC333E"/>
    <w:rsid w:val="00BC393E"/>
    <w:rsid w:val="00BC39C4"/>
    <w:rsid w:val="00BC3F4F"/>
    <w:rsid w:val="00BC3F68"/>
    <w:rsid w:val="00BC403C"/>
    <w:rsid w:val="00BC403F"/>
    <w:rsid w:val="00BC4050"/>
    <w:rsid w:val="00BC4AE7"/>
    <w:rsid w:val="00BC4B75"/>
    <w:rsid w:val="00BC4C27"/>
    <w:rsid w:val="00BC5384"/>
    <w:rsid w:val="00BC54F8"/>
    <w:rsid w:val="00BC5654"/>
    <w:rsid w:val="00BC5B64"/>
    <w:rsid w:val="00BC5C5A"/>
    <w:rsid w:val="00BC5C92"/>
    <w:rsid w:val="00BC604D"/>
    <w:rsid w:val="00BC629F"/>
    <w:rsid w:val="00BC6411"/>
    <w:rsid w:val="00BC6767"/>
    <w:rsid w:val="00BC6863"/>
    <w:rsid w:val="00BC6DF6"/>
    <w:rsid w:val="00BC7137"/>
    <w:rsid w:val="00BC7504"/>
    <w:rsid w:val="00BC75E2"/>
    <w:rsid w:val="00BC7903"/>
    <w:rsid w:val="00BC7BA1"/>
    <w:rsid w:val="00BC7CCD"/>
    <w:rsid w:val="00BD0187"/>
    <w:rsid w:val="00BD02C0"/>
    <w:rsid w:val="00BD0687"/>
    <w:rsid w:val="00BD06B5"/>
    <w:rsid w:val="00BD06BB"/>
    <w:rsid w:val="00BD0868"/>
    <w:rsid w:val="00BD0A24"/>
    <w:rsid w:val="00BD0DDB"/>
    <w:rsid w:val="00BD0EBC"/>
    <w:rsid w:val="00BD1026"/>
    <w:rsid w:val="00BD1702"/>
    <w:rsid w:val="00BD17D1"/>
    <w:rsid w:val="00BD1892"/>
    <w:rsid w:val="00BD222A"/>
    <w:rsid w:val="00BD24E7"/>
    <w:rsid w:val="00BD27F1"/>
    <w:rsid w:val="00BD29E9"/>
    <w:rsid w:val="00BD3122"/>
    <w:rsid w:val="00BD357B"/>
    <w:rsid w:val="00BD357F"/>
    <w:rsid w:val="00BD36EC"/>
    <w:rsid w:val="00BD3705"/>
    <w:rsid w:val="00BD39E8"/>
    <w:rsid w:val="00BD3A12"/>
    <w:rsid w:val="00BD416F"/>
    <w:rsid w:val="00BD434A"/>
    <w:rsid w:val="00BD44C2"/>
    <w:rsid w:val="00BD45E8"/>
    <w:rsid w:val="00BD4DED"/>
    <w:rsid w:val="00BD511A"/>
    <w:rsid w:val="00BD52CC"/>
    <w:rsid w:val="00BD54AF"/>
    <w:rsid w:val="00BD595A"/>
    <w:rsid w:val="00BD5A38"/>
    <w:rsid w:val="00BD5BA3"/>
    <w:rsid w:val="00BD5E98"/>
    <w:rsid w:val="00BD61E8"/>
    <w:rsid w:val="00BD642A"/>
    <w:rsid w:val="00BD6C99"/>
    <w:rsid w:val="00BD6C9D"/>
    <w:rsid w:val="00BD6F56"/>
    <w:rsid w:val="00BD7082"/>
    <w:rsid w:val="00BD7192"/>
    <w:rsid w:val="00BD72B0"/>
    <w:rsid w:val="00BD7692"/>
    <w:rsid w:val="00BD7D62"/>
    <w:rsid w:val="00BE00E0"/>
    <w:rsid w:val="00BE0669"/>
    <w:rsid w:val="00BE0992"/>
    <w:rsid w:val="00BE09D6"/>
    <w:rsid w:val="00BE0C36"/>
    <w:rsid w:val="00BE123C"/>
    <w:rsid w:val="00BE1B8D"/>
    <w:rsid w:val="00BE1CC3"/>
    <w:rsid w:val="00BE20C0"/>
    <w:rsid w:val="00BE23E0"/>
    <w:rsid w:val="00BE270B"/>
    <w:rsid w:val="00BE27B0"/>
    <w:rsid w:val="00BE2B6A"/>
    <w:rsid w:val="00BE2DE3"/>
    <w:rsid w:val="00BE2FAD"/>
    <w:rsid w:val="00BE3080"/>
    <w:rsid w:val="00BE316F"/>
    <w:rsid w:val="00BE31A9"/>
    <w:rsid w:val="00BE346B"/>
    <w:rsid w:val="00BE35FE"/>
    <w:rsid w:val="00BE3F50"/>
    <w:rsid w:val="00BE403F"/>
    <w:rsid w:val="00BE4451"/>
    <w:rsid w:val="00BE4539"/>
    <w:rsid w:val="00BE4DC2"/>
    <w:rsid w:val="00BE5111"/>
    <w:rsid w:val="00BE527E"/>
    <w:rsid w:val="00BE5568"/>
    <w:rsid w:val="00BE5887"/>
    <w:rsid w:val="00BE5B2E"/>
    <w:rsid w:val="00BE60AC"/>
    <w:rsid w:val="00BE6984"/>
    <w:rsid w:val="00BE6E20"/>
    <w:rsid w:val="00BE6EF1"/>
    <w:rsid w:val="00BE6F25"/>
    <w:rsid w:val="00BE6FD1"/>
    <w:rsid w:val="00BE755D"/>
    <w:rsid w:val="00BE761E"/>
    <w:rsid w:val="00BE7997"/>
    <w:rsid w:val="00BE7B0C"/>
    <w:rsid w:val="00BE7D8C"/>
    <w:rsid w:val="00BF0EB9"/>
    <w:rsid w:val="00BF13F7"/>
    <w:rsid w:val="00BF1409"/>
    <w:rsid w:val="00BF14F6"/>
    <w:rsid w:val="00BF15EB"/>
    <w:rsid w:val="00BF172F"/>
    <w:rsid w:val="00BF1906"/>
    <w:rsid w:val="00BF1B22"/>
    <w:rsid w:val="00BF1B47"/>
    <w:rsid w:val="00BF1C86"/>
    <w:rsid w:val="00BF1CA0"/>
    <w:rsid w:val="00BF1F92"/>
    <w:rsid w:val="00BF215A"/>
    <w:rsid w:val="00BF2CDB"/>
    <w:rsid w:val="00BF3026"/>
    <w:rsid w:val="00BF3535"/>
    <w:rsid w:val="00BF3635"/>
    <w:rsid w:val="00BF3E90"/>
    <w:rsid w:val="00BF431D"/>
    <w:rsid w:val="00BF5118"/>
    <w:rsid w:val="00BF514E"/>
    <w:rsid w:val="00BF53B6"/>
    <w:rsid w:val="00BF5445"/>
    <w:rsid w:val="00BF56AF"/>
    <w:rsid w:val="00BF594E"/>
    <w:rsid w:val="00BF6439"/>
    <w:rsid w:val="00BF64E8"/>
    <w:rsid w:val="00BF6D62"/>
    <w:rsid w:val="00BF6FAB"/>
    <w:rsid w:val="00BF73CD"/>
    <w:rsid w:val="00BF7508"/>
    <w:rsid w:val="00BF7554"/>
    <w:rsid w:val="00BF7909"/>
    <w:rsid w:val="00C00076"/>
    <w:rsid w:val="00C00085"/>
    <w:rsid w:val="00C004BD"/>
    <w:rsid w:val="00C01286"/>
    <w:rsid w:val="00C013A1"/>
    <w:rsid w:val="00C0176D"/>
    <w:rsid w:val="00C017F9"/>
    <w:rsid w:val="00C0203A"/>
    <w:rsid w:val="00C027B9"/>
    <w:rsid w:val="00C0335A"/>
    <w:rsid w:val="00C0363B"/>
    <w:rsid w:val="00C036C3"/>
    <w:rsid w:val="00C03A54"/>
    <w:rsid w:val="00C03ED9"/>
    <w:rsid w:val="00C0402C"/>
    <w:rsid w:val="00C044E2"/>
    <w:rsid w:val="00C04574"/>
    <w:rsid w:val="00C0480D"/>
    <w:rsid w:val="00C04883"/>
    <w:rsid w:val="00C04A10"/>
    <w:rsid w:val="00C04B6D"/>
    <w:rsid w:val="00C04F42"/>
    <w:rsid w:val="00C05612"/>
    <w:rsid w:val="00C05AAF"/>
    <w:rsid w:val="00C05E45"/>
    <w:rsid w:val="00C0634B"/>
    <w:rsid w:val="00C0706F"/>
    <w:rsid w:val="00C073FD"/>
    <w:rsid w:val="00C07AA9"/>
    <w:rsid w:val="00C10B4E"/>
    <w:rsid w:val="00C11159"/>
    <w:rsid w:val="00C12043"/>
    <w:rsid w:val="00C1206A"/>
    <w:rsid w:val="00C12264"/>
    <w:rsid w:val="00C122EC"/>
    <w:rsid w:val="00C12361"/>
    <w:rsid w:val="00C12890"/>
    <w:rsid w:val="00C12EB2"/>
    <w:rsid w:val="00C131C1"/>
    <w:rsid w:val="00C13A2C"/>
    <w:rsid w:val="00C13EAD"/>
    <w:rsid w:val="00C13F90"/>
    <w:rsid w:val="00C14182"/>
    <w:rsid w:val="00C1424F"/>
    <w:rsid w:val="00C1464A"/>
    <w:rsid w:val="00C14C38"/>
    <w:rsid w:val="00C15068"/>
    <w:rsid w:val="00C15FA7"/>
    <w:rsid w:val="00C16A97"/>
    <w:rsid w:val="00C16BA0"/>
    <w:rsid w:val="00C16F36"/>
    <w:rsid w:val="00C1715B"/>
    <w:rsid w:val="00C20694"/>
    <w:rsid w:val="00C2081B"/>
    <w:rsid w:val="00C20A40"/>
    <w:rsid w:val="00C20D08"/>
    <w:rsid w:val="00C20E07"/>
    <w:rsid w:val="00C21ECE"/>
    <w:rsid w:val="00C2246E"/>
    <w:rsid w:val="00C22E3C"/>
    <w:rsid w:val="00C22F03"/>
    <w:rsid w:val="00C230C6"/>
    <w:rsid w:val="00C236FE"/>
    <w:rsid w:val="00C2392B"/>
    <w:rsid w:val="00C23AAB"/>
    <w:rsid w:val="00C23AB0"/>
    <w:rsid w:val="00C23CAE"/>
    <w:rsid w:val="00C23D3A"/>
    <w:rsid w:val="00C24315"/>
    <w:rsid w:val="00C24500"/>
    <w:rsid w:val="00C24818"/>
    <w:rsid w:val="00C2491D"/>
    <w:rsid w:val="00C25355"/>
    <w:rsid w:val="00C2594D"/>
    <w:rsid w:val="00C25AD9"/>
    <w:rsid w:val="00C25BA9"/>
    <w:rsid w:val="00C2601F"/>
    <w:rsid w:val="00C2621D"/>
    <w:rsid w:val="00C26362"/>
    <w:rsid w:val="00C2658B"/>
    <w:rsid w:val="00C2687B"/>
    <w:rsid w:val="00C270FD"/>
    <w:rsid w:val="00C27458"/>
    <w:rsid w:val="00C27640"/>
    <w:rsid w:val="00C3002B"/>
    <w:rsid w:val="00C3033C"/>
    <w:rsid w:val="00C30459"/>
    <w:rsid w:val="00C3051A"/>
    <w:rsid w:val="00C30527"/>
    <w:rsid w:val="00C30866"/>
    <w:rsid w:val="00C30867"/>
    <w:rsid w:val="00C30DB8"/>
    <w:rsid w:val="00C30F55"/>
    <w:rsid w:val="00C3125E"/>
    <w:rsid w:val="00C314E2"/>
    <w:rsid w:val="00C31545"/>
    <w:rsid w:val="00C3245C"/>
    <w:rsid w:val="00C3246F"/>
    <w:rsid w:val="00C32564"/>
    <w:rsid w:val="00C32899"/>
    <w:rsid w:val="00C337E7"/>
    <w:rsid w:val="00C34407"/>
    <w:rsid w:val="00C34492"/>
    <w:rsid w:val="00C349DC"/>
    <w:rsid w:val="00C34CA2"/>
    <w:rsid w:val="00C34D08"/>
    <w:rsid w:val="00C34E65"/>
    <w:rsid w:val="00C362C4"/>
    <w:rsid w:val="00C3659A"/>
    <w:rsid w:val="00C36D8C"/>
    <w:rsid w:val="00C36E11"/>
    <w:rsid w:val="00C37649"/>
    <w:rsid w:val="00C37836"/>
    <w:rsid w:val="00C378D1"/>
    <w:rsid w:val="00C40280"/>
    <w:rsid w:val="00C40963"/>
    <w:rsid w:val="00C412E7"/>
    <w:rsid w:val="00C412F1"/>
    <w:rsid w:val="00C41617"/>
    <w:rsid w:val="00C4173E"/>
    <w:rsid w:val="00C41DDD"/>
    <w:rsid w:val="00C41DFC"/>
    <w:rsid w:val="00C429E5"/>
    <w:rsid w:val="00C42AFB"/>
    <w:rsid w:val="00C42EB0"/>
    <w:rsid w:val="00C43100"/>
    <w:rsid w:val="00C4334D"/>
    <w:rsid w:val="00C434D4"/>
    <w:rsid w:val="00C439EF"/>
    <w:rsid w:val="00C44479"/>
    <w:rsid w:val="00C45315"/>
    <w:rsid w:val="00C455BE"/>
    <w:rsid w:val="00C45867"/>
    <w:rsid w:val="00C45B3F"/>
    <w:rsid w:val="00C45C2D"/>
    <w:rsid w:val="00C45F02"/>
    <w:rsid w:val="00C46630"/>
    <w:rsid w:val="00C4665D"/>
    <w:rsid w:val="00C46751"/>
    <w:rsid w:val="00C46A89"/>
    <w:rsid w:val="00C46B1C"/>
    <w:rsid w:val="00C46BC0"/>
    <w:rsid w:val="00C46BF7"/>
    <w:rsid w:val="00C4739F"/>
    <w:rsid w:val="00C4759B"/>
    <w:rsid w:val="00C47CED"/>
    <w:rsid w:val="00C50122"/>
    <w:rsid w:val="00C50407"/>
    <w:rsid w:val="00C50ADF"/>
    <w:rsid w:val="00C50EB4"/>
    <w:rsid w:val="00C511E8"/>
    <w:rsid w:val="00C51288"/>
    <w:rsid w:val="00C516D9"/>
    <w:rsid w:val="00C51713"/>
    <w:rsid w:val="00C51EC8"/>
    <w:rsid w:val="00C52709"/>
    <w:rsid w:val="00C52875"/>
    <w:rsid w:val="00C52C5E"/>
    <w:rsid w:val="00C52DDA"/>
    <w:rsid w:val="00C52E2F"/>
    <w:rsid w:val="00C52ECB"/>
    <w:rsid w:val="00C53285"/>
    <w:rsid w:val="00C534B1"/>
    <w:rsid w:val="00C537F2"/>
    <w:rsid w:val="00C53827"/>
    <w:rsid w:val="00C539EA"/>
    <w:rsid w:val="00C53A73"/>
    <w:rsid w:val="00C53D7F"/>
    <w:rsid w:val="00C5474A"/>
    <w:rsid w:val="00C54CC2"/>
    <w:rsid w:val="00C54FCD"/>
    <w:rsid w:val="00C55DC3"/>
    <w:rsid w:val="00C55E29"/>
    <w:rsid w:val="00C56436"/>
    <w:rsid w:val="00C564D4"/>
    <w:rsid w:val="00C567B1"/>
    <w:rsid w:val="00C56835"/>
    <w:rsid w:val="00C56836"/>
    <w:rsid w:val="00C5692F"/>
    <w:rsid w:val="00C56ABE"/>
    <w:rsid w:val="00C56DB4"/>
    <w:rsid w:val="00C5705E"/>
    <w:rsid w:val="00C571C1"/>
    <w:rsid w:val="00C5722B"/>
    <w:rsid w:val="00C57351"/>
    <w:rsid w:val="00C57973"/>
    <w:rsid w:val="00C57C67"/>
    <w:rsid w:val="00C57EFF"/>
    <w:rsid w:val="00C60047"/>
    <w:rsid w:val="00C6052D"/>
    <w:rsid w:val="00C60820"/>
    <w:rsid w:val="00C614F5"/>
    <w:rsid w:val="00C61957"/>
    <w:rsid w:val="00C61B1E"/>
    <w:rsid w:val="00C61F7C"/>
    <w:rsid w:val="00C6204E"/>
    <w:rsid w:val="00C620F8"/>
    <w:rsid w:val="00C6361B"/>
    <w:rsid w:val="00C63C0D"/>
    <w:rsid w:val="00C63E89"/>
    <w:rsid w:val="00C63E97"/>
    <w:rsid w:val="00C64344"/>
    <w:rsid w:val="00C64C98"/>
    <w:rsid w:val="00C65284"/>
    <w:rsid w:val="00C6563B"/>
    <w:rsid w:val="00C6568A"/>
    <w:rsid w:val="00C6581A"/>
    <w:rsid w:val="00C65E59"/>
    <w:rsid w:val="00C6614B"/>
    <w:rsid w:val="00C66217"/>
    <w:rsid w:val="00C66819"/>
    <w:rsid w:val="00C669EF"/>
    <w:rsid w:val="00C66D69"/>
    <w:rsid w:val="00C670FB"/>
    <w:rsid w:val="00C6779D"/>
    <w:rsid w:val="00C67AF1"/>
    <w:rsid w:val="00C67B3D"/>
    <w:rsid w:val="00C67B65"/>
    <w:rsid w:val="00C703B7"/>
    <w:rsid w:val="00C705F5"/>
    <w:rsid w:val="00C70874"/>
    <w:rsid w:val="00C708E1"/>
    <w:rsid w:val="00C70A1B"/>
    <w:rsid w:val="00C70AEE"/>
    <w:rsid w:val="00C70FC1"/>
    <w:rsid w:val="00C7100D"/>
    <w:rsid w:val="00C710D9"/>
    <w:rsid w:val="00C71A9D"/>
    <w:rsid w:val="00C71D90"/>
    <w:rsid w:val="00C71DD3"/>
    <w:rsid w:val="00C720C8"/>
    <w:rsid w:val="00C7213D"/>
    <w:rsid w:val="00C72A57"/>
    <w:rsid w:val="00C72EB2"/>
    <w:rsid w:val="00C7325B"/>
    <w:rsid w:val="00C73262"/>
    <w:rsid w:val="00C7389D"/>
    <w:rsid w:val="00C738A8"/>
    <w:rsid w:val="00C73EF6"/>
    <w:rsid w:val="00C7508F"/>
    <w:rsid w:val="00C7511A"/>
    <w:rsid w:val="00C75A16"/>
    <w:rsid w:val="00C75A2E"/>
    <w:rsid w:val="00C75CA1"/>
    <w:rsid w:val="00C76088"/>
    <w:rsid w:val="00C7620F"/>
    <w:rsid w:val="00C76D08"/>
    <w:rsid w:val="00C77773"/>
    <w:rsid w:val="00C77A3B"/>
    <w:rsid w:val="00C77D00"/>
    <w:rsid w:val="00C8009A"/>
    <w:rsid w:val="00C804A8"/>
    <w:rsid w:val="00C81B17"/>
    <w:rsid w:val="00C82048"/>
    <w:rsid w:val="00C823E1"/>
    <w:rsid w:val="00C82664"/>
    <w:rsid w:val="00C82835"/>
    <w:rsid w:val="00C82F46"/>
    <w:rsid w:val="00C835EB"/>
    <w:rsid w:val="00C837D4"/>
    <w:rsid w:val="00C83BAE"/>
    <w:rsid w:val="00C847FA"/>
    <w:rsid w:val="00C84DFF"/>
    <w:rsid w:val="00C84EAF"/>
    <w:rsid w:val="00C85054"/>
    <w:rsid w:val="00C850D9"/>
    <w:rsid w:val="00C85D9E"/>
    <w:rsid w:val="00C86484"/>
    <w:rsid w:val="00C86B28"/>
    <w:rsid w:val="00C871D0"/>
    <w:rsid w:val="00C87CB4"/>
    <w:rsid w:val="00C904FC"/>
    <w:rsid w:val="00C906F8"/>
    <w:rsid w:val="00C90A34"/>
    <w:rsid w:val="00C90CA3"/>
    <w:rsid w:val="00C90EFF"/>
    <w:rsid w:val="00C90FF9"/>
    <w:rsid w:val="00C91199"/>
    <w:rsid w:val="00C911C6"/>
    <w:rsid w:val="00C91380"/>
    <w:rsid w:val="00C916DD"/>
    <w:rsid w:val="00C91719"/>
    <w:rsid w:val="00C91FE6"/>
    <w:rsid w:val="00C92489"/>
    <w:rsid w:val="00C924B1"/>
    <w:rsid w:val="00C9309C"/>
    <w:rsid w:val="00C93163"/>
    <w:rsid w:val="00C9369B"/>
    <w:rsid w:val="00C93708"/>
    <w:rsid w:val="00C938E0"/>
    <w:rsid w:val="00C93A6D"/>
    <w:rsid w:val="00C93A83"/>
    <w:rsid w:val="00C94877"/>
    <w:rsid w:val="00C94926"/>
    <w:rsid w:val="00C94ED4"/>
    <w:rsid w:val="00C95197"/>
    <w:rsid w:val="00C95E40"/>
    <w:rsid w:val="00C95EA7"/>
    <w:rsid w:val="00C95F5A"/>
    <w:rsid w:val="00C966F9"/>
    <w:rsid w:val="00C96745"/>
    <w:rsid w:val="00C96A5C"/>
    <w:rsid w:val="00C96F48"/>
    <w:rsid w:val="00C9735B"/>
    <w:rsid w:val="00C97447"/>
    <w:rsid w:val="00C9784C"/>
    <w:rsid w:val="00C97D2D"/>
    <w:rsid w:val="00C97D7B"/>
    <w:rsid w:val="00CA01CC"/>
    <w:rsid w:val="00CA0301"/>
    <w:rsid w:val="00CA0FF5"/>
    <w:rsid w:val="00CA1054"/>
    <w:rsid w:val="00CA1179"/>
    <w:rsid w:val="00CA11E2"/>
    <w:rsid w:val="00CA1E94"/>
    <w:rsid w:val="00CA21C9"/>
    <w:rsid w:val="00CA2D14"/>
    <w:rsid w:val="00CA347B"/>
    <w:rsid w:val="00CA3518"/>
    <w:rsid w:val="00CA4283"/>
    <w:rsid w:val="00CA4457"/>
    <w:rsid w:val="00CA47EA"/>
    <w:rsid w:val="00CA49B5"/>
    <w:rsid w:val="00CA4AAD"/>
    <w:rsid w:val="00CA4F34"/>
    <w:rsid w:val="00CA5174"/>
    <w:rsid w:val="00CA6694"/>
    <w:rsid w:val="00CA6DE2"/>
    <w:rsid w:val="00CA7956"/>
    <w:rsid w:val="00CA7C7C"/>
    <w:rsid w:val="00CA7E70"/>
    <w:rsid w:val="00CA7E72"/>
    <w:rsid w:val="00CB0106"/>
    <w:rsid w:val="00CB02F4"/>
    <w:rsid w:val="00CB060F"/>
    <w:rsid w:val="00CB07B2"/>
    <w:rsid w:val="00CB0A12"/>
    <w:rsid w:val="00CB0A86"/>
    <w:rsid w:val="00CB0B9E"/>
    <w:rsid w:val="00CB0F19"/>
    <w:rsid w:val="00CB18FD"/>
    <w:rsid w:val="00CB22DC"/>
    <w:rsid w:val="00CB2641"/>
    <w:rsid w:val="00CB27DA"/>
    <w:rsid w:val="00CB28ED"/>
    <w:rsid w:val="00CB29B7"/>
    <w:rsid w:val="00CB29C8"/>
    <w:rsid w:val="00CB2A77"/>
    <w:rsid w:val="00CB2AA3"/>
    <w:rsid w:val="00CB2CB3"/>
    <w:rsid w:val="00CB2E1C"/>
    <w:rsid w:val="00CB2E95"/>
    <w:rsid w:val="00CB3727"/>
    <w:rsid w:val="00CB3B20"/>
    <w:rsid w:val="00CB4298"/>
    <w:rsid w:val="00CB4320"/>
    <w:rsid w:val="00CB4843"/>
    <w:rsid w:val="00CB48BA"/>
    <w:rsid w:val="00CB4D4D"/>
    <w:rsid w:val="00CB5112"/>
    <w:rsid w:val="00CB59AE"/>
    <w:rsid w:val="00CB5CCF"/>
    <w:rsid w:val="00CB64C9"/>
    <w:rsid w:val="00CB6AA1"/>
    <w:rsid w:val="00CB6BC4"/>
    <w:rsid w:val="00CB6CD8"/>
    <w:rsid w:val="00CB749B"/>
    <w:rsid w:val="00CB7731"/>
    <w:rsid w:val="00CB794E"/>
    <w:rsid w:val="00CB7E7A"/>
    <w:rsid w:val="00CB7EB2"/>
    <w:rsid w:val="00CC0092"/>
    <w:rsid w:val="00CC02AD"/>
    <w:rsid w:val="00CC04A7"/>
    <w:rsid w:val="00CC0923"/>
    <w:rsid w:val="00CC0BD6"/>
    <w:rsid w:val="00CC0BF4"/>
    <w:rsid w:val="00CC0CC2"/>
    <w:rsid w:val="00CC0E8B"/>
    <w:rsid w:val="00CC12E6"/>
    <w:rsid w:val="00CC1910"/>
    <w:rsid w:val="00CC1DAD"/>
    <w:rsid w:val="00CC2171"/>
    <w:rsid w:val="00CC23D1"/>
    <w:rsid w:val="00CC261A"/>
    <w:rsid w:val="00CC2E66"/>
    <w:rsid w:val="00CC3114"/>
    <w:rsid w:val="00CC42BC"/>
    <w:rsid w:val="00CC45BD"/>
    <w:rsid w:val="00CC46C8"/>
    <w:rsid w:val="00CC61D8"/>
    <w:rsid w:val="00CC6389"/>
    <w:rsid w:val="00CC64C2"/>
    <w:rsid w:val="00CC66B9"/>
    <w:rsid w:val="00CC7A67"/>
    <w:rsid w:val="00CC7D38"/>
    <w:rsid w:val="00CD00DE"/>
    <w:rsid w:val="00CD0F2C"/>
    <w:rsid w:val="00CD1152"/>
    <w:rsid w:val="00CD11E4"/>
    <w:rsid w:val="00CD16BD"/>
    <w:rsid w:val="00CD1D97"/>
    <w:rsid w:val="00CD1DDC"/>
    <w:rsid w:val="00CD1F1D"/>
    <w:rsid w:val="00CD1FDC"/>
    <w:rsid w:val="00CD2192"/>
    <w:rsid w:val="00CD24CB"/>
    <w:rsid w:val="00CD271D"/>
    <w:rsid w:val="00CD282E"/>
    <w:rsid w:val="00CD3113"/>
    <w:rsid w:val="00CD326A"/>
    <w:rsid w:val="00CD43C5"/>
    <w:rsid w:val="00CD45AB"/>
    <w:rsid w:val="00CD4715"/>
    <w:rsid w:val="00CD4CFC"/>
    <w:rsid w:val="00CD562F"/>
    <w:rsid w:val="00CD5990"/>
    <w:rsid w:val="00CD599F"/>
    <w:rsid w:val="00CD5F55"/>
    <w:rsid w:val="00CD6E81"/>
    <w:rsid w:val="00CD7186"/>
    <w:rsid w:val="00CD737C"/>
    <w:rsid w:val="00CD741A"/>
    <w:rsid w:val="00CD79BC"/>
    <w:rsid w:val="00CE03AC"/>
    <w:rsid w:val="00CE07A7"/>
    <w:rsid w:val="00CE0C8A"/>
    <w:rsid w:val="00CE12D3"/>
    <w:rsid w:val="00CE1CC4"/>
    <w:rsid w:val="00CE1CF7"/>
    <w:rsid w:val="00CE205F"/>
    <w:rsid w:val="00CE2070"/>
    <w:rsid w:val="00CE24FD"/>
    <w:rsid w:val="00CE2807"/>
    <w:rsid w:val="00CE2AD2"/>
    <w:rsid w:val="00CE3239"/>
    <w:rsid w:val="00CE3753"/>
    <w:rsid w:val="00CE38A9"/>
    <w:rsid w:val="00CE3AC6"/>
    <w:rsid w:val="00CE3ACA"/>
    <w:rsid w:val="00CE4187"/>
    <w:rsid w:val="00CE41FA"/>
    <w:rsid w:val="00CE4962"/>
    <w:rsid w:val="00CE50A6"/>
    <w:rsid w:val="00CE5254"/>
    <w:rsid w:val="00CE620E"/>
    <w:rsid w:val="00CE6B21"/>
    <w:rsid w:val="00CE6D90"/>
    <w:rsid w:val="00CE7283"/>
    <w:rsid w:val="00CE75C0"/>
    <w:rsid w:val="00CE75FA"/>
    <w:rsid w:val="00CE7B0A"/>
    <w:rsid w:val="00CE7DA6"/>
    <w:rsid w:val="00CE7EBB"/>
    <w:rsid w:val="00CE7FB6"/>
    <w:rsid w:val="00CF0944"/>
    <w:rsid w:val="00CF099C"/>
    <w:rsid w:val="00CF0A11"/>
    <w:rsid w:val="00CF13EE"/>
    <w:rsid w:val="00CF16E7"/>
    <w:rsid w:val="00CF2054"/>
    <w:rsid w:val="00CF20D5"/>
    <w:rsid w:val="00CF20E7"/>
    <w:rsid w:val="00CF212C"/>
    <w:rsid w:val="00CF2145"/>
    <w:rsid w:val="00CF2D7C"/>
    <w:rsid w:val="00CF32F7"/>
    <w:rsid w:val="00CF3681"/>
    <w:rsid w:val="00CF3DF0"/>
    <w:rsid w:val="00CF3F34"/>
    <w:rsid w:val="00CF4085"/>
    <w:rsid w:val="00CF4B84"/>
    <w:rsid w:val="00CF4F22"/>
    <w:rsid w:val="00CF50C2"/>
    <w:rsid w:val="00CF5122"/>
    <w:rsid w:val="00CF534C"/>
    <w:rsid w:val="00CF53EC"/>
    <w:rsid w:val="00CF54E1"/>
    <w:rsid w:val="00CF59A1"/>
    <w:rsid w:val="00CF5F45"/>
    <w:rsid w:val="00CF62B7"/>
    <w:rsid w:val="00CF65A1"/>
    <w:rsid w:val="00CF6AD9"/>
    <w:rsid w:val="00CF6BBA"/>
    <w:rsid w:val="00CF6F6C"/>
    <w:rsid w:val="00CF73ED"/>
    <w:rsid w:val="00D0005E"/>
    <w:rsid w:val="00D000C6"/>
    <w:rsid w:val="00D009A7"/>
    <w:rsid w:val="00D00AEF"/>
    <w:rsid w:val="00D00C8A"/>
    <w:rsid w:val="00D00EC3"/>
    <w:rsid w:val="00D01072"/>
    <w:rsid w:val="00D01429"/>
    <w:rsid w:val="00D0205E"/>
    <w:rsid w:val="00D020EB"/>
    <w:rsid w:val="00D02112"/>
    <w:rsid w:val="00D0221D"/>
    <w:rsid w:val="00D03C99"/>
    <w:rsid w:val="00D04048"/>
    <w:rsid w:val="00D041F8"/>
    <w:rsid w:val="00D043F4"/>
    <w:rsid w:val="00D056CF"/>
    <w:rsid w:val="00D057E0"/>
    <w:rsid w:val="00D05993"/>
    <w:rsid w:val="00D068A3"/>
    <w:rsid w:val="00D06947"/>
    <w:rsid w:val="00D06ABE"/>
    <w:rsid w:val="00D06F73"/>
    <w:rsid w:val="00D06FAA"/>
    <w:rsid w:val="00D07168"/>
    <w:rsid w:val="00D07807"/>
    <w:rsid w:val="00D07953"/>
    <w:rsid w:val="00D07ABF"/>
    <w:rsid w:val="00D07BC1"/>
    <w:rsid w:val="00D07DCB"/>
    <w:rsid w:val="00D07EF6"/>
    <w:rsid w:val="00D07F4F"/>
    <w:rsid w:val="00D1043F"/>
    <w:rsid w:val="00D104E8"/>
    <w:rsid w:val="00D1090B"/>
    <w:rsid w:val="00D109D4"/>
    <w:rsid w:val="00D1199A"/>
    <w:rsid w:val="00D12179"/>
    <w:rsid w:val="00D12311"/>
    <w:rsid w:val="00D12C8B"/>
    <w:rsid w:val="00D137BC"/>
    <w:rsid w:val="00D1456F"/>
    <w:rsid w:val="00D145B3"/>
    <w:rsid w:val="00D145F6"/>
    <w:rsid w:val="00D148AA"/>
    <w:rsid w:val="00D14C91"/>
    <w:rsid w:val="00D14FED"/>
    <w:rsid w:val="00D159AE"/>
    <w:rsid w:val="00D15A41"/>
    <w:rsid w:val="00D15FD5"/>
    <w:rsid w:val="00D1634F"/>
    <w:rsid w:val="00D16A7A"/>
    <w:rsid w:val="00D16DC8"/>
    <w:rsid w:val="00D1709E"/>
    <w:rsid w:val="00D17241"/>
    <w:rsid w:val="00D17784"/>
    <w:rsid w:val="00D179EF"/>
    <w:rsid w:val="00D2015E"/>
    <w:rsid w:val="00D20381"/>
    <w:rsid w:val="00D2069B"/>
    <w:rsid w:val="00D20955"/>
    <w:rsid w:val="00D20DF1"/>
    <w:rsid w:val="00D2166A"/>
    <w:rsid w:val="00D21DB0"/>
    <w:rsid w:val="00D21FFC"/>
    <w:rsid w:val="00D221E1"/>
    <w:rsid w:val="00D22549"/>
    <w:rsid w:val="00D232B0"/>
    <w:rsid w:val="00D2357F"/>
    <w:rsid w:val="00D23FAE"/>
    <w:rsid w:val="00D24195"/>
    <w:rsid w:val="00D24B4D"/>
    <w:rsid w:val="00D25DD0"/>
    <w:rsid w:val="00D2609D"/>
    <w:rsid w:val="00D2625E"/>
    <w:rsid w:val="00D26671"/>
    <w:rsid w:val="00D26EAD"/>
    <w:rsid w:val="00D304DE"/>
    <w:rsid w:val="00D30630"/>
    <w:rsid w:val="00D3077C"/>
    <w:rsid w:val="00D309AB"/>
    <w:rsid w:val="00D30A64"/>
    <w:rsid w:val="00D30EC5"/>
    <w:rsid w:val="00D31004"/>
    <w:rsid w:val="00D3135E"/>
    <w:rsid w:val="00D31364"/>
    <w:rsid w:val="00D315B9"/>
    <w:rsid w:val="00D31625"/>
    <w:rsid w:val="00D317B4"/>
    <w:rsid w:val="00D31E59"/>
    <w:rsid w:val="00D3202C"/>
    <w:rsid w:val="00D32BD0"/>
    <w:rsid w:val="00D33BCE"/>
    <w:rsid w:val="00D33BD7"/>
    <w:rsid w:val="00D33D2C"/>
    <w:rsid w:val="00D33D8B"/>
    <w:rsid w:val="00D342DA"/>
    <w:rsid w:val="00D34377"/>
    <w:rsid w:val="00D353E3"/>
    <w:rsid w:val="00D3577F"/>
    <w:rsid w:val="00D35828"/>
    <w:rsid w:val="00D35EAD"/>
    <w:rsid w:val="00D36912"/>
    <w:rsid w:val="00D369FD"/>
    <w:rsid w:val="00D37037"/>
    <w:rsid w:val="00D3714A"/>
    <w:rsid w:val="00D37D5C"/>
    <w:rsid w:val="00D408B4"/>
    <w:rsid w:val="00D40BDE"/>
    <w:rsid w:val="00D41B03"/>
    <w:rsid w:val="00D4221B"/>
    <w:rsid w:val="00D427B1"/>
    <w:rsid w:val="00D429A8"/>
    <w:rsid w:val="00D4311C"/>
    <w:rsid w:val="00D4339B"/>
    <w:rsid w:val="00D4376A"/>
    <w:rsid w:val="00D438A7"/>
    <w:rsid w:val="00D438A8"/>
    <w:rsid w:val="00D441DC"/>
    <w:rsid w:val="00D444A7"/>
    <w:rsid w:val="00D447BC"/>
    <w:rsid w:val="00D44870"/>
    <w:rsid w:val="00D44DD7"/>
    <w:rsid w:val="00D45071"/>
    <w:rsid w:val="00D450E7"/>
    <w:rsid w:val="00D45672"/>
    <w:rsid w:val="00D45BBA"/>
    <w:rsid w:val="00D45DC8"/>
    <w:rsid w:val="00D45E1D"/>
    <w:rsid w:val="00D46726"/>
    <w:rsid w:val="00D4703A"/>
    <w:rsid w:val="00D4745D"/>
    <w:rsid w:val="00D478C0"/>
    <w:rsid w:val="00D47A35"/>
    <w:rsid w:val="00D50012"/>
    <w:rsid w:val="00D507EC"/>
    <w:rsid w:val="00D508C0"/>
    <w:rsid w:val="00D50A43"/>
    <w:rsid w:val="00D50B94"/>
    <w:rsid w:val="00D50C31"/>
    <w:rsid w:val="00D50D6B"/>
    <w:rsid w:val="00D513EA"/>
    <w:rsid w:val="00D51AB5"/>
    <w:rsid w:val="00D51F95"/>
    <w:rsid w:val="00D5247C"/>
    <w:rsid w:val="00D525E3"/>
    <w:rsid w:val="00D526E0"/>
    <w:rsid w:val="00D526F1"/>
    <w:rsid w:val="00D52954"/>
    <w:rsid w:val="00D52ABB"/>
    <w:rsid w:val="00D52BAD"/>
    <w:rsid w:val="00D52CF1"/>
    <w:rsid w:val="00D530C2"/>
    <w:rsid w:val="00D53136"/>
    <w:rsid w:val="00D535A8"/>
    <w:rsid w:val="00D53BE5"/>
    <w:rsid w:val="00D53C11"/>
    <w:rsid w:val="00D53F48"/>
    <w:rsid w:val="00D54738"/>
    <w:rsid w:val="00D54B34"/>
    <w:rsid w:val="00D552D1"/>
    <w:rsid w:val="00D556CA"/>
    <w:rsid w:val="00D55991"/>
    <w:rsid w:val="00D55C05"/>
    <w:rsid w:val="00D56116"/>
    <w:rsid w:val="00D56453"/>
    <w:rsid w:val="00D56495"/>
    <w:rsid w:val="00D565FB"/>
    <w:rsid w:val="00D56E1D"/>
    <w:rsid w:val="00D572B7"/>
    <w:rsid w:val="00D57AEE"/>
    <w:rsid w:val="00D57BE4"/>
    <w:rsid w:val="00D57C1D"/>
    <w:rsid w:val="00D57E7E"/>
    <w:rsid w:val="00D600A0"/>
    <w:rsid w:val="00D6032F"/>
    <w:rsid w:val="00D604E4"/>
    <w:rsid w:val="00D60B74"/>
    <w:rsid w:val="00D60CEB"/>
    <w:rsid w:val="00D60E22"/>
    <w:rsid w:val="00D6101F"/>
    <w:rsid w:val="00D614F8"/>
    <w:rsid w:val="00D6152D"/>
    <w:rsid w:val="00D615D1"/>
    <w:rsid w:val="00D61C8C"/>
    <w:rsid w:val="00D61EDF"/>
    <w:rsid w:val="00D61F00"/>
    <w:rsid w:val="00D61F53"/>
    <w:rsid w:val="00D624EC"/>
    <w:rsid w:val="00D62F29"/>
    <w:rsid w:val="00D630B7"/>
    <w:rsid w:val="00D637D3"/>
    <w:rsid w:val="00D64239"/>
    <w:rsid w:val="00D64DE5"/>
    <w:rsid w:val="00D65510"/>
    <w:rsid w:val="00D657A3"/>
    <w:rsid w:val="00D65CDF"/>
    <w:rsid w:val="00D65F2F"/>
    <w:rsid w:val="00D668BE"/>
    <w:rsid w:val="00D679EB"/>
    <w:rsid w:val="00D67F39"/>
    <w:rsid w:val="00D67F4B"/>
    <w:rsid w:val="00D7012E"/>
    <w:rsid w:val="00D703AD"/>
    <w:rsid w:val="00D70CBE"/>
    <w:rsid w:val="00D7130B"/>
    <w:rsid w:val="00D714CE"/>
    <w:rsid w:val="00D719EF"/>
    <w:rsid w:val="00D71AF2"/>
    <w:rsid w:val="00D72A3D"/>
    <w:rsid w:val="00D73498"/>
    <w:rsid w:val="00D734FE"/>
    <w:rsid w:val="00D737F0"/>
    <w:rsid w:val="00D73D6E"/>
    <w:rsid w:val="00D73DC1"/>
    <w:rsid w:val="00D73F6A"/>
    <w:rsid w:val="00D74114"/>
    <w:rsid w:val="00D741A0"/>
    <w:rsid w:val="00D7442F"/>
    <w:rsid w:val="00D74621"/>
    <w:rsid w:val="00D7487E"/>
    <w:rsid w:val="00D74AE0"/>
    <w:rsid w:val="00D74C64"/>
    <w:rsid w:val="00D74D31"/>
    <w:rsid w:val="00D750B6"/>
    <w:rsid w:val="00D7511C"/>
    <w:rsid w:val="00D75749"/>
    <w:rsid w:val="00D75DC9"/>
    <w:rsid w:val="00D76410"/>
    <w:rsid w:val="00D7689F"/>
    <w:rsid w:val="00D768FC"/>
    <w:rsid w:val="00D776A6"/>
    <w:rsid w:val="00D778A7"/>
    <w:rsid w:val="00D779C7"/>
    <w:rsid w:val="00D77EE9"/>
    <w:rsid w:val="00D80887"/>
    <w:rsid w:val="00D80C6B"/>
    <w:rsid w:val="00D8110B"/>
    <w:rsid w:val="00D8145A"/>
    <w:rsid w:val="00D81585"/>
    <w:rsid w:val="00D818EF"/>
    <w:rsid w:val="00D82277"/>
    <w:rsid w:val="00D82740"/>
    <w:rsid w:val="00D8324E"/>
    <w:rsid w:val="00D833FA"/>
    <w:rsid w:val="00D837E3"/>
    <w:rsid w:val="00D83C0D"/>
    <w:rsid w:val="00D8444C"/>
    <w:rsid w:val="00D844CD"/>
    <w:rsid w:val="00D84937"/>
    <w:rsid w:val="00D84AB2"/>
    <w:rsid w:val="00D8516A"/>
    <w:rsid w:val="00D85467"/>
    <w:rsid w:val="00D855C7"/>
    <w:rsid w:val="00D85BE7"/>
    <w:rsid w:val="00D85E3D"/>
    <w:rsid w:val="00D8613C"/>
    <w:rsid w:val="00D86B72"/>
    <w:rsid w:val="00D87636"/>
    <w:rsid w:val="00D877A7"/>
    <w:rsid w:val="00D90066"/>
    <w:rsid w:val="00D90120"/>
    <w:rsid w:val="00D9037C"/>
    <w:rsid w:val="00D90381"/>
    <w:rsid w:val="00D90524"/>
    <w:rsid w:val="00D9096A"/>
    <w:rsid w:val="00D90CBF"/>
    <w:rsid w:val="00D90DEE"/>
    <w:rsid w:val="00D910CE"/>
    <w:rsid w:val="00D916F8"/>
    <w:rsid w:val="00D92826"/>
    <w:rsid w:val="00D9326D"/>
    <w:rsid w:val="00D9344D"/>
    <w:rsid w:val="00D9350B"/>
    <w:rsid w:val="00D93579"/>
    <w:rsid w:val="00D93721"/>
    <w:rsid w:val="00D93B75"/>
    <w:rsid w:val="00D93D76"/>
    <w:rsid w:val="00D93F04"/>
    <w:rsid w:val="00D94798"/>
    <w:rsid w:val="00D94C58"/>
    <w:rsid w:val="00D94CFB"/>
    <w:rsid w:val="00D94E8B"/>
    <w:rsid w:val="00D950FD"/>
    <w:rsid w:val="00D95CF9"/>
    <w:rsid w:val="00D95F11"/>
    <w:rsid w:val="00D96EE8"/>
    <w:rsid w:val="00D97A0D"/>
    <w:rsid w:val="00D97BBE"/>
    <w:rsid w:val="00D97F7E"/>
    <w:rsid w:val="00DA00EA"/>
    <w:rsid w:val="00DA1029"/>
    <w:rsid w:val="00DA137F"/>
    <w:rsid w:val="00DA1483"/>
    <w:rsid w:val="00DA1BAB"/>
    <w:rsid w:val="00DA1C5D"/>
    <w:rsid w:val="00DA1C63"/>
    <w:rsid w:val="00DA1C9B"/>
    <w:rsid w:val="00DA1DCE"/>
    <w:rsid w:val="00DA2475"/>
    <w:rsid w:val="00DA25FB"/>
    <w:rsid w:val="00DA29B3"/>
    <w:rsid w:val="00DA3EBF"/>
    <w:rsid w:val="00DA4659"/>
    <w:rsid w:val="00DA4703"/>
    <w:rsid w:val="00DA4CF9"/>
    <w:rsid w:val="00DA528F"/>
    <w:rsid w:val="00DA55DA"/>
    <w:rsid w:val="00DA562A"/>
    <w:rsid w:val="00DA5B57"/>
    <w:rsid w:val="00DA5E52"/>
    <w:rsid w:val="00DA700C"/>
    <w:rsid w:val="00DA72A1"/>
    <w:rsid w:val="00DA72D2"/>
    <w:rsid w:val="00DA734E"/>
    <w:rsid w:val="00DA7BBC"/>
    <w:rsid w:val="00DB00D6"/>
    <w:rsid w:val="00DB0253"/>
    <w:rsid w:val="00DB0443"/>
    <w:rsid w:val="00DB06B6"/>
    <w:rsid w:val="00DB0823"/>
    <w:rsid w:val="00DB0B2C"/>
    <w:rsid w:val="00DB0C8A"/>
    <w:rsid w:val="00DB0D2A"/>
    <w:rsid w:val="00DB0E51"/>
    <w:rsid w:val="00DB0F5C"/>
    <w:rsid w:val="00DB1670"/>
    <w:rsid w:val="00DB1899"/>
    <w:rsid w:val="00DB2174"/>
    <w:rsid w:val="00DB29CF"/>
    <w:rsid w:val="00DB2B5B"/>
    <w:rsid w:val="00DB2CB8"/>
    <w:rsid w:val="00DB2E21"/>
    <w:rsid w:val="00DB2EBB"/>
    <w:rsid w:val="00DB2F0D"/>
    <w:rsid w:val="00DB3302"/>
    <w:rsid w:val="00DB38F3"/>
    <w:rsid w:val="00DB3901"/>
    <w:rsid w:val="00DB3F95"/>
    <w:rsid w:val="00DB417C"/>
    <w:rsid w:val="00DB45E8"/>
    <w:rsid w:val="00DB48C7"/>
    <w:rsid w:val="00DB51CB"/>
    <w:rsid w:val="00DB55D0"/>
    <w:rsid w:val="00DB57F9"/>
    <w:rsid w:val="00DB5D4A"/>
    <w:rsid w:val="00DB5F41"/>
    <w:rsid w:val="00DB61CF"/>
    <w:rsid w:val="00DB66B4"/>
    <w:rsid w:val="00DB68A8"/>
    <w:rsid w:val="00DB7ABB"/>
    <w:rsid w:val="00DB7DD5"/>
    <w:rsid w:val="00DC0050"/>
    <w:rsid w:val="00DC021F"/>
    <w:rsid w:val="00DC02A1"/>
    <w:rsid w:val="00DC0485"/>
    <w:rsid w:val="00DC0629"/>
    <w:rsid w:val="00DC0E9F"/>
    <w:rsid w:val="00DC118B"/>
    <w:rsid w:val="00DC14FB"/>
    <w:rsid w:val="00DC17B4"/>
    <w:rsid w:val="00DC1AE1"/>
    <w:rsid w:val="00DC2378"/>
    <w:rsid w:val="00DC2398"/>
    <w:rsid w:val="00DC2BF5"/>
    <w:rsid w:val="00DC2CDF"/>
    <w:rsid w:val="00DC3792"/>
    <w:rsid w:val="00DC3A03"/>
    <w:rsid w:val="00DC45B0"/>
    <w:rsid w:val="00DC4C24"/>
    <w:rsid w:val="00DC4EC0"/>
    <w:rsid w:val="00DC5042"/>
    <w:rsid w:val="00DC5169"/>
    <w:rsid w:val="00DC5B9F"/>
    <w:rsid w:val="00DC5D5B"/>
    <w:rsid w:val="00DC61D7"/>
    <w:rsid w:val="00DC6AE4"/>
    <w:rsid w:val="00DC75FE"/>
    <w:rsid w:val="00DC7DD5"/>
    <w:rsid w:val="00DD17EE"/>
    <w:rsid w:val="00DD1922"/>
    <w:rsid w:val="00DD1D53"/>
    <w:rsid w:val="00DD1D65"/>
    <w:rsid w:val="00DD202B"/>
    <w:rsid w:val="00DD20B0"/>
    <w:rsid w:val="00DD2355"/>
    <w:rsid w:val="00DD248A"/>
    <w:rsid w:val="00DD2526"/>
    <w:rsid w:val="00DD263A"/>
    <w:rsid w:val="00DD27C0"/>
    <w:rsid w:val="00DD284E"/>
    <w:rsid w:val="00DD285E"/>
    <w:rsid w:val="00DD2C6D"/>
    <w:rsid w:val="00DD2EEF"/>
    <w:rsid w:val="00DD3222"/>
    <w:rsid w:val="00DD332B"/>
    <w:rsid w:val="00DD346F"/>
    <w:rsid w:val="00DD3AD9"/>
    <w:rsid w:val="00DD4914"/>
    <w:rsid w:val="00DD4B37"/>
    <w:rsid w:val="00DD4BE9"/>
    <w:rsid w:val="00DD4EEA"/>
    <w:rsid w:val="00DD5154"/>
    <w:rsid w:val="00DD56A3"/>
    <w:rsid w:val="00DD581C"/>
    <w:rsid w:val="00DD5A5B"/>
    <w:rsid w:val="00DD5D60"/>
    <w:rsid w:val="00DD668E"/>
    <w:rsid w:val="00DD68D7"/>
    <w:rsid w:val="00DD68E8"/>
    <w:rsid w:val="00DD6C5E"/>
    <w:rsid w:val="00DD7E42"/>
    <w:rsid w:val="00DE067E"/>
    <w:rsid w:val="00DE07EC"/>
    <w:rsid w:val="00DE082C"/>
    <w:rsid w:val="00DE0954"/>
    <w:rsid w:val="00DE0BAD"/>
    <w:rsid w:val="00DE1959"/>
    <w:rsid w:val="00DE1ABC"/>
    <w:rsid w:val="00DE1BFF"/>
    <w:rsid w:val="00DE1F36"/>
    <w:rsid w:val="00DE20C1"/>
    <w:rsid w:val="00DE2187"/>
    <w:rsid w:val="00DE2939"/>
    <w:rsid w:val="00DE2B2E"/>
    <w:rsid w:val="00DE2CB1"/>
    <w:rsid w:val="00DE2E35"/>
    <w:rsid w:val="00DE2E50"/>
    <w:rsid w:val="00DE316E"/>
    <w:rsid w:val="00DE3436"/>
    <w:rsid w:val="00DE350F"/>
    <w:rsid w:val="00DE378D"/>
    <w:rsid w:val="00DE3B30"/>
    <w:rsid w:val="00DE3EBE"/>
    <w:rsid w:val="00DE53AE"/>
    <w:rsid w:val="00DE55F7"/>
    <w:rsid w:val="00DE5AB5"/>
    <w:rsid w:val="00DE5C1D"/>
    <w:rsid w:val="00DE5EA4"/>
    <w:rsid w:val="00DE602B"/>
    <w:rsid w:val="00DE6323"/>
    <w:rsid w:val="00DE67AC"/>
    <w:rsid w:val="00DE6916"/>
    <w:rsid w:val="00DE6F89"/>
    <w:rsid w:val="00DE7105"/>
    <w:rsid w:val="00DE710B"/>
    <w:rsid w:val="00DE7C8A"/>
    <w:rsid w:val="00DE7D54"/>
    <w:rsid w:val="00DF013A"/>
    <w:rsid w:val="00DF040F"/>
    <w:rsid w:val="00DF07FB"/>
    <w:rsid w:val="00DF0919"/>
    <w:rsid w:val="00DF0D40"/>
    <w:rsid w:val="00DF1345"/>
    <w:rsid w:val="00DF14DD"/>
    <w:rsid w:val="00DF1CCD"/>
    <w:rsid w:val="00DF1CE5"/>
    <w:rsid w:val="00DF1DA1"/>
    <w:rsid w:val="00DF2378"/>
    <w:rsid w:val="00DF25A8"/>
    <w:rsid w:val="00DF2761"/>
    <w:rsid w:val="00DF2969"/>
    <w:rsid w:val="00DF2C41"/>
    <w:rsid w:val="00DF2EC9"/>
    <w:rsid w:val="00DF2FAD"/>
    <w:rsid w:val="00DF2FFD"/>
    <w:rsid w:val="00DF3CE7"/>
    <w:rsid w:val="00DF3D73"/>
    <w:rsid w:val="00DF42B4"/>
    <w:rsid w:val="00DF4313"/>
    <w:rsid w:val="00DF4692"/>
    <w:rsid w:val="00DF4C5C"/>
    <w:rsid w:val="00DF521E"/>
    <w:rsid w:val="00DF532E"/>
    <w:rsid w:val="00DF54E7"/>
    <w:rsid w:val="00DF59D9"/>
    <w:rsid w:val="00DF5CBE"/>
    <w:rsid w:val="00DF660B"/>
    <w:rsid w:val="00DF685A"/>
    <w:rsid w:val="00DF6FEE"/>
    <w:rsid w:val="00DF729E"/>
    <w:rsid w:val="00DF73FB"/>
    <w:rsid w:val="00DF74C4"/>
    <w:rsid w:val="00DF7A1F"/>
    <w:rsid w:val="00DF7A6D"/>
    <w:rsid w:val="00DF7DE4"/>
    <w:rsid w:val="00DF7FA9"/>
    <w:rsid w:val="00E001CB"/>
    <w:rsid w:val="00E00977"/>
    <w:rsid w:val="00E00E23"/>
    <w:rsid w:val="00E00E91"/>
    <w:rsid w:val="00E00FF1"/>
    <w:rsid w:val="00E01CA5"/>
    <w:rsid w:val="00E020EC"/>
    <w:rsid w:val="00E0239B"/>
    <w:rsid w:val="00E0267A"/>
    <w:rsid w:val="00E0283F"/>
    <w:rsid w:val="00E03095"/>
    <w:rsid w:val="00E0323C"/>
    <w:rsid w:val="00E03841"/>
    <w:rsid w:val="00E043CA"/>
    <w:rsid w:val="00E04C7F"/>
    <w:rsid w:val="00E04D04"/>
    <w:rsid w:val="00E04EDE"/>
    <w:rsid w:val="00E05553"/>
    <w:rsid w:val="00E055AC"/>
    <w:rsid w:val="00E056D7"/>
    <w:rsid w:val="00E05B27"/>
    <w:rsid w:val="00E05E0E"/>
    <w:rsid w:val="00E05F34"/>
    <w:rsid w:val="00E061DC"/>
    <w:rsid w:val="00E06316"/>
    <w:rsid w:val="00E06C2F"/>
    <w:rsid w:val="00E06DCB"/>
    <w:rsid w:val="00E06E29"/>
    <w:rsid w:val="00E0733F"/>
    <w:rsid w:val="00E0783C"/>
    <w:rsid w:val="00E105BF"/>
    <w:rsid w:val="00E10657"/>
    <w:rsid w:val="00E109A0"/>
    <w:rsid w:val="00E10A1D"/>
    <w:rsid w:val="00E10B07"/>
    <w:rsid w:val="00E1277C"/>
    <w:rsid w:val="00E12A50"/>
    <w:rsid w:val="00E13012"/>
    <w:rsid w:val="00E13482"/>
    <w:rsid w:val="00E1350B"/>
    <w:rsid w:val="00E1381A"/>
    <w:rsid w:val="00E13CE0"/>
    <w:rsid w:val="00E1447B"/>
    <w:rsid w:val="00E147F1"/>
    <w:rsid w:val="00E15796"/>
    <w:rsid w:val="00E15C96"/>
    <w:rsid w:val="00E17CCC"/>
    <w:rsid w:val="00E17D41"/>
    <w:rsid w:val="00E17E2B"/>
    <w:rsid w:val="00E2040F"/>
    <w:rsid w:val="00E2066B"/>
    <w:rsid w:val="00E20729"/>
    <w:rsid w:val="00E20C48"/>
    <w:rsid w:val="00E2193D"/>
    <w:rsid w:val="00E21BE3"/>
    <w:rsid w:val="00E220AD"/>
    <w:rsid w:val="00E22581"/>
    <w:rsid w:val="00E225EF"/>
    <w:rsid w:val="00E22B88"/>
    <w:rsid w:val="00E23037"/>
    <w:rsid w:val="00E23444"/>
    <w:rsid w:val="00E234E8"/>
    <w:rsid w:val="00E23515"/>
    <w:rsid w:val="00E23699"/>
    <w:rsid w:val="00E24329"/>
    <w:rsid w:val="00E2495B"/>
    <w:rsid w:val="00E24AF8"/>
    <w:rsid w:val="00E24CDE"/>
    <w:rsid w:val="00E254BC"/>
    <w:rsid w:val="00E25589"/>
    <w:rsid w:val="00E255A1"/>
    <w:rsid w:val="00E25C33"/>
    <w:rsid w:val="00E260D6"/>
    <w:rsid w:val="00E265A4"/>
    <w:rsid w:val="00E26922"/>
    <w:rsid w:val="00E26936"/>
    <w:rsid w:val="00E26AA4"/>
    <w:rsid w:val="00E26E7C"/>
    <w:rsid w:val="00E26FB7"/>
    <w:rsid w:val="00E27018"/>
    <w:rsid w:val="00E27094"/>
    <w:rsid w:val="00E3001A"/>
    <w:rsid w:val="00E30053"/>
    <w:rsid w:val="00E303D9"/>
    <w:rsid w:val="00E3098A"/>
    <w:rsid w:val="00E30D56"/>
    <w:rsid w:val="00E31305"/>
    <w:rsid w:val="00E314A7"/>
    <w:rsid w:val="00E31909"/>
    <w:rsid w:val="00E31B5A"/>
    <w:rsid w:val="00E3204C"/>
    <w:rsid w:val="00E32314"/>
    <w:rsid w:val="00E32465"/>
    <w:rsid w:val="00E326CE"/>
    <w:rsid w:val="00E328E4"/>
    <w:rsid w:val="00E32C8E"/>
    <w:rsid w:val="00E3361D"/>
    <w:rsid w:val="00E336A4"/>
    <w:rsid w:val="00E33879"/>
    <w:rsid w:val="00E33958"/>
    <w:rsid w:val="00E33E4E"/>
    <w:rsid w:val="00E343B5"/>
    <w:rsid w:val="00E346E2"/>
    <w:rsid w:val="00E35363"/>
    <w:rsid w:val="00E356F1"/>
    <w:rsid w:val="00E35C83"/>
    <w:rsid w:val="00E369D9"/>
    <w:rsid w:val="00E36C3E"/>
    <w:rsid w:val="00E36DCD"/>
    <w:rsid w:val="00E37112"/>
    <w:rsid w:val="00E3747F"/>
    <w:rsid w:val="00E374AA"/>
    <w:rsid w:val="00E375BF"/>
    <w:rsid w:val="00E376B1"/>
    <w:rsid w:val="00E37761"/>
    <w:rsid w:val="00E37BB7"/>
    <w:rsid w:val="00E37CE9"/>
    <w:rsid w:val="00E40515"/>
    <w:rsid w:val="00E406AB"/>
    <w:rsid w:val="00E40B91"/>
    <w:rsid w:val="00E410C2"/>
    <w:rsid w:val="00E410FD"/>
    <w:rsid w:val="00E4114C"/>
    <w:rsid w:val="00E411B5"/>
    <w:rsid w:val="00E419DC"/>
    <w:rsid w:val="00E41BF2"/>
    <w:rsid w:val="00E41D43"/>
    <w:rsid w:val="00E41E47"/>
    <w:rsid w:val="00E41E6A"/>
    <w:rsid w:val="00E41E93"/>
    <w:rsid w:val="00E4253C"/>
    <w:rsid w:val="00E42671"/>
    <w:rsid w:val="00E43315"/>
    <w:rsid w:val="00E4342A"/>
    <w:rsid w:val="00E4395D"/>
    <w:rsid w:val="00E439CC"/>
    <w:rsid w:val="00E43A5C"/>
    <w:rsid w:val="00E442CC"/>
    <w:rsid w:val="00E447B7"/>
    <w:rsid w:val="00E44B44"/>
    <w:rsid w:val="00E450E8"/>
    <w:rsid w:val="00E456B8"/>
    <w:rsid w:val="00E460C6"/>
    <w:rsid w:val="00E465AC"/>
    <w:rsid w:val="00E466B8"/>
    <w:rsid w:val="00E47652"/>
    <w:rsid w:val="00E4775E"/>
    <w:rsid w:val="00E477ED"/>
    <w:rsid w:val="00E47AAB"/>
    <w:rsid w:val="00E47BDF"/>
    <w:rsid w:val="00E47DA1"/>
    <w:rsid w:val="00E501F0"/>
    <w:rsid w:val="00E50218"/>
    <w:rsid w:val="00E503FC"/>
    <w:rsid w:val="00E50799"/>
    <w:rsid w:val="00E50977"/>
    <w:rsid w:val="00E5110D"/>
    <w:rsid w:val="00E515EF"/>
    <w:rsid w:val="00E51CE1"/>
    <w:rsid w:val="00E5205E"/>
    <w:rsid w:val="00E528B6"/>
    <w:rsid w:val="00E52993"/>
    <w:rsid w:val="00E52ACC"/>
    <w:rsid w:val="00E52C1F"/>
    <w:rsid w:val="00E534C8"/>
    <w:rsid w:val="00E53CFE"/>
    <w:rsid w:val="00E53E21"/>
    <w:rsid w:val="00E53F80"/>
    <w:rsid w:val="00E5434C"/>
    <w:rsid w:val="00E5464B"/>
    <w:rsid w:val="00E54A5D"/>
    <w:rsid w:val="00E551F1"/>
    <w:rsid w:val="00E552CC"/>
    <w:rsid w:val="00E55351"/>
    <w:rsid w:val="00E5556E"/>
    <w:rsid w:val="00E5573C"/>
    <w:rsid w:val="00E557E2"/>
    <w:rsid w:val="00E55A6D"/>
    <w:rsid w:val="00E55A92"/>
    <w:rsid w:val="00E55B98"/>
    <w:rsid w:val="00E55EDA"/>
    <w:rsid w:val="00E56937"/>
    <w:rsid w:val="00E601A5"/>
    <w:rsid w:val="00E6061D"/>
    <w:rsid w:val="00E60804"/>
    <w:rsid w:val="00E609DC"/>
    <w:rsid w:val="00E60D6E"/>
    <w:rsid w:val="00E60EC3"/>
    <w:rsid w:val="00E610EE"/>
    <w:rsid w:val="00E6112A"/>
    <w:rsid w:val="00E612B4"/>
    <w:rsid w:val="00E61B8F"/>
    <w:rsid w:val="00E622F3"/>
    <w:rsid w:val="00E625CB"/>
    <w:rsid w:val="00E62926"/>
    <w:rsid w:val="00E62C1D"/>
    <w:rsid w:val="00E62EB8"/>
    <w:rsid w:val="00E632F0"/>
    <w:rsid w:val="00E63654"/>
    <w:rsid w:val="00E6372E"/>
    <w:rsid w:val="00E6379D"/>
    <w:rsid w:val="00E63D56"/>
    <w:rsid w:val="00E63FFB"/>
    <w:rsid w:val="00E64590"/>
    <w:rsid w:val="00E6468B"/>
    <w:rsid w:val="00E651A6"/>
    <w:rsid w:val="00E65311"/>
    <w:rsid w:val="00E65564"/>
    <w:rsid w:val="00E65CE3"/>
    <w:rsid w:val="00E65E98"/>
    <w:rsid w:val="00E662A2"/>
    <w:rsid w:val="00E668C6"/>
    <w:rsid w:val="00E6694A"/>
    <w:rsid w:val="00E66DFC"/>
    <w:rsid w:val="00E6726D"/>
    <w:rsid w:val="00E677DA"/>
    <w:rsid w:val="00E679A7"/>
    <w:rsid w:val="00E67CBF"/>
    <w:rsid w:val="00E67E75"/>
    <w:rsid w:val="00E700F7"/>
    <w:rsid w:val="00E7038C"/>
    <w:rsid w:val="00E708D5"/>
    <w:rsid w:val="00E70C3A"/>
    <w:rsid w:val="00E70C55"/>
    <w:rsid w:val="00E71676"/>
    <w:rsid w:val="00E72086"/>
    <w:rsid w:val="00E72575"/>
    <w:rsid w:val="00E7288D"/>
    <w:rsid w:val="00E72C5C"/>
    <w:rsid w:val="00E736DC"/>
    <w:rsid w:val="00E73A7E"/>
    <w:rsid w:val="00E74136"/>
    <w:rsid w:val="00E74891"/>
    <w:rsid w:val="00E749A5"/>
    <w:rsid w:val="00E74BB0"/>
    <w:rsid w:val="00E75055"/>
    <w:rsid w:val="00E75419"/>
    <w:rsid w:val="00E75618"/>
    <w:rsid w:val="00E75B24"/>
    <w:rsid w:val="00E75CEA"/>
    <w:rsid w:val="00E76748"/>
    <w:rsid w:val="00E7704A"/>
    <w:rsid w:val="00E772EA"/>
    <w:rsid w:val="00E776B4"/>
    <w:rsid w:val="00E7793C"/>
    <w:rsid w:val="00E77AAD"/>
    <w:rsid w:val="00E80626"/>
    <w:rsid w:val="00E809ED"/>
    <w:rsid w:val="00E80A15"/>
    <w:rsid w:val="00E80B7F"/>
    <w:rsid w:val="00E80C7E"/>
    <w:rsid w:val="00E80F51"/>
    <w:rsid w:val="00E81438"/>
    <w:rsid w:val="00E815B1"/>
    <w:rsid w:val="00E81627"/>
    <w:rsid w:val="00E816C4"/>
    <w:rsid w:val="00E81D05"/>
    <w:rsid w:val="00E8209F"/>
    <w:rsid w:val="00E82D88"/>
    <w:rsid w:val="00E83840"/>
    <w:rsid w:val="00E83B36"/>
    <w:rsid w:val="00E83B85"/>
    <w:rsid w:val="00E83CE9"/>
    <w:rsid w:val="00E83D75"/>
    <w:rsid w:val="00E845DA"/>
    <w:rsid w:val="00E84899"/>
    <w:rsid w:val="00E84BA1"/>
    <w:rsid w:val="00E85674"/>
    <w:rsid w:val="00E85F40"/>
    <w:rsid w:val="00E860DE"/>
    <w:rsid w:val="00E86379"/>
    <w:rsid w:val="00E86E03"/>
    <w:rsid w:val="00E86E67"/>
    <w:rsid w:val="00E87331"/>
    <w:rsid w:val="00E87346"/>
    <w:rsid w:val="00E87418"/>
    <w:rsid w:val="00E8756C"/>
    <w:rsid w:val="00E8775C"/>
    <w:rsid w:val="00E87CAF"/>
    <w:rsid w:val="00E90A1A"/>
    <w:rsid w:val="00E90A67"/>
    <w:rsid w:val="00E90BB6"/>
    <w:rsid w:val="00E90F04"/>
    <w:rsid w:val="00E90F8A"/>
    <w:rsid w:val="00E9147A"/>
    <w:rsid w:val="00E9154E"/>
    <w:rsid w:val="00E91826"/>
    <w:rsid w:val="00E92470"/>
    <w:rsid w:val="00E9291E"/>
    <w:rsid w:val="00E92B1A"/>
    <w:rsid w:val="00E92BF1"/>
    <w:rsid w:val="00E95701"/>
    <w:rsid w:val="00E95A0F"/>
    <w:rsid w:val="00E9622E"/>
    <w:rsid w:val="00E96C5A"/>
    <w:rsid w:val="00E96CD4"/>
    <w:rsid w:val="00E96D21"/>
    <w:rsid w:val="00E97CB4"/>
    <w:rsid w:val="00EA03AA"/>
    <w:rsid w:val="00EA0D47"/>
    <w:rsid w:val="00EA1102"/>
    <w:rsid w:val="00EA1278"/>
    <w:rsid w:val="00EA12AE"/>
    <w:rsid w:val="00EA12E5"/>
    <w:rsid w:val="00EA1D31"/>
    <w:rsid w:val="00EA1FB1"/>
    <w:rsid w:val="00EA2097"/>
    <w:rsid w:val="00EA20BE"/>
    <w:rsid w:val="00EA237C"/>
    <w:rsid w:val="00EA241E"/>
    <w:rsid w:val="00EA28B9"/>
    <w:rsid w:val="00EA294D"/>
    <w:rsid w:val="00EA2AF4"/>
    <w:rsid w:val="00EA2DA9"/>
    <w:rsid w:val="00EA2DB4"/>
    <w:rsid w:val="00EA2E2D"/>
    <w:rsid w:val="00EA2FFC"/>
    <w:rsid w:val="00EA301F"/>
    <w:rsid w:val="00EA3149"/>
    <w:rsid w:val="00EA328C"/>
    <w:rsid w:val="00EA3988"/>
    <w:rsid w:val="00EA3AB4"/>
    <w:rsid w:val="00EA3C36"/>
    <w:rsid w:val="00EA3E2A"/>
    <w:rsid w:val="00EA3F24"/>
    <w:rsid w:val="00EA4268"/>
    <w:rsid w:val="00EA5228"/>
    <w:rsid w:val="00EA5D2E"/>
    <w:rsid w:val="00EA7571"/>
    <w:rsid w:val="00EA7A65"/>
    <w:rsid w:val="00EA7E77"/>
    <w:rsid w:val="00EB0572"/>
    <w:rsid w:val="00EB087B"/>
    <w:rsid w:val="00EB0F64"/>
    <w:rsid w:val="00EB115F"/>
    <w:rsid w:val="00EB11F2"/>
    <w:rsid w:val="00EB141E"/>
    <w:rsid w:val="00EB16BB"/>
    <w:rsid w:val="00EB1810"/>
    <w:rsid w:val="00EB19EA"/>
    <w:rsid w:val="00EB1D63"/>
    <w:rsid w:val="00EB2054"/>
    <w:rsid w:val="00EB214C"/>
    <w:rsid w:val="00EB26A0"/>
    <w:rsid w:val="00EB2BF9"/>
    <w:rsid w:val="00EB2EF7"/>
    <w:rsid w:val="00EB2F3A"/>
    <w:rsid w:val="00EB3958"/>
    <w:rsid w:val="00EB3996"/>
    <w:rsid w:val="00EB4F4E"/>
    <w:rsid w:val="00EB5D1A"/>
    <w:rsid w:val="00EB6572"/>
    <w:rsid w:val="00EB686F"/>
    <w:rsid w:val="00EB6D26"/>
    <w:rsid w:val="00EB6EC8"/>
    <w:rsid w:val="00EB73D6"/>
    <w:rsid w:val="00EB7E0F"/>
    <w:rsid w:val="00EC01BF"/>
    <w:rsid w:val="00EC028F"/>
    <w:rsid w:val="00EC0526"/>
    <w:rsid w:val="00EC062A"/>
    <w:rsid w:val="00EC0F9D"/>
    <w:rsid w:val="00EC134B"/>
    <w:rsid w:val="00EC153A"/>
    <w:rsid w:val="00EC180A"/>
    <w:rsid w:val="00EC1D08"/>
    <w:rsid w:val="00EC1F4E"/>
    <w:rsid w:val="00EC201A"/>
    <w:rsid w:val="00EC21BF"/>
    <w:rsid w:val="00EC2B9A"/>
    <w:rsid w:val="00EC2CF6"/>
    <w:rsid w:val="00EC3034"/>
    <w:rsid w:val="00EC3082"/>
    <w:rsid w:val="00EC309B"/>
    <w:rsid w:val="00EC3115"/>
    <w:rsid w:val="00EC3BBC"/>
    <w:rsid w:val="00EC3BFB"/>
    <w:rsid w:val="00EC4302"/>
    <w:rsid w:val="00EC4408"/>
    <w:rsid w:val="00EC44C5"/>
    <w:rsid w:val="00EC4B19"/>
    <w:rsid w:val="00EC4D15"/>
    <w:rsid w:val="00EC4D65"/>
    <w:rsid w:val="00EC4F4D"/>
    <w:rsid w:val="00EC4FE3"/>
    <w:rsid w:val="00EC525F"/>
    <w:rsid w:val="00EC547B"/>
    <w:rsid w:val="00EC5729"/>
    <w:rsid w:val="00EC5891"/>
    <w:rsid w:val="00EC59BB"/>
    <w:rsid w:val="00EC5B95"/>
    <w:rsid w:val="00EC651F"/>
    <w:rsid w:val="00EC67FD"/>
    <w:rsid w:val="00EC6919"/>
    <w:rsid w:val="00EC6B3B"/>
    <w:rsid w:val="00EC6D44"/>
    <w:rsid w:val="00EC723A"/>
    <w:rsid w:val="00EC73C9"/>
    <w:rsid w:val="00EC7A95"/>
    <w:rsid w:val="00ED0145"/>
    <w:rsid w:val="00ED0A19"/>
    <w:rsid w:val="00ED0E14"/>
    <w:rsid w:val="00ED0F17"/>
    <w:rsid w:val="00ED0F6B"/>
    <w:rsid w:val="00ED138C"/>
    <w:rsid w:val="00ED1658"/>
    <w:rsid w:val="00ED1FB7"/>
    <w:rsid w:val="00ED2013"/>
    <w:rsid w:val="00ED2373"/>
    <w:rsid w:val="00ED27D6"/>
    <w:rsid w:val="00ED29F2"/>
    <w:rsid w:val="00ED29FD"/>
    <w:rsid w:val="00ED2CEB"/>
    <w:rsid w:val="00ED334C"/>
    <w:rsid w:val="00ED33CB"/>
    <w:rsid w:val="00ED3436"/>
    <w:rsid w:val="00ED3497"/>
    <w:rsid w:val="00ED3A84"/>
    <w:rsid w:val="00ED3DEE"/>
    <w:rsid w:val="00ED40AF"/>
    <w:rsid w:val="00ED41C8"/>
    <w:rsid w:val="00ED4409"/>
    <w:rsid w:val="00ED4741"/>
    <w:rsid w:val="00ED47EB"/>
    <w:rsid w:val="00ED48AF"/>
    <w:rsid w:val="00ED495F"/>
    <w:rsid w:val="00ED4FB3"/>
    <w:rsid w:val="00ED50D4"/>
    <w:rsid w:val="00ED514E"/>
    <w:rsid w:val="00ED5154"/>
    <w:rsid w:val="00ED5435"/>
    <w:rsid w:val="00ED54D0"/>
    <w:rsid w:val="00ED56F1"/>
    <w:rsid w:val="00ED6599"/>
    <w:rsid w:val="00ED6609"/>
    <w:rsid w:val="00ED66E5"/>
    <w:rsid w:val="00ED6D31"/>
    <w:rsid w:val="00ED6FE6"/>
    <w:rsid w:val="00ED718C"/>
    <w:rsid w:val="00ED7577"/>
    <w:rsid w:val="00ED79A9"/>
    <w:rsid w:val="00ED79AF"/>
    <w:rsid w:val="00ED7CCB"/>
    <w:rsid w:val="00ED7D53"/>
    <w:rsid w:val="00EE0090"/>
    <w:rsid w:val="00EE0274"/>
    <w:rsid w:val="00EE0451"/>
    <w:rsid w:val="00EE1144"/>
    <w:rsid w:val="00EE144A"/>
    <w:rsid w:val="00EE19C7"/>
    <w:rsid w:val="00EE19E4"/>
    <w:rsid w:val="00EE1E11"/>
    <w:rsid w:val="00EE1E5C"/>
    <w:rsid w:val="00EE2D03"/>
    <w:rsid w:val="00EE2DDD"/>
    <w:rsid w:val="00EE2E9E"/>
    <w:rsid w:val="00EE32B4"/>
    <w:rsid w:val="00EE35BD"/>
    <w:rsid w:val="00EE3EE8"/>
    <w:rsid w:val="00EE4168"/>
    <w:rsid w:val="00EE4C5F"/>
    <w:rsid w:val="00EE5102"/>
    <w:rsid w:val="00EE5293"/>
    <w:rsid w:val="00EE5687"/>
    <w:rsid w:val="00EE5840"/>
    <w:rsid w:val="00EE5992"/>
    <w:rsid w:val="00EE5C4D"/>
    <w:rsid w:val="00EE615F"/>
    <w:rsid w:val="00EE6A0B"/>
    <w:rsid w:val="00EE6A3A"/>
    <w:rsid w:val="00EE6F51"/>
    <w:rsid w:val="00EE700D"/>
    <w:rsid w:val="00EE7171"/>
    <w:rsid w:val="00EE752D"/>
    <w:rsid w:val="00EE781A"/>
    <w:rsid w:val="00EE7842"/>
    <w:rsid w:val="00EE7B62"/>
    <w:rsid w:val="00EF00C4"/>
    <w:rsid w:val="00EF029F"/>
    <w:rsid w:val="00EF08BE"/>
    <w:rsid w:val="00EF0A2B"/>
    <w:rsid w:val="00EF0A94"/>
    <w:rsid w:val="00EF0C3E"/>
    <w:rsid w:val="00EF0EF8"/>
    <w:rsid w:val="00EF1892"/>
    <w:rsid w:val="00EF1951"/>
    <w:rsid w:val="00EF1BA0"/>
    <w:rsid w:val="00EF1E2B"/>
    <w:rsid w:val="00EF1F19"/>
    <w:rsid w:val="00EF22DA"/>
    <w:rsid w:val="00EF2E4B"/>
    <w:rsid w:val="00EF3702"/>
    <w:rsid w:val="00EF39EA"/>
    <w:rsid w:val="00EF40B2"/>
    <w:rsid w:val="00EF4245"/>
    <w:rsid w:val="00EF4622"/>
    <w:rsid w:val="00EF4833"/>
    <w:rsid w:val="00EF4860"/>
    <w:rsid w:val="00EF4B68"/>
    <w:rsid w:val="00EF4C3F"/>
    <w:rsid w:val="00EF4ECB"/>
    <w:rsid w:val="00EF5078"/>
    <w:rsid w:val="00EF5207"/>
    <w:rsid w:val="00EF5F17"/>
    <w:rsid w:val="00EF6274"/>
    <w:rsid w:val="00EF62EE"/>
    <w:rsid w:val="00EF63FC"/>
    <w:rsid w:val="00EF6506"/>
    <w:rsid w:val="00EF72D0"/>
    <w:rsid w:val="00EF748C"/>
    <w:rsid w:val="00EF798E"/>
    <w:rsid w:val="00EF7E9C"/>
    <w:rsid w:val="00F0028C"/>
    <w:rsid w:val="00F00294"/>
    <w:rsid w:val="00F00414"/>
    <w:rsid w:val="00F00487"/>
    <w:rsid w:val="00F0066B"/>
    <w:rsid w:val="00F0080F"/>
    <w:rsid w:val="00F00AC7"/>
    <w:rsid w:val="00F00D5F"/>
    <w:rsid w:val="00F013F5"/>
    <w:rsid w:val="00F0229B"/>
    <w:rsid w:val="00F0290F"/>
    <w:rsid w:val="00F02B7B"/>
    <w:rsid w:val="00F02C0C"/>
    <w:rsid w:val="00F02E60"/>
    <w:rsid w:val="00F02EC9"/>
    <w:rsid w:val="00F03661"/>
    <w:rsid w:val="00F03F89"/>
    <w:rsid w:val="00F042A0"/>
    <w:rsid w:val="00F04C5B"/>
    <w:rsid w:val="00F04DA0"/>
    <w:rsid w:val="00F04EAA"/>
    <w:rsid w:val="00F04FB7"/>
    <w:rsid w:val="00F0500C"/>
    <w:rsid w:val="00F059FA"/>
    <w:rsid w:val="00F05CF9"/>
    <w:rsid w:val="00F05DED"/>
    <w:rsid w:val="00F06AD7"/>
    <w:rsid w:val="00F0788B"/>
    <w:rsid w:val="00F07B83"/>
    <w:rsid w:val="00F105B2"/>
    <w:rsid w:val="00F10792"/>
    <w:rsid w:val="00F10F41"/>
    <w:rsid w:val="00F1178A"/>
    <w:rsid w:val="00F11829"/>
    <w:rsid w:val="00F11A72"/>
    <w:rsid w:val="00F11AF1"/>
    <w:rsid w:val="00F11BD5"/>
    <w:rsid w:val="00F11DB9"/>
    <w:rsid w:val="00F11FA1"/>
    <w:rsid w:val="00F121C2"/>
    <w:rsid w:val="00F12309"/>
    <w:rsid w:val="00F12589"/>
    <w:rsid w:val="00F12C1A"/>
    <w:rsid w:val="00F1327C"/>
    <w:rsid w:val="00F13377"/>
    <w:rsid w:val="00F133D4"/>
    <w:rsid w:val="00F1391B"/>
    <w:rsid w:val="00F13A8C"/>
    <w:rsid w:val="00F140EF"/>
    <w:rsid w:val="00F1488D"/>
    <w:rsid w:val="00F14B01"/>
    <w:rsid w:val="00F14EEF"/>
    <w:rsid w:val="00F15138"/>
    <w:rsid w:val="00F15E08"/>
    <w:rsid w:val="00F15E67"/>
    <w:rsid w:val="00F15F2D"/>
    <w:rsid w:val="00F1608B"/>
    <w:rsid w:val="00F16122"/>
    <w:rsid w:val="00F164BD"/>
    <w:rsid w:val="00F168B8"/>
    <w:rsid w:val="00F16F25"/>
    <w:rsid w:val="00F17042"/>
    <w:rsid w:val="00F172ED"/>
    <w:rsid w:val="00F17523"/>
    <w:rsid w:val="00F17818"/>
    <w:rsid w:val="00F17BCC"/>
    <w:rsid w:val="00F20BED"/>
    <w:rsid w:val="00F21026"/>
    <w:rsid w:val="00F22735"/>
    <w:rsid w:val="00F231F2"/>
    <w:rsid w:val="00F2390E"/>
    <w:rsid w:val="00F23A8C"/>
    <w:rsid w:val="00F23C7A"/>
    <w:rsid w:val="00F23D56"/>
    <w:rsid w:val="00F245AB"/>
    <w:rsid w:val="00F245F9"/>
    <w:rsid w:val="00F2477E"/>
    <w:rsid w:val="00F249FE"/>
    <w:rsid w:val="00F24B30"/>
    <w:rsid w:val="00F254F7"/>
    <w:rsid w:val="00F2554C"/>
    <w:rsid w:val="00F264DB"/>
    <w:rsid w:val="00F26B48"/>
    <w:rsid w:val="00F26B5D"/>
    <w:rsid w:val="00F26D2E"/>
    <w:rsid w:val="00F26EBE"/>
    <w:rsid w:val="00F272D2"/>
    <w:rsid w:val="00F2778A"/>
    <w:rsid w:val="00F27A70"/>
    <w:rsid w:val="00F30323"/>
    <w:rsid w:val="00F30775"/>
    <w:rsid w:val="00F30783"/>
    <w:rsid w:val="00F30BEF"/>
    <w:rsid w:val="00F30F12"/>
    <w:rsid w:val="00F311E7"/>
    <w:rsid w:val="00F31CAB"/>
    <w:rsid w:val="00F31D33"/>
    <w:rsid w:val="00F32043"/>
    <w:rsid w:val="00F32391"/>
    <w:rsid w:val="00F323F1"/>
    <w:rsid w:val="00F32988"/>
    <w:rsid w:val="00F32E3D"/>
    <w:rsid w:val="00F32FDA"/>
    <w:rsid w:val="00F3308F"/>
    <w:rsid w:val="00F334A6"/>
    <w:rsid w:val="00F335FF"/>
    <w:rsid w:val="00F33CEE"/>
    <w:rsid w:val="00F33E03"/>
    <w:rsid w:val="00F34332"/>
    <w:rsid w:val="00F345B0"/>
    <w:rsid w:val="00F34787"/>
    <w:rsid w:val="00F34C65"/>
    <w:rsid w:val="00F34EE9"/>
    <w:rsid w:val="00F35129"/>
    <w:rsid w:val="00F3525F"/>
    <w:rsid w:val="00F353B0"/>
    <w:rsid w:val="00F353F5"/>
    <w:rsid w:val="00F354F9"/>
    <w:rsid w:val="00F356B1"/>
    <w:rsid w:val="00F35E34"/>
    <w:rsid w:val="00F3628C"/>
    <w:rsid w:val="00F363BA"/>
    <w:rsid w:val="00F364AF"/>
    <w:rsid w:val="00F36976"/>
    <w:rsid w:val="00F36B21"/>
    <w:rsid w:val="00F36E1A"/>
    <w:rsid w:val="00F37014"/>
    <w:rsid w:val="00F37180"/>
    <w:rsid w:val="00F37FA8"/>
    <w:rsid w:val="00F403D7"/>
    <w:rsid w:val="00F404D5"/>
    <w:rsid w:val="00F40696"/>
    <w:rsid w:val="00F40D2E"/>
    <w:rsid w:val="00F40F57"/>
    <w:rsid w:val="00F41186"/>
    <w:rsid w:val="00F411EC"/>
    <w:rsid w:val="00F41529"/>
    <w:rsid w:val="00F415E0"/>
    <w:rsid w:val="00F41AB4"/>
    <w:rsid w:val="00F41AC0"/>
    <w:rsid w:val="00F41F38"/>
    <w:rsid w:val="00F4255E"/>
    <w:rsid w:val="00F428B9"/>
    <w:rsid w:val="00F4343B"/>
    <w:rsid w:val="00F43D62"/>
    <w:rsid w:val="00F43F22"/>
    <w:rsid w:val="00F44606"/>
    <w:rsid w:val="00F44857"/>
    <w:rsid w:val="00F45484"/>
    <w:rsid w:val="00F4570A"/>
    <w:rsid w:val="00F45D6B"/>
    <w:rsid w:val="00F45E17"/>
    <w:rsid w:val="00F45FCE"/>
    <w:rsid w:val="00F46224"/>
    <w:rsid w:val="00F467D6"/>
    <w:rsid w:val="00F46EE0"/>
    <w:rsid w:val="00F4717C"/>
    <w:rsid w:val="00F4756E"/>
    <w:rsid w:val="00F477B5"/>
    <w:rsid w:val="00F47F94"/>
    <w:rsid w:val="00F5082F"/>
    <w:rsid w:val="00F50BF6"/>
    <w:rsid w:val="00F50FB4"/>
    <w:rsid w:val="00F5128F"/>
    <w:rsid w:val="00F51300"/>
    <w:rsid w:val="00F5149B"/>
    <w:rsid w:val="00F519C3"/>
    <w:rsid w:val="00F51C9D"/>
    <w:rsid w:val="00F51D72"/>
    <w:rsid w:val="00F5277B"/>
    <w:rsid w:val="00F527EA"/>
    <w:rsid w:val="00F538EF"/>
    <w:rsid w:val="00F5415B"/>
    <w:rsid w:val="00F541F2"/>
    <w:rsid w:val="00F54492"/>
    <w:rsid w:val="00F5494B"/>
    <w:rsid w:val="00F550D7"/>
    <w:rsid w:val="00F55684"/>
    <w:rsid w:val="00F55726"/>
    <w:rsid w:val="00F557C8"/>
    <w:rsid w:val="00F55825"/>
    <w:rsid w:val="00F5589C"/>
    <w:rsid w:val="00F55B25"/>
    <w:rsid w:val="00F55DEC"/>
    <w:rsid w:val="00F564DD"/>
    <w:rsid w:val="00F567BB"/>
    <w:rsid w:val="00F56A08"/>
    <w:rsid w:val="00F56BB1"/>
    <w:rsid w:val="00F56C05"/>
    <w:rsid w:val="00F56CF6"/>
    <w:rsid w:val="00F56DDA"/>
    <w:rsid w:val="00F571FD"/>
    <w:rsid w:val="00F57484"/>
    <w:rsid w:val="00F577C4"/>
    <w:rsid w:val="00F57F0B"/>
    <w:rsid w:val="00F60182"/>
    <w:rsid w:val="00F6061C"/>
    <w:rsid w:val="00F608C2"/>
    <w:rsid w:val="00F61284"/>
    <w:rsid w:val="00F6187D"/>
    <w:rsid w:val="00F6241F"/>
    <w:rsid w:val="00F62BB6"/>
    <w:rsid w:val="00F6332F"/>
    <w:rsid w:val="00F63563"/>
    <w:rsid w:val="00F6399E"/>
    <w:rsid w:val="00F63A95"/>
    <w:rsid w:val="00F63F18"/>
    <w:rsid w:val="00F648B8"/>
    <w:rsid w:val="00F64EC6"/>
    <w:rsid w:val="00F652FB"/>
    <w:rsid w:val="00F65D03"/>
    <w:rsid w:val="00F663AD"/>
    <w:rsid w:val="00F668D5"/>
    <w:rsid w:val="00F673F2"/>
    <w:rsid w:val="00F6771B"/>
    <w:rsid w:val="00F67C53"/>
    <w:rsid w:val="00F67EEC"/>
    <w:rsid w:val="00F703E3"/>
    <w:rsid w:val="00F70545"/>
    <w:rsid w:val="00F70884"/>
    <w:rsid w:val="00F70936"/>
    <w:rsid w:val="00F70D07"/>
    <w:rsid w:val="00F70FF6"/>
    <w:rsid w:val="00F716D1"/>
    <w:rsid w:val="00F7186D"/>
    <w:rsid w:val="00F71BB6"/>
    <w:rsid w:val="00F71D12"/>
    <w:rsid w:val="00F71E41"/>
    <w:rsid w:val="00F71E92"/>
    <w:rsid w:val="00F71FFB"/>
    <w:rsid w:val="00F72444"/>
    <w:rsid w:val="00F72879"/>
    <w:rsid w:val="00F72920"/>
    <w:rsid w:val="00F72CA2"/>
    <w:rsid w:val="00F73039"/>
    <w:rsid w:val="00F73242"/>
    <w:rsid w:val="00F73631"/>
    <w:rsid w:val="00F739AA"/>
    <w:rsid w:val="00F74070"/>
    <w:rsid w:val="00F74383"/>
    <w:rsid w:val="00F74480"/>
    <w:rsid w:val="00F7491C"/>
    <w:rsid w:val="00F74B33"/>
    <w:rsid w:val="00F750EE"/>
    <w:rsid w:val="00F7543F"/>
    <w:rsid w:val="00F75AB9"/>
    <w:rsid w:val="00F75B24"/>
    <w:rsid w:val="00F75BEA"/>
    <w:rsid w:val="00F75D5A"/>
    <w:rsid w:val="00F7635D"/>
    <w:rsid w:val="00F764FB"/>
    <w:rsid w:val="00F76811"/>
    <w:rsid w:val="00F76E00"/>
    <w:rsid w:val="00F77725"/>
    <w:rsid w:val="00F7784A"/>
    <w:rsid w:val="00F77892"/>
    <w:rsid w:val="00F77E3B"/>
    <w:rsid w:val="00F77EFC"/>
    <w:rsid w:val="00F803B3"/>
    <w:rsid w:val="00F803FF"/>
    <w:rsid w:val="00F812F5"/>
    <w:rsid w:val="00F824E6"/>
    <w:rsid w:val="00F8278B"/>
    <w:rsid w:val="00F82C1F"/>
    <w:rsid w:val="00F82E2E"/>
    <w:rsid w:val="00F82FEF"/>
    <w:rsid w:val="00F83375"/>
    <w:rsid w:val="00F83842"/>
    <w:rsid w:val="00F8414F"/>
    <w:rsid w:val="00F842F8"/>
    <w:rsid w:val="00F8469A"/>
    <w:rsid w:val="00F848C3"/>
    <w:rsid w:val="00F85205"/>
    <w:rsid w:val="00F8646D"/>
    <w:rsid w:val="00F869FE"/>
    <w:rsid w:val="00F86F50"/>
    <w:rsid w:val="00F86FE8"/>
    <w:rsid w:val="00F870A8"/>
    <w:rsid w:val="00F8761B"/>
    <w:rsid w:val="00F8771C"/>
    <w:rsid w:val="00F87756"/>
    <w:rsid w:val="00F90170"/>
    <w:rsid w:val="00F906FF"/>
    <w:rsid w:val="00F90720"/>
    <w:rsid w:val="00F9092F"/>
    <w:rsid w:val="00F90CF8"/>
    <w:rsid w:val="00F90FE4"/>
    <w:rsid w:val="00F91188"/>
    <w:rsid w:val="00F9142E"/>
    <w:rsid w:val="00F914F1"/>
    <w:rsid w:val="00F91646"/>
    <w:rsid w:val="00F92288"/>
    <w:rsid w:val="00F92480"/>
    <w:rsid w:val="00F9263D"/>
    <w:rsid w:val="00F92691"/>
    <w:rsid w:val="00F92835"/>
    <w:rsid w:val="00F933F9"/>
    <w:rsid w:val="00F93601"/>
    <w:rsid w:val="00F9398E"/>
    <w:rsid w:val="00F942CE"/>
    <w:rsid w:val="00F944E5"/>
    <w:rsid w:val="00F94635"/>
    <w:rsid w:val="00F947DE"/>
    <w:rsid w:val="00F95608"/>
    <w:rsid w:val="00F95857"/>
    <w:rsid w:val="00F95C61"/>
    <w:rsid w:val="00F95CAE"/>
    <w:rsid w:val="00F95D21"/>
    <w:rsid w:val="00F9634A"/>
    <w:rsid w:val="00F96561"/>
    <w:rsid w:val="00F96B52"/>
    <w:rsid w:val="00F96C64"/>
    <w:rsid w:val="00F977FA"/>
    <w:rsid w:val="00F979FE"/>
    <w:rsid w:val="00FA0097"/>
    <w:rsid w:val="00FA0184"/>
    <w:rsid w:val="00FA0210"/>
    <w:rsid w:val="00FA0250"/>
    <w:rsid w:val="00FA02DD"/>
    <w:rsid w:val="00FA043A"/>
    <w:rsid w:val="00FA0862"/>
    <w:rsid w:val="00FA088F"/>
    <w:rsid w:val="00FA0959"/>
    <w:rsid w:val="00FA0A21"/>
    <w:rsid w:val="00FA0B32"/>
    <w:rsid w:val="00FA0E23"/>
    <w:rsid w:val="00FA0FEE"/>
    <w:rsid w:val="00FA1483"/>
    <w:rsid w:val="00FA18B6"/>
    <w:rsid w:val="00FA1ADB"/>
    <w:rsid w:val="00FA1D8C"/>
    <w:rsid w:val="00FA2D4F"/>
    <w:rsid w:val="00FA2D7A"/>
    <w:rsid w:val="00FA2DCB"/>
    <w:rsid w:val="00FA2DFC"/>
    <w:rsid w:val="00FA300C"/>
    <w:rsid w:val="00FA3EFB"/>
    <w:rsid w:val="00FA3F78"/>
    <w:rsid w:val="00FA4018"/>
    <w:rsid w:val="00FA455E"/>
    <w:rsid w:val="00FA45FF"/>
    <w:rsid w:val="00FA486C"/>
    <w:rsid w:val="00FA4EF8"/>
    <w:rsid w:val="00FA59C3"/>
    <w:rsid w:val="00FA658C"/>
    <w:rsid w:val="00FA68A6"/>
    <w:rsid w:val="00FA6B9C"/>
    <w:rsid w:val="00FA7051"/>
    <w:rsid w:val="00FA741B"/>
    <w:rsid w:val="00FA7D6B"/>
    <w:rsid w:val="00FA7E21"/>
    <w:rsid w:val="00FB02AC"/>
    <w:rsid w:val="00FB0571"/>
    <w:rsid w:val="00FB0696"/>
    <w:rsid w:val="00FB06FD"/>
    <w:rsid w:val="00FB0749"/>
    <w:rsid w:val="00FB10A5"/>
    <w:rsid w:val="00FB182C"/>
    <w:rsid w:val="00FB26BA"/>
    <w:rsid w:val="00FB30F6"/>
    <w:rsid w:val="00FB3431"/>
    <w:rsid w:val="00FB3EAB"/>
    <w:rsid w:val="00FB3FC1"/>
    <w:rsid w:val="00FB433C"/>
    <w:rsid w:val="00FB481F"/>
    <w:rsid w:val="00FB5455"/>
    <w:rsid w:val="00FB5640"/>
    <w:rsid w:val="00FB63AD"/>
    <w:rsid w:val="00FB640F"/>
    <w:rsid w:val="00FB6D1C"/>
    <w:rsid w:val="00FB74DC"/>
    <w:rsid w:val="00FB761F"/>
    <w:rsid w:val="00FC03DF"/>
    <w:rsid w:val="00FC03FA"/>
    <w:rsid w:val="00FC0414"/>
    <w:rsid w:val="00FC0690"/>
    <w:rsid w:val="00FC0A9E"/>
    <w:rsid w:val="00FC0C1D"/>
    <w:rsid w:val="00FC0EA0"/>
    <w:rsid w:val="00FC1240"/>
    <w:rsid w:val="00FC1567"/>
    <w:rsid w:val="00FC16A3"/>
    <w:rsid w:val="00FC172D"/>
    <w:rsid w:val="00FC1C41"/>
    <w:rsid w:val="00FC1E88"/>
    <w:rsid w:val="00FC1F18"/>
    <w:rsid w:val="00FC1F4A"/>
    <w:rsid w:val="00FC28DC"/>
    <w:rsid w:val="00FC2B7C"/>
    <w:rsid w:val="00FC31CC"/>
    <w:rsid w:val="00FC31DC"/>
    <w:rsid w:val="00FC3641"/>
    <w:rsid w:val="00FC3916"/>
    <w:rsid w:val="00FC3AAC"/>
    <w:rsid w:val="00FC3FEE"/>
    <w:rsid w:val="00FC406D"/>
    <w:rsid w:val="00FC4644"/>
    <w:rsid w:val="00FC55A5"/>
    <w:rsid w:val="00FC62E6"/>
    <w:rsid w:val="00FC6505"/>
    <w:rsid w:val="00FC6F68"/>
    <w:rsid w:val="00FC71C6"/>
    <w:rsid w:val="00FC7B0B"/>
    <w:rsid w:val="00FC7CE8"/>
    <w:rsid w:val="00FD1088"/>
    <w:rsid w:val="00FD1736"/>
    <w:rsid w:val="00FD1873"/>
    <w:rsid w:val="00FD1AE6"/>
    <w:rsid w:val="00FD43BA"/>
    <w:rsid w:val="00FD4490"/>
    <w:rsid w:val="00FD473E"/>
    <w:rsid w:val="00FD4C9D"/>
    <w:rsid w:val="00FD59AF"/>
    <w:rsid w:val="00FD601A"/>
    <w:rsid w:val="00FD6D60"/>
    <w:rsid w:val="00FD6FF5"/>
    <w:rsid w:val="00FD7174"/>
    <w:rsid w:val="00FD730F"/>
    <w:rsid w:val="00FD7DD0"/>
    <w:rsid w:val="00FE0394"/>
    <w:rsid w:val="00FE07AA"/>
    <w:rsid w:val="00FE0962"/>
    <w:rsid w:val="00FE0B9F"/>
    <w:rsid w:val="00FE0EA2"/>
    <w:rsid w:val="00FE10C7"/>
    <w:rsid w:val="00FE1D5D"/>
    <w:rsid w:val="00FE2039"/>
    <w:rsid w:val="00FE2671"/>
    <w:rsid w:val="00FE2968"/>
    <w:rsid w:val="00FE2AEE"/>
    <w:rsid w:val="00FE320D"/>
    <w:rsid w:val="00FE354E"/>
    <w:rsid w:val="00FE377F"/>
    <w:rsid w:val="00FE3CDB"/>
    <w:rsid w:val="00FE3E4C"/>
    <w:rsid w:val="00FE41E4"/>
    <w:rsid w:val="00FE444B"/>
    <w:rsid w:val="00FE4649"/>
    <w:rsid w:val="00FE5123"/>
    <w:rsid w:val="00FE545D"/>
    <w:rsid w:val="00FE56D8"/>
    <w:rsid w:val="00FE5A1B"/>
    <w:rsid w:val="00FE6429"/>
    <w:rsid w:val="00FE66E3"/>
    <w:rsid w:val="00FE67B2"/>
    <w:rsid w:val="00FE7987"/>
    <w:rsid w:val="00FF06BA"/>
    <w:rsid w:val="00FF18FA"/>
    <w:rsid w:val="00FF221D"/>
    <w:rsid w:val="00FF2307"/>
    <w:rsid w:val="00FF2315"/>
    <w:rsid w:val="00FF24F8"/>
    <w:rsid w:val="00FF2A00"/>
    <w:rsid w:val="00FF2AF2"/>
    <w:rsid w:val="00FF3B62"/>
    <w:rsid w:val="00FF3D50"/>
    <w:rsid w:val="00FF402D"/>
    <w:rsid w:val="00FF408B"/>
    <w:rsid w:val="00FF4261"/>
    <w:rsid w:val="00FF46D6"/>
    <w:rsid w:val="00FF492B"/>
    <w:rsid w:val="00FF4D6A"/>
    <w:rsid w:val="00FF4D95"/>
    <w:rsid w:val="00FF4EDD"/>
    <w:rsid w:val="00FF4F17"/>
    <w:rsid w:val="00FF52D5"/>
    <w:rsid w:val="00FF5786"/>
    <w:rsid w:val="00FF5891"/>
    <w:rsid w:val="00FF58CD"/>
    <w:rsid w:val="00FF5DDF"/>
    <w:rsid w:val="00FF63C7"/>
    <w:rsid w:val="00FF6528"/>
    <w:rsid w:val="00FF6694"/>
    <w:rsid w:val="00FF722B"/>
    <w:rsid w:val="00FF7400"/>
    <w:rsid w:val="00FF74FC"/>
    <w:rsid w:val="00FF753B"/>
    <w:rsid w:val="00FF78ED"/>
    <w:rsid w:val="00FF7C65"/>
    <w:rsid w:val="00FF7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F0888"/>
  <w15:docId w15:val="{E693ED6C-2544-4BAB-B7F2-EB13665C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A7"/>
    <w:pPr>
      <w:jc w:val="both"/>
    </w:pPr>
    <w:rPr>
      <w:rFonts w:ascii="Calibri" w:eastAsia="Times New Roman" w:hAnsi="Calibri"/>
      <w:sz w:val="22"/>
      <w:szCs w:val="24"/>
      <w:lang w:eastAsia="fr-FR"/>
    </w:rPr>
  </w:style>
  <w:style w:type="paragraph" w:styleId="Titre1">
    <w:name w:val="heading 1"/>
    <w:basedOn w:val="Normal"/>
    <w:next w:val="Normal"/>
    <w:link w:val="Titre1Car"/>
    <w:uiPriority w:val="9"/>
    <w:qFormat/>
    <w:rsid w:val="000F7A9D"/>
    <w:pPr>
      <w:pBdr>
        <w:bottom w:val="single" w:sz="18" w:space="5" w:color="4F81BD" w:themeColor="accent1"/>
      </w:pBdr>
      <w:spacing w:before="240"/>
      <w:jc w:val="center"/>
      <w:outlineLvl w:val="0"/>
    </w:pPr>
    <w:rPr>
      <w:rFonts w:ascii="Century Gothic" w:hAnsi="Century Gothic" w:cs="Arial"/>
      <w:b/>
      <w:color w:val="4F81BD" w:themeColor="accent1"/>
      <w:spacing w:val="5"/>
      <w:kern w:val="36"/>
      <w:sz w:val="36"/>
      <w:szCs w:val="36"/>
      <w:lang w:val="fr-BE"/>
    </w:rPr>
  </w:style>
  <w:style w:type="paragraph" w:styleId="Titre2">
    <w:name w:val="heading 2"/>
    <w:basedOn w:val="Normal"/>
    <w:next w:val="Normal"/>
    <w:link w:val="Titre2Car"/>
    <w:unhideWhenUsed/>
    <w:qFormat/>
    <w:rsid w:val="00721138"/>
    <w:pPr>
      <w:keepNext/>
      <w:numPr>
        <w:numId w:val="32"/>
      </w:numPr>
      <w:pBdr>
        <w:bottom w:val="single" w:sz="8" w:space="1" w:color="1F497D" w:themeColor="text2"/>
      </w:pBdr>
      <w:spacing w:before="360" w:after="360"/>
      <w:outlineLvl w:val="1"/>
    </w:pPr>
    <w:rPr>
      <w:rFonts w:ascii="Century Gothic" w:hAnsi="Century Gothic" w:cs="Calibri"/>
      <w:b/>
      <w:bCs/>
      <w:color w:val="1F497D" w:themeColor="text2"/>
      <w:sz w:val="36"/>
      <w:szCs w:val="30"/>
      <w:lang w:val="fr-BE"/>
    </w:rPr>
  </w:style>
  <w:style w:type="paragraph" w:styleId="Titre3">
    <w:name w:val="heading 3"/>
    <w:basedOn w:val="Titre2"/>
    <w:next w:val="Normal"/>
    <w:link w:val="Titre3Car"/>
    <w:uiPriority w:val="9"/>
    <w:unhideWhenUsed/>
    <w:qFormat/>
    <w:rsid w:val="00B9115F"/>
    <w:pPr>
      <w:numPr>
        <w:numId w:val="34"/>
      </w:numPr>
      <w:outlineLvl w:val="2"/>
    </w:pPr>
    <w:rPr>
      <w:color w:val="4F81BD" w:themeColor="accent1"/>
      <w:sz w:val="28"/>
    </w:rPr>
  </w:style>
  <w:style w:type="paragraph" w:styleId="Titre4">
    <w:name w:val="heading 4"/>
    <w:basedOn w:val="Titre3"/>
    <w:next w:val="Normal"/>
    <w:link w:val="Titre4Car"/>
    <w:uiPriority w:val="9"/>
    <w:qFormat/>
    <w:rsid w:val="000C3113"/>
    <w:pPr>
      <w:numPr>
        <w:ilvl w:val="2"/>
        <w:numId w:val="38"/>
      </w:numPr>
      <w:pBdr>
        <w:bottom w:val="none" w:sz="0" w:space="0" w:color="auto"/>
      </w:pBdr>
      <w:shd w:val="clear" w:color="auto" w:fill="4F81BD" w:themeFill="accent1"/>
      <w:outlineLvl w:val="3"/>
    </w:pPr>
    <w:rPr>
      <w:rFonts w:asciiTheme="minorHAnsi" w:hAnsiTheme="minorHAnsi"/>
      <w:color w:val="FFFFFF" w:themeColor="background1"/>
      <w:sz w:val="24"/>
    </w:rPr>
  </w:style>
  <w:style w:type="paragraph" w:styleId="Titre5">
    <w:name w:val="heading 5"/>
    <w:basedOn w:val="Paragraphedeliste"/>
    <w:next w:val="Normal"/>
    <w:link w:val="Titre5Car"/>
    <w:qFormat/>
    <w:rsid w:val="00124703"/>
    <w:pPr>
      <w:numPr>
        <w:numId w:val="67"/>
      </w:numPr>
      <w:pBdr>
        <w:bottom w:val="single" w:sz="4" w:space="1" w:color="auto"/>
      </w:pBdr>
      <w:spacing w:after="240"/>
      <w:outlineLvl w:val="4"/>
    </w:pPr>
    <w:rPr>
      <w:b/>
      <w:lang w:val="fr-BE"/>
    </w:rPr>
  </w:style>
  <w:style w:type="paragraph" w:styleId="Titre6">
    <w:name w:val="heading 6"/>
    <w:basedOn w:val="Normal"/>
    <w:next w:val="Normal"/>
    <w:link w:val="Titre6Car"/>
    <w:uiPriority w:val="9"/>
    <w:unhideWhenUsed/>
    <w:qFormat/>
    <w:rsid w:val="00853BF0"/>
    <w:pPr>
      <w:keepNext/>
      <w:spacing w:before="240" w:after="240"/>
      <w:jc w:val="left"/>
      <w:outlineLvl w:val="5"/>
    </w:pPr>
    <w:rPr>
      <w:rFonts w:cs="Calibri"/>
      <w:b/>
      <w:bCs/>
      <w:i/>
      <w:color w:val="404040"/>
      <w:sz w:val="28"/>
    </w:rPr>
  </w:style>
  <w:style w:type="paragraph" w:styleId="Titre7">
    <w:name w:val="heading 7"/>
    <w:basedOn w:val="Normal"/>
    <w:next w:val="Normal"/>
    <w:link w:val="Titre7Car"/>
    <w:uiPriority w:val="9"/>
    <w:unhideWhenUsed/>
    <w:qFormat/>
    <w:rsid w:val="00853BF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unhideWhenUsed/>
    <w:qFormat/>
    <w:rsid w:val="00853BF0"/>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unhideWhenUsed/>
    <w:qFormat/>
    <w:rsid w:val="00853BF0"/>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qFormat/>
    <w:rsid w:val="00853BF0"/>
    <w:pPr>
      <w:spacing w:before="120" w:after="120"/>
    </w:pPr>
    <w:rPr>
      <w:rFonts w:cs="Calibri"/>
      <w:bCs/>
      <w:sz w:val="21"/>
      <w:szCs w:val="21"/>
    </w:rPr>
  </w:style>
  <w:style w:type="character" w:customStyle="1" w:styleId="TexteCar">
    <w:name w:val="Texte Car"/>
    <w:link w:val="Texte"/>
    <w:locked/>
    <w:rsid w:val="00853BF0"/>
    <w:rPr>
      <w:rFonts w:ascii="Calibri" w:eastAsia="Calibri" w:hAnsi="Calibri" w:cs="Calibri"/>
      <w:bCs/>
      <w:sz w:val="21"/>
      <w:szCs w:val="21"/>
      <w:lang w:eastAsia="fr-FR"/>
    </w:rPr>
  </w:style>
  <w:style w:type="paragraph" w:customStyle="1" w:styleId="Stylered">
    <w:name w:val="Stylered"/>
    <w:basedOn w:val="Texte"/>
    <w:link w:val="StyleredCar"/>
    <w:uiPriority w:val="99"/>
    <w:qFormat/>
    <w:rsid w:val="00F05CF9"/>
    <w:pPr>
      <w:shd w:val="clear" w:color="auto" w:fill="4F81BD" w:themeFill="accent1"/>
      <w:ind w:left="284" w:hanging="284"/>
    </w:pPr>
    <w:rPr>
      <w:rFonts w:eastAsia="+mn-ea"/>
      <w:b/>
      <w:bCs w:val="0"/>
      <w:color w:val="FFFFFF"/>
      <w:sz w:val="22"/>
    </w:rPr>
  </w:style>
  <w:style w:type="character" w:customStyle="1" w:styleId="StyleredCar">
    <w:name w:val="Stylered Car"/>
    <w:link w:val="Stylered"/>
    <w:uiPriority w:val="99"/>
    <w:locked/>
    <w:rsid w:val="00F05CF9"/>
    <w:rPr>
      <w:rFonts w:ascii="Calibri" w:eastAsia="+mn-ea" w:hAnsi="Calibri" w:cs="Calibri"/>
      <w:b/>
      <w:color w:val="FFFFFF"/>
      <w:sz w:val="22"/>
      <w:szCs w:val="21"/>
      <w:shd w:val="clear" w:color="auto" w:fill="4F81BD" w:themeFill="accent1"/>
      <w:lang w:eastAsia="fr-FR"/>
    </w:rPr>
  </w:style>
  <w:style w:type="paragraph" w:customStyle="1" w:styleId="Outil">
    <w:name w:val="Outil"/>
    <w:next w:val="Texte"/>
    <w:link w:val="OutilCar"/>
    <w:uiPriority w:val="99"/>
    <w:semiHidden/>
    <w:qFormat/>
    <w:rsid w:val="00853BF0"/>
    <w:pPr>
      <w:keepNext/>
      <w:spacing w:after="120"/>
      <w:ind w:left="720" w:hanging="360"/>
      <w:contextualSpacing/>
      <w:jc w:val="both"/>
    </w:pPr>
    <w:rPr>
      <w:rFonts w:cs="Calibri"/>
      <w:b/>
      <w:sz w:val="21"/>
      <w:szCs w:val="21"/>
      <w:u w:val="single"/>
      <w:lang w:val="fr-BE" w:eastAsia="fr-FR"/>
    </w:rPr>
  </w:style>
  <w:style w:type="character" w:customStyle="1" w:styleId="OutilCar">
    <w:name w:val="Outil Car"/>
    <w:link w:val="Outil"/>
    <w:uiPriority w:val="99"/>
    <w:semiHidden/>
    <w:locked/>
    <w:rsid w:val="00853BF0"/>
    <w:rPr>
      <w:rFonts w:eastAsia="Calibri" w:cs="Calibri"/>
      <w:b/>
      <w:sz w:val="21"/>
      <w:szCs w:val="21"/>
      <w:u w:val="single"/>
      <w:lang w:val="fr-BE" w:eastAsia="fr-FR"/>
    </w:rPr>
  </w:style>
  <w:style w:type="paragraph" w:customStyle="1" w:styleId="Paragraphedeliste1">
    <w:name w:val="Paragraphe de liste1"/>
    <w:basedOn w:val="Normal"/>
    <w:uiPriority w:val="34"/>
    <w:qFormat/>
    <w:rsid w:val="00853BF0"/>
    <w:pPr>
      <w:spacing w:after="200"/>
      <w:ind w:left="720"/>
      <w:jc w:val="left"/>
    </w:pPr>
    <w:rPr>
      <w:szCs w:val="22"/>
    </w:rPr>
  </w:style>
  <w:style w:type="paragraph" w:customStyle="1" w:styleId="Titre71">
    <w:name w:val="Titre 71"/>
    <w:basedOn w:val="Normal"/>
    <w:next w:val="Normal"/>
    <w:uiPriority w:val="9"/>
    <w:unhideWhenUsed/>
    <w:qFormat/>
    <w:rsid w:val="00853BF0"/>
    <w:pPr>
      <w:keepNext/>
      <w:keepLines/>
      <w:spacing w:before="200" w:after="120"/>
      <w:outlineLvl w:val="6"/>
    </w:pPr>
    <w:rPr>
      <w:rFonts w:ascii="Cambria" w:hAnsi="Cambria"/>
      <w:i/>
      <w:iCs/>
      <w:color w:val="404040"/>
    </w:rPr>
  </w:style>
  <w:style w:type="character" w:customStyle="1" w:styleId="Titre1Car">
    <w:name w:val="Titre 1 Car"/>
    <w:basedOn w:val="Policepardfaut"/>
    <w:link w:val="Titre1"/>
    <w:uiPriority w:val="9"/>
    <w:rsid w:val="000F7A9D"/>
    <w:rPr>
      <w:rFonts w:ascii="Century Gothic" w:eastAsia="Times New Roman" w:hAnsi="Century Gothic" w:cs="Arial"/>
      <w:b/>
      <w:color w:val="4F81BD" w:themeColor="accent1"/>
      <w:spacing w:val="5"/>
      <w:kern w:val="36"/>
      <w:sz w:val="36"/>
      <w:szCs w:val="36"/>
      <w:lang w:val="fr-BE" w:eastAsia="fr-FR"/>
    </w:rPr>
  </w:style>
  <w:style w:type="character" w:customStyle="1" w:styleId="Titre2Car">
    <w:name w:val="Titre 2 Car"/>
    <w:basedOn w:val="Policepardfaut"/>
    <w:link w:val="Titre2"/>
    <w:rsid w:val="00721138"/>
    <w:rPr>
      <w:rFonts w:ascii="Century Gothic" w:eastAsia="Times New Roman" w:hAnsi="Century Gothic" w:cs="Calibri"/>
      <w:b/>
      <w:bCs/>
      <w:color w:val="1F497D" w:themeColor="text2"/>
      <w:sz w:val="36"/>
      <w:szCs w:val="30"/>
      <w:lang w:val="fr-BE" w:eastAsia="fr-FR"/>
    </w:rPr>
  </w:style>
  <w:style w:type="character" w:customStyle="1" w:styleId="Titre3Car">
    <w:name w:val="Titre 3 Car"/>
    <w:basedOn w:val="Policepardfaut"/>
    <w:link w:val="Titre3"/>
    <w:uiPriority w:val="9"/>
    <w:rsid w:val="00B9115F"/>
    <w:rPr>
      <w:rFonts w:ascii="Century Gothic" w:eastAsia="Times New Roman" w:hAnsi="Century Gothic" w:cs="Calibri"/>
      <w:b/>
      <w:bCs/>
      <w:color w:val="4F81BD" w:themeColor="accent1"/>
      <w:sz w:val="28"/>
      <w:szCs w:val="30"/>
      <w:lang w:val="fr-BE" w:eastAsia="fr-FR"/>
    </w:rPr>
  </w:style>
  <w:style w:type="character" w:customStyle="1" w:styleId="Titre5Car">
    <w:name w:val="Titre 5 Car"/>
    <w:basedOn w:val="Policepardfaut"/>
    <w:link w:val="Titre5"/>
    <w:rsid w:val="00124703"/>
    <w:rPr>
      <w:rFonts w:ascii="Calibri" w:eastAsia="Times New Roman" w:hAnsi="Calibri"/>
      <w:b/>
      <w:sz w:val="22"/>
      <w:szCs w:val="22"/>
      <w:lang w:val="fr-BE" w:eastAsia="fr-FR"/>
    </w:rPr>
  </w:style>
  <w:style w:type="character" w:customStyle="1" w:styleId="Titre6Car">
    <w:name w:val="Titre 6 Car"/>
    <w:basedOn w:val="Policepardfaut"/>
    <w:link w:val="Titre6"/>
    <w:uiPriority w:val="9"/>
    <w:rsid w:val="00853BF0"/>
    <w:rPr>
      <w:rFonts w:ascii="Calibri" w:eastAsia="Calibri" w:hAnsi="Calibri" w:cs="Calibri"/>
      <w:b/>
      <w:bCs/>
      <w:i/>
      <w:color w:val="404040"/>
      <w:sz w:val="28"/>
      <w:szCs w:val="24"/>
      <w:lang w:eastAsia="ar-SA"/>
    </w:rPr>
  </w:style>
  <w:style w:type="character" w:customStyle="1" w:styleId="Titre7Car">
    <w:name w:val="Titre 7 Car"/>
    <w:basedOn w:val="Policepardfaut"/>
    <w:link w:val="Titre7"/>
    <w:uiPriority w:val="9"/>
    <w:rsid w:val="00853BF0"/>
    <w:rPr>
      <w:rFonts w:ascii="Cambria" w:eastAsiaTheme="majorEastAsia" w:hAnsi="Cambria" w:cstheme="majorBidi"/>
      <w:i/>
      <w:iCs/>
      <w:color w:val="404040"/>
      <w:sz w:val="22"/>
      <w:szCs w:val="24"/>
      <w:lang w:eastAsia="fr-FR"/>
    </w:rPr>
  </w:style>
  <w:style w:type="character" w:customStyle="1" w:styleId="Titre8Car">
    <w:name w:val="Titre 8 Car"/>
    <w:basedOn w:val="Policepardfaut"/>
    <w:link w:val="Titre8"/>
    <w:uiPriority w:val="9"/>
    <w:rsid w:val="00853BF0"/>
    <w:rPr>
      <w:rFonts w:ascii="Cambria" w:eastAsia="Times New Roman" w:hAnsi="Cambria"/>
      <w:color w:val="404040"/>
      <w:lang w:eastAsia="ar-SA"/>
    </w:rPr>
  </w:style>
  <w:style w:type="character" w:customStyle="1" w:styleId="Titre9Car">
    <w:name w:val="Titre 9 Car"/>
    <w:basedOn w:val="Policepardfaut"/>
    <w:link w:val="Titre9"/>
    <w:uiPriority w:val="9"/>
    <w:rsid w:val="00853BF0"/>
    <w:rPr>
      <w:rFonts w:ascii="Cambria" w:eastAsia="Times New Roman" w:hAnsi="Cambria"/>
      <w:i/>
      <w:iCs/>
      <w:color w:val="404040"/>
      <w:lang w:eastAsia="ar-SA"/>
    </w:rPr>
  </w:style>
  <w:style w:type="paragraph" w:styleId="TM1">
    <w:name w:val="toc 1"/>
    <w:basedOn w:val="Normal"/>
    <w:next w:val="Normal"/>
    <w:autoRedefine/>
    <w:uiPriority w:val="39"/>
    <w:unhideWhenUsed/>
    <w:qFormat/>
    <w:rsid w:val="004723D2"/>
    <w:pPr>
      <w:tabs>
        <w:tab w:val="right" w:leader="dot" w:pos="9061"/>
      </w:tabs>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8F1ADA"/>
    <w:pPr>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853BF0"/>
    <w:pPr>
      <w:ind w:left="440"/>
      <w:jc w:val="left"/>
    </w:pPr>
    <w:rPr>
      <w:rFonts w:asciiTheme="minorHAnsi" w:hAnsiTheme="minorHAnsi"/>
      <w:i/>
      <w:iCs/>
      <w:sz w:val="20"/>
      <w:szCs w:val="20"/>
    </w:rPr>
  </w:style>
  <w:style w:type="paragraph" w:styleId="Lgende">
    <w:name w:val="caption"/>
    <w:basedOn w:val="Normal"/>
    <w:next w:val="Normal"/>
    <w:uiPriority w:val="35"/>
    <w:unhideWhenUsed/>
    <w:qFormat/>
    <w:rsid w:val="00853BF0"/>
    <w:pPr>
      <w:spacing w:after="200"/>
    </w:pPr>
    <w:rPr>
      <w:b/>
      <w:bCs/>
      <w:color w:val="4F81BD"/>
      <w:sz w:val="18"/>
      <w:szCs w:val="18"/>
    </w:rPr>
  </w:style>
  <w:style w:type="paragraph" w:styleId="Titre">
    <w:name w:val="Title"/>
    <w:aliases w:val="Chapitre"/>
    <w:basedOn w:val="Normal"/>
    <w:next w:val="Normal"/>
    <w:link w:val="TitreCar"/>
    <w:qFormat/>
    <w:rsid w:val="00853BF0"/>
    <w:pPr>
      <w:pBdr>
        <w:bottom w:val="single" w:sz="8" w:space="4" w:color="632423"/>
      </w:pBdr>
      <w:spacing w:before="240" w:after="720"/>
      <w:contextualSpacing/>
      <w:jc w:val="center"/>
    </w:pPr>
    <w:rPr>
      <w:rFonts w:ascii="Cambria" w:hAnsi="Cambria"/>
      <w:b/>
      <w:color w:val="632423"/>
      <w:spacing w:val="5"/>
      <w:kern w:val="28"/>
      <w:sz w:val="36"/>
      <w:szCs w:val="36"/>
    </w:rPr>
  </w:style>
  <w:style w:type="character" w:customStyle="1" w:styleId="TitreCar">
    <w:name w:val="Titre Car"/>
    <w:aliases w:val="Chapitre Car"/>
    <w:basedOn w:val="Policepardfaut"/>
    <w:link w:val="Titre"/>
    <w:rsid w:val="00853BF0"/>
    <w:rPr>
      <w:rFonts w:ascii="Cambria" w:eastAsia="Calibri" w:hAnsi="Cambria"/>
      <w:b/>
      <w:color w:val="632423"/>
      <w:spacing w:val="5"/>
      <w:kern w:val="28"/>
      <w:sz w:val="36"/>
      <w:szCs w:val="36"/>
      <w:lang w:eastAsia="fr-FR"/>
    </w:rPr>
  </w:style>
  <w:style w:type="character" w:styleId="lev">
    <w:name w:val="Strong"/>
    <w:uiPriority w:val="22"/>
    <w:qFormat/>
    <w:rsid w:val="00853BF0"/>
    <w:rPr>
      <w:b/>
      <w:bCs/>
    </w:rPr>
  </w:style>
  <w:style w:type="character" w:styleId="Accentuation">
    <w:name w:val="Emphasis"/>
    <w:uiPriority w:val="20"/>
    <w:qFormat/>
    <w:rsid w:val="00853BF0"/>
    <w:rPr>
      <w:i/>
      <w:iCs/>
    </w:rPr>
  </w:style>
  <w:style w:type="paragraph" w:styleId="Sansinterligne">
    <w:name w:val="No Spacing"/>
    <w:link w:val="SansinterligneCar"/>
    <w:qFormat/>
    <w:rsid w:val="00853BF0"/>
    <w:rPr>
      <w:sz w:val="22"/>
      <w:szCs w:val="22"/>
    </w:rPr>
  </w:style>
  <w:style w:type="character" w:customStyle="1" w:styleId="SansinterligneCar">
    <w:name w:val="Sans interligne Car"/>
    <w:link w:val="Sansinterligne"/>
    <w:rsid w:val="00853BF0"/>
    <w:rPr>
      <w:rFonts w:eastAsia="Calibri"/>
      <w:sz w:val="22"/>
      <w:szCs w:val="22"/>
    </w:rPr>
  </w:style>
  <w:style w:type="paragraph" w:styleId="Paragraphedeliste">
    <w:name w:val="List Paragraph"/>
    <w:basedOn w:val="Normal"/>
    <w:link w:val="ParagraphedelisteCar"/>
    <w:uiPriority w:val="34"/>
    <w:qFormat/>
    <w:rsid w:val="00853BF0"/>
    <w:pPr>
      <w:ind w:left="720"/>
      <w:jc w:val="left"/>
    </w:pPr>
    <w:rPr>
      <w:szCs w:val="22"/>
    </w:rPr>
  </w:style>
  <w:style w:type="character" w:customStyle="1" w:styleId="ParagraphedelisteCar">
    <w:name w:val="Paragraphe de liste Car"/>
    <w:link w:val="Paragraphedeliste"/>
    <w:uiPriority w:val="34"/>
    <w:rsid w:val="00853BF0"/>
    <w:rPr>
      <w:rFonts w:ascii="Calibri" w:eastAsia="Calibri" w:hAnsi="Calibri"/>
      <w:sz w:val="22"/>
      <w:szCs w:val="22"/>
      <w:lang w:eastAsia="ar-SA"/>
    </w:rPr>
  </w:style>
  <w:style w:type="paragraph" w:styleId="Citation">
    <w:name w:val="Quote"/>
    <w:basedOn w:val="Normal"/>
    <w:next w:val="Normal"/>
    <w:link w:val="CitationCar"/>
    <w:uiPriority w:val="29"/>
    <w:qFormat/>
    <w:rsid w:val="00853BF0"/>
    <w:rPr>
      <w:i/>
      <w:iCs/>
      <w:color w:val="000000"/>
    </w:rPr>
  </w:style>
  <w:style w:type="character" w:customStyle="1" w:styleId="CitationCar">
    <w:name w:val="Citation Car"/>
    <w:basedOn w:val="Policepardfaut"/>
    <w:link w:val="Citation"/>
    <w:uiPriority w:val="29"/>
    <w:rsid w:val="00853BF0"/>
    <w:rPr>
      <w:rFonts w:ascii="Calibri" w:eastAsia="Calibri" w:hAnsi="Calibri"/>
      <w:i/>
      <w:iCs/>
      <w:color w:val="000000"/>
      <w:sz w:val="22"/>
      <w:szCs w:val="24"/>
      <w:lang w:eastAsia="ar-SA"/>
    </w:rPr>
  </w:style>
  <w:style w:type="paragraph" w:styleId="Citationintense">
    <w:name w:val="Intense Quote"/>
    <w:basedOn w:val="Normal"/>
    <w:next w:val="Normal"/>
    <w:link w:val="CitationintenseCar"/>
    <w:autoRedefine/>
    <w:uiPriority w:val="30"/>
    <w:qFormat/>
    <w:rsid w:val="00853BF0"/>
    <w:pPr>
      <w:pBdr>
        <w:bottom w:val="single" w:sz="4" w:space="4" w:color="632423"/>
      </w:pBdr>
      <w:spacing w:before="200" w:after="280"/>
      <w:ind w:right="936"/>
    </w:pPr>
    <w:rPr>
      <w:b/>
      <w:bCs/>
      <w:i/>
      <w:iCs/>
      <w:color w:val="632423"/>
      <w:sz w:val="24"/>
    </w:rPr>
  </w:style>
  <w:style w:type="character" w:customStyle="1" w:styleId="CitationintenseCar">
    <w:name w:val="Citation intense Car"/>
    <w:basedOn w:val="Policepardfaut"/>
    <w:link w:val="Citationintense"/>
    <w:uiPriority w:val="30"/>
    <w:rsid w:val="00853BF0"/>
    <w:rPr>
      <w:rFonts w:ascii="Calibri" w:eastAsia="Calibri" w:hAnsi="Calibri"/>
      <w:b/>
      <w:bCs/>
      <w:i/>
      <w:iCs/>
      <w:color w:val="632423"/>
      <w:sz w:val="24"/>
      <w:szCs w:val="24"/>
      <w:lang w:eastAsia="ar-SA"/>
    </w:rPr>
  </w:style>
  <w:style w:type="character" w:styleId="Emphaseple">
    <w:name w:val="Subtle Emphasis"/>
    <w:uiPriority w:val="19"/>
    <w:qFormat/>
    <w:rsid w:val="00853BF0"/>
    <w:rPr>
      <w:i/>
      <w:iCs/>
      <w:color w:val="808080"/>
    </w:rPr>
  </w:style>
  <w:style w:type="character" w:styleId="Titredulivre">
    <w:name w:val="Book Title"/>
    <w:uiPriority w:val="33"/>
    <w:qFormat/>
    <w:rsid w:val="00853BF0"/>
    <w:rPr>
      <w:b/>
      <w:bCs/>
      <w:smallCaps/>
      <w:spacing w:val="5"/>
    </w:rPr>
  </w:style>
  <w:style w:type="paragraph" w:styleId="En-ttedetabledesmatires">
    <w:name w:val="TOC Heading"/>
    <w:basedOn w:val="Titre1"/>
    <w:next w:val="Normal"/>
    <w:uiPriority w:val="39"/>
    <w:qFormat/>
    <w:rsid w:val="00853BF0"/>
    <w:rPr>
      <w:rFonts w:ascii="Cambria" w:hAnsi="Cambria"/>
      <w:color w:val="365F91"/>
      <w:sz w:val="28"/>
      <w:lang w:val="en-US"/>
    </w:rPr>
  </w:style>
  <w:style w:type="paragraph" w:customStyle="1" w:styleId="Input-MainTitle-ClientName">
    <w:name w:val="Input-MainTitle-ClientName"/>
    <w:basedOn w:val="Normal"/>
    <w:rsid w:val="00362741"/>
    <w:pPr>
      <w:keepNext/>
      <w:spacing w:before="400" w:line="340" w:lineRule="exact"/>
      <w:ind w:left="108"/>
    </w:pPr>
    <w:rPr>
      <w:b/>
      <w:sz w:val="28"/>
      <w:szCs w:val="28"/>
      <w:lang w:val="fr-BE" w:eastAsia="nl-NL"/>
    </w:rPr>
  </w:style>
  <w:style w:type="character" w:styleId="Lienhypertexte">
    <w:name w:val="Hyperlink"/>
    <w:uiPriority w:val="99"/>
    <w:unhideWhenUsed/>
    <w:rsid w:val="00362741"/>
    <w:rPr>
      <w:color w:val="0000FF"/>
      <w:u w:val="single"/>
    </w:rPr>
  </w:style>
  <w:style w:type="paragraph" w:styleId="Textedebulles">
    <w:name w:val="Balloon Text"/>
    <w:basedOn w:val="Normal"/>
    <w:link w:val="TextedebullesCar"/>
    <w:uiPriority w:val="99"/>
    <w:semiHidden/>
    <w:unhideWhenUsed/>
    <w:rsid w:val="00362741"/>
    <w:rPr>
      <w:rFonts w:ascii="Tahoma" w:hAnsi="Tahoma" w:cs="Tahoma"/>
      <w:sz w:val="16"/>
      <w:szCs w:val="16"/>
    </w:rPr>
  </w:style>
  <w:style w:type="character" w:customStyle="1" w:styleId="TextedebullesCar">
    <w:name w:val="Texte de bulles Car"/>
    <w:basedOn w:val="Policepardfaut"/>
    <w:link w:val="Textedebulles"/>
    <w:uiPriority w:val="99"/>
    <w:semiHidden/>
    <w:rsid w:val="00362741"/>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62741"/>
    <w:rPr>
      <w:sz w:val="20"/>
      <w:szCs w:val="20"/>
    </w:rPr>
  </w:style>
  <w:style w:type="character" w:customStyle="1" w:styleId="NotedebasdepageCar">
    <w:name w:val="Note de bas de page Car"/>
    <w:basedOn w:val="Policepardfaut"/>
    <w:link w:val="Notedebasdepage"/>
    <w:uiPriority w:val="99"/>
    <w:rsid w:val="00362741"/>
    <w:rPr>
      <w:rFonts w:ascii="Calibri" w:eastAsia="Times New Roman" w:hAnsi="Calibri"/>
      <w:lang w:eastAsia="fr-FR"/>
    </w:rPr>
  </w:style>
  <w:style w:type="character" w:styleId="Appelnotedebasdep">
    <w:name w:val="footnote reference"/>
    <w:basedOn w:val="Policepardfaut"/>
    <w:uiPriority w:val="99"/>
    <w:unhideWhenUsed/>
    <w:rsid w:val="00362741"/>
    <w:rPr>
      <w:vertAlign w:val="superscript"/>
    </w:rPr>
  </w:style>
  <w:style w:type="paragraph" w:styleId="TM4">
    <w:name w:val="toc 4"/>
    <w:basedOn w:val="Normal"/>
    <w:next w:val="Normal"/>
    <w:autoRedefine/>
    <w:uiPriority w:val="39"/>
    <w:unhideWhenUsed/>
    <w:rsid w:val="00957611"/>
    <w:pPr>
      <w:tabs>
        <w:tab w:val="left" w:pos="1320"/>
        <w:tab w:val="right" w:leader="dot" w:pos="9214"/>
      </w:tabs>
      <w:ind w:left="660"/>
      <w:jc w:val="left"/>
    </w:pPr>
    <w:rPr>
      <w:rFonts w:asciiTheme="minorHAnsi" w:hAnsiTheme="minorHAnsi"/>
      <w:sz w:val="18"/>
      <w:szCs w:val="18"/>
    </w:rPr>
  </w:style>
  <w:style w:type="paragraph" w:styleId="TM5">
    <w:name w:val="toc 5"/>
    <w:basedOn w:val="Normal"/>
    <w:next w:val="Normal"/>
    <w:autoRedefine/>
    <w:uiPriority w:val="39"/>
    <w:unhideWhenUsed/>
    <w:rsid w:val="00362741"/>
    <w:pPr>
      <w:ind w:left="880"/>
      <w:jc w:val="left"/>
    </w:pPr>
    <w:rPr>
      <w:rFonts w:asciiTheme="minorHAnsi" w:hAnsiTheme="minorHAnsi"/>
      <w:sz w:val="18"/>
      <w:szCs w:val="18"/>
    </w:rPr>
  </w:style>
  <w:style w:type="paragraph" w:styleId="TM6">
    <w:name w:val="toc 6"/>
    <w:basedOn w:val="Normal"/>
    <w:next w:val="Normal"/>
    <w:autoRedefine/>
    <w:uiPriority w:val="39"/>
    <w:unhideWhenUsed/>
    <w:rsid w:val="00362741"/>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362741"/>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362741"/>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362741"/>
    <w:pPr>
      <w:ind w:left="1760"/>
      <w:jc w:val="left"/>
    </w:pPr>
    <w:rPr>
      <w:rFonts w:asciiTheme="minorHAnsi" w:hAnsiTheme="minorHAnsi"/>
      <w:sz w:val="18"/>
      <w:szCs w:val="18"/>
    </w:rPr>
  </w:style>
  <w:style w:type="paragraph" w:styleId="En-tte">
    <w:name w:val="header"/>
    <w:basedOn w:val="Normal"/>
    <w:link w:val="En-tteCar"/>
    <w:uiPriority w:val="99"/>
    <w:unhideWhenUsed/>
    <w:rsid w:val="00362741"/>
    <w:pPr>
      <w:tabs>
        <w:tab w:val="center" w:pos="4536"/>
        <w:tab w:val="right" w:pos="9072"/>
      </w:tabs>
    </w:pPr>
  </w:style>
  <w:style w:type="character" w:customStyle="1" w:styleId="En-tteCar">
    <w:name w:val="En-tête Car"/>
    <w:basedOn w:val="Policepardfaut"/>
    <w:link w:val="En-tte"/>
    <w:uiPriority w:val="99"/>
    <w:rsid w:val="00362741"/>
    <w:rPr>
      <w:rFonts w:ascii="Calibri" w:eastAsia="Times New Roman" w:hAnsi="Calibri"/>
      <w:sz w:val="22"/>
      <w:szCs w:val="24"/>
      <w:lang w:eastAsia="fr-FR"/>
    </w:rPr>
  </w:style>
  <w:style w:type="paragraph" w:styleId="Pieddepage">
    <w:name w:val="footer"/>
    <w:basedOn w:val="Normal"/>
    <w:link w:val="PieddepageCar"/>
    <w:uiPriority w:val="99"/>
    <w:unhideWhenUsed/>
    <w:rsid w:val="00362741"/>
    <w:pPr>
      <w:tabs>
        <w:tab w:val="center" w:pos="4536"/>
        <w:tab w:val="right" w:pos="9072"/>
      </w:tabs>
    </w:pPr>
  </w:style>
  <w:style w:type="character" w:customStyle="1" w:styleId="PieddepageCar">
    <w:name w:val="Pied de page Car"/>
    <w:basedOn w:val="Policepardfaut"/>
    <w:link w:val="Pieddepage"/>
    <w:uiPriority w:val="99"/>
    <w:rsid w:val="00362741"/>
    <w:rPr>
      <w:rFonts w:ascii="Calibri" w:eastAsia="Times New Roman" w:hAnsi="Calibri"/>
      <w:sz w:val="22"/>
      <w:szCs w:val="24"/>
      <w:lang w:eastAsia="fr-FR"/>
    </w:rPr>
  </w:style>
  <w:style w:type="paragraph" w:customStyle="1" w:styleId="Style1">
    <w:name w:val="Style1"/>
    <w:basedOn w:val="Texte"/>
    <w:link w:val="Style1Car"/>
    <w:qFormat/>
    <w:rsid w:val="00FC03FA"/>
    <w:pPr>
      <w:numPr>
        <w:numId w:val="1"/>
      </w:numPr>
      <w:shd w:val="clear" w:color="auto" w:fill="943634" w:themeFill="accent2" w:themeFillShade="BF"/>
      <w:spacing w:before="0"/>
    </w:pPr>
    <w:rPr>
      <w:b/>
      <w:bCs w:val="0"/>
      <w:color w:val="FFFFFF" w:themeColor="background1"/>
      <w:sz w:val="24"/>
    </w:rPr>
  </w:style>
  <w:style w:type="character" w:customStyle="1" w:styleId="Style1Car">
    <w:name w:val="Style1 Car"/>
    <w:basedOn w:val="TexteCar"/>
    <w:link w:val="Style1"/>
    <w:rsid w:val="00FC03FA"/>
    <w:rPr>
      <w:rFonts w:ascii="Calibri" w:eastAsia="Times New Roman" w:hAnsi="Calibri" w:cs="Calibri"/>
      <w:b/>
      <w:bCs w:val="0"/>
      <w:color w:val="FFFFFF" w:themeColor="background1"/>
      <w:sz w:val="24"/>
      <w:szCs w:val="21"/>
      <w:shd w:val="clear" w:color="auto" w:fill="943634" w:themeFill="accent2" w:themeFillShade="BF"/>
      <w:lang w:eastAsia="fr-FR"/>
    </w:rPr>
  </w:style>
  <w:style w:type="paragraph" w:styleId="NormalWeb">
    <w:name w:val="Normal (Web)"/>
    <w:basedOn w:val="Normal"/>
    <w:uiPriority w:val="99"/>
    <w:unhideWhenUsed/>
    <w:rsid w:val="005B0455"/>
    <w:pPr>
      <w:spacing w:before="100" w:beforeAutospacing="1" w:after="100" w:afterAutospacing="1"/>
      <w:jc w:val="left"/>
    </w:pPr>
    <w:rPr>
      <w:rFonts w:ascii="Times New Roman" w:eastAsiaTheme="minorEastAsia" w:hAnsi="Times New Roman"/>
      <w:sz w:val="24"/>
    </w:rPr>
  </w:style>
  <w:style w:type="character" w:customStyle="1" w:styleId="Titre4Car">
    <w:name w:val="Titre 4 Car"/>
    <w:basedOn w:val="Policepardfaut"/>
    <w:link w:val="Titre4"/>
    <w:uiPriority w:val="9"/>
    <w:rsid w:val="000C3113"/>
    <w:rPr>
      <w:rFonts w:asciiTheme="minorHAnsi" w:eastAsia="Times New Roman" w:hAnsiTheme="minorHAnsi" w:cs="Calibri"/>
      <w:b/>
      <w:bCs/>
      <w:color w:val="FFFFFF" w:themeColor="background1"/>
      <w:sz w:val="24"/>
      <w:szCs w:val="30"/>
      <w:shd w:val="clear" w:color="auto" w:fill="4F81BD" w:themeFill="accent1"/>
      <w:lang w:val="fr-BE" w:eastAsia="fr-FR"/>
    </w:rPr>
  </w:style>
  <w:style w:type="table" w:styleId="Grilledutableau">
    <w:name w:val="Table Grid"/>
    <w:basedOn w:val="TableauNormal"/>
    <w:uiPriority w:val="59"/>
    <w:rsid w:val="00CB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325539"/>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650184"/>
    <w:rPr>
      <w:sz w:val="16"/>
      <w:szCs w:val="16"/>
    </w:rPr>
  </w:style>
  <w:style w:type="paragraph" w:styleId="Commentaire">
    <w:name w:val="annotation text"/>
    <w:basedOn w:val="Normal"/>
    <w:link w:val="CommentaireCar"/>
    <w:uiPriority w:val="99"/>
    <w:unhideWhenUsed/>
    <w:rsid w:val="00650184"/>
    <w:rPr>
      <w:sz w:val="20"/>
      <w:szCs w:val="20"/>
    </w:rPr>
  </w:style>
  <w:style w:type="character" w:customStyle="1" w:styleId="CommentaireCar">
    <w:name w:val="Commentaire Car"/>
    <w:basedOn w:val="Policepardfaut"/>
    <w:link w:val="Commentaire"/>
    <w:uiPriority w:val="99"/>
    <w:rsid w:val="00650184"/>
    <w:rPr>
      <w:rFonts w:ascii="Calibri" w:eastAsia="Times New Roman" w:hAnsi="Calibri"/>
      <w:lang w:eastAsia="fr-FR"/>
    </w:rPr>
  </w:style>
  <w:style w:type="paragraph" w:styleId="Objetducommentaire">
    <w:name w:val="annotation subject"/>
    <w:basedOn w:val="Commentaire"/>
    <w:next w:val="Commentaire"/>
    <w:link w:val="ObjetducommentaireCar"/>
    <w:uiPriority w:val="99"/>
    <w:semiHidden/>
    <w:unhideWhenUsed/>
    <w:rsid w:val="00650184"/>
    <w:rPr>
      <w:b/>
      <w:bCs/>
    </w:rPr>
  </w:style>
  <w:style w:type="character" w:customStyle="1" w:styleId="ObjetducommentaireCar">
    <w:name w:val="Objet du commentaire Car"/>
    <w:basedOn w:val="CommentaireCar"/>
    <w:link w:val="Objetducommentaire"/>
    <w:uiPriority w:val="99"/>
    <w:semiHidden/>
    <w:rsid w:val="00650184"/>
    <w:rPr>
      <w:rFonts w:ascii="Calibri" w:eastAsia="Times New Roman" w:hAnsi="Calibri"/>
      <w:b/>
      <w:bCs/>
      <w:lang w:eastAsia="fr-FR"/>
    </w:rPr>
  </w:style>
  <w:style w:type="character" w:customStyle="1" w:styleId="st">
    <w:name w:val="st"/>
    <w:basedOn w:val="Policepardfaut"/>
    <w:rsid w:val="003D5E46"/>
  </w:style>
  <w:style w:type="paragraph" w:styleId="Rvision">
    <w:name w:val="Revision"/>
    <w:hidden/>
    <w:uiPriority w:val="99"/>
    <w:semiHidden/>
    <w:rsid w:val="00901FB0"/>
    <w:rPr>
      <w:rFonts w:ascii="Calibri" w:eastAsia="Times New Roman" w:hAnsi="Calibri"/>
      <w:sz w:val="22"/>
      <w:szCs w:val="24"/>
      <w:lang w:eastAsia="fr-FR"/>
    </w:rPr>
  </w:style>
  <w:style w:type="character" w:styleId="Lienhypertextesuivivisit">
    <w:name w:val="FollowedHyperlink"/>
    <w:basedOn w:val="Policepardfaut"/>
    <w:uiPriority w:val="99"/>
    <w:semiHidden/>
    <w:unhideWhenUsed/>
    <w:rsid w:val="001C72E5"/>
    <w:rPr>
      <w:color w:val="800080" w:themeColor="followedHyperlink"/>
      <w:u w:val="single"/>
    </w:rPr>
  </w:style>
  <w:style w:type="character" w:styleId="Emphaseintense">
    <w:name w:val="Intense Emphasis"/>
    <w:basedOn w:val="Policepardfaut"/>
    <w:uiPriority w:val="21"/>
    <w:qFormat/>
    <w:rsid w:val="00C57C67"/>
    <w:rPr>
      <w:i/>
      <w:iCs/>
    </w:rPr>
  </w:style>
  <w:style w:type="table" w:styleId="Grillemoyenne3-Accent4">
    <w:name w:val="Medium Grid 3 Accent 4"/>
    <w:basedOn w:val="TableauNormal"/>
    <w:uiPriority w:val="69"/>
    <w:rsid w:val="00BC02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claire-Accent1">
    <w:name w:val="Light Shading Accent 1"/>
    <w:basedOn w:val="TableauNormal"/>
    <w:uiPriority w:val="60"/>
    <w:rsid w:val="00BC02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9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46B23"/>
    <w:pPr>
      <w:autoSpaceDE w:val="0"/>
      <w:autoSpaceDN w:val="0"/>
      <w:adjustRightInd w:val="0"/>
      <w:spacing w:line="241" w:lineRule="atLeast"/>
      <w:jc w:val="left"/>
    </w:pPr>
    <w:rPr>
      <w:rFonts w:ascii="Arial" w:eastAsia="Calibri" w:hAnsi="Arial" w:cs="Arial"/>
      <w:sz w:val="24"/>
      <w:lang w:eastAsia="en-US"/>
    </w:rPr>
  </w:style>
  <w:style w:type="character" w:customStyle="1" w:styleId="A7">
    <w:name w:val="A7"/>
    <w:uiPriority w:val="99"/>
    <w:rsid w:val="00146B23"/>
    <w:rPr>
      <w:color w:val="000000"/>
      <w:sz w:val="18"/>
      <w:szCs w:val="18"/>
    </w:rPr>
  </w:style>
  <w:style w:type="numbering" w:customStyle="1" w:styleId="Style2">
    <w:name w:val="Style2"/>
    <w:uiPriority w:val="99"/>
    <w:rsid w:val="00D776A6"/>
    <w:pPr>
      <w:numPr>
        <w:numId w:val="49"/>
      </w:numPr>
    </w:pPr>
  </w:style>
  <w:style w:type="paragraph" w:styleId="Index1">
    <w:name w:val="index 1"/>
    <w:basedOn w:val="Normal"/>
    <w:next w:val="Normal"/>
    <w:autoRedefine/>
    <w:uiPriority w:val="99"/>
    <w:semiHidden/>
    <w:unhideWhenUsed/>
    <w:rsid w:val="00B24B10"/>
    <w:pPr>
      <w:ind w:left="220" w:hanging="220"/>
    </w:pPr>
  </w:style>
  <w:style w:type="paragraph" w:customStyle="1" w:styleId="Default">
    <w:name w:val="Default"/>
    <w:rsid w:val="003A721F"/>
    <w:pPr>
      <w:autoSpaceDE w:val="0"/>
      <w:autoSpaceDN w:val="0"/>
      <w:adjustRightInd w:val="0"/>
    </w:pPr>
    <w:rPr>
      <w:color w:val="000000"/>
      <w:sz w:val="24"/>
      <w:szCs w:val="24"/>
    </w:rPr>
  </w:style>
  <w:style w:type="table" w:styleId="Grilleclaire-Accent4">
    <w:name w:val="Light Grid Accent 4"/>
    <w:basedOn w:val="TableauNormal"/>
    <w:uiPriority w:val="62"/>
    <w:rsid w:val="0083158F"/>
    <w:rPr>
      <w:rFonts w:eastAsia="Times New Roman"/>
      <w:lang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ebrut">
    <w:name w:val="Plain Text"/>
    <w:basedOn w:val="Normal"/>
    <w:link w:val="TextebrutCar"/>
    <w:uiPriority w:val="99"/>
    <w:unhideWhenUsed/>
    <w:rsid w:val="00D1199A"/>
    <w:pPr>
      <w:jc w:val="left"/>
    </w:pPr>
    <w:rPr>
      <w:rFonts w:eastAsiaTheme="minorHAnsi" w:cs="Consolas"/>
      <w:szCs w:val="21"/>
      <w:lang w:eastAsia="en-US"/>
    </w:rPr>
  </w:style>
  <w:style w:type="character" w:customStyle="1" w:styleId="TextebrutCar">
    <w:name w:val="Texte brut Car"/>
    <w:basedOn w:val="Policepardfaut"/>
    <w:link w:val="Textebrut"/>
    <w:uiPriority w:val="99"/>
    <w:rsid w:val="00D1199A"/>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7777">
      <w:bodyDiv w:val="1"/>
      <w:marLeft w:val="0"/>
      <w:marRight w:val="0"/>
      <w:marTop w:val="0"/>
      <w:marBottom w:val="0"/>
      <w:divBdr>
        <w:top w:val="none" w:sz="0" w:space="0" w:color="auto"/>
        <w:left w:val="none" w:sz="0" w:space="0" w:color="auto"/>
        <w:bottom w:val="none" w:sz="0" w:space="0" w:color="auto"/>
        <w:right w:val="none" w:sz="0" w:space="0" w:color="auto"/>
      </w:divBdr>
    </w:div>
    <w:div w:id="30303531">
      <w:bodyDiv w:val="1"/>
      <w:marLeft w:val="0"/>
      <w:marRight w:val="0"/>
      <w:marTop w:val="0"/>
      <w:marBottom w:val="0"/>
      <w:divBdr>
        <w:top w:val="none" w:sz="0" w:space="0" w:color="auto"/>
        <w:left w:val="none" w:sz="0" w:space="0" w:color="auto"/>
        <w:bottom w:val="none" w:sz="0" w:space="0" w:color="auto"/>
        <w:right w:val="none" w:sz="0" w:space="0" w:color="auto"/>
      </w:divBdr>
      <w:divsChild>
        <w:div w:id="1211310858">
          <w:marLeft w:val="1886"/>
          <w:marRight w:val="0"/>
          <w:marTop w:val="0"/>
          <w:marBottom w:val="0"/>
          <w:divBdr>
            <w:top w:val="none" w:sz="0" w:space="0" w:color="auto"/>
            <w:left w:val="none" w:sz="0" w:space="0" w:color="auto"/>
            <w:bottom w:val="none" w:sz="0" w:space="0" w:color="auto"/>
            <w:right w:val="none" w:sz="0" w:space="0" w:color="auto"/>
          </w:divBdr>
        </w:div>
        <w:div w:id="1296183371">
          <w:marLeft w:val="1886"/>
          <w:marRight w:val="0"/>
          <w:marTop w:val="0"/>
          <w:marBottom w:val="0"/>
          <w:divBdr>
            <w:top w:val="none" w:sz="0" w:space="0" w:color="auto"/>
            <w:left w:val="none" w:sz="0" w:space="0" w:color="auto"/>
            <w:bottom w:val="none" w:sz="0" w:space="0" w:color="auto"/>
            <w:right w:val="none" w:sz="0" w:space="0" w:color="auto"/>
          </w:divBdr>
        </w:div>
        <w:div w:id="1867937864">
          <w:marLeft w:val="1886"/>
          <w:marRight w:val="0"/>
          <w:marTop w:val="0"/>
          <w:marBottom w:val="0"/>
          <w:divBdr>
            <w:top w:val="none" w:sz="0" w:space="0" w:color="auto"/>
            <w:left w:val="none" w:sz="0" w:space="0" w:color="auto"/>
            <w:bottom w:val="none" w:sz="0" w:space="0" w:color="auto"/>
            <w:right w:val="none" w:sz="0" w:space="0" w:color="auto"/>
          </w:divBdr>
        </w:div>
      </w:divsChild>
    </w:div>
    <w:div w:id="31620233">
      <w:bodyDiv w:val="1"/>
      <w:marLeft w:val="0"/>
      <w:marRight w:val="0"/>
      <w:marTop w:val="0"/>
      <w:marBottom w:val="0"/>
      <w:divBdr>
        <w:top w:val="none" w:sz="0" w:space="0" w:color="auto"/>
        <w:left w:val="none" w:sz="0" w:space="0" w:color="auto"/>
        <w:bottom w:val="none" w:sz="0" w:space="0" w:color="auto"/>
        <w:right w:val="none" w:sz="0" w:space="0" w:color="auto"/>
      </w:divBdr>
    </w:div>
    <w:div w:id="38668384">
      <w:bodyDiv w:val="1"/>
      <w:marLeft w:val="0"/>
      <w:marRight w:val="0"/>
      <w:marTop w:val="0"/>
      <w:marBottom w:val="0"/>
      <w:divBdr>
        <w:top w:val="none" w:sz="0" w:space="0" w:color="auto"/>
        <w:left w:val="none" w:sz="0" w:space="0" w:color="auto"/>
        <w:bottom w:val="none" w:sz="0" w:space="0" w:color="auto"/>
        <w:right w:val="none" w:sz="0" w:space="0" w:color="auto"/>
      </w:divBdr>
      <w:divsChild>
        <w:div w:id="414934720">
          <w:marLeft w:val="1267"/>
          <w:marRight w:val="0"/>
          <w:marTop w:val="0"/>
          <w:marBottom w:val="0"/>
          <w:divBdr>
            <w:top w:val="none" w:sz="0" w:space="0" w:color="auto"/>
            <w:left w:val="none" w:sz="0" w:space="0" w:color="auto"/>
            <w:bottom w:val="none" w:sz="0" w:space="0" w:color="auto"/>
            <w:right w:val="none" w:sz="0" w:space="0" w:color="auto"/>
          </w:divBdr>
        </w:div>
      </w:divsChild>
    </w:div>
    <w:div w:id="58139457">
      <w:bodyDiv w:val="1"/>
      <w:marLeft w:val="0"/>
      <w:marRight w:val="0"/>
      <w:marTop w:val="0"/>
      <w:marBottom w:val="0"/>
      <w:divBdr>
        <w:top w:val="none" w:sz="0" w:space="0" w:color="auto"/>
        <w:left w:val="none" w:sz="0" w:space="0" w:color="auto"/>
        <w:bottom w:val="none" w:sz="0" w:space="0" w:color="auto"/>
        <w:right w:val="none" w:sz="0" w:space="0" w:color="auto"/>
      </w:divBdr>
      <w:divsChild>
        <w:div w:id="1055086732">
          <w:marLeft w:val="274"/>
          <w:marRight w:val="0"/>
          <w:marTop w:val="0"/>
          <w:marBottom w:val="0"/>
          <w:divBdr>
            <w:top w:val="none" w:sz="0" w:space="0" w:color="auto"/>
            <w:left w:val="none" w:sz="0" w:space="0" w:color="auto"/>
            <w:bottom w:val="none" w:sz="0" w:space="0" w:color="auto"/>
            <w:right w:val="none" w:sz="0" w:space="0" w:color="auto"/>
          </w:divBdr>
        </w:div>
        <w:div w:id="427241521">
          <w:marLeft w:val="274"/>
          <w:marRight w:val="0"/>
          <w:marTop w:val="0"/>
          <w:marBottom w:val="0"/>
          <w:divBdr>
            <w:top w:val="none" w:sz="0" w:space="0" w:color="auto"/>
            <w:left w:val="none" w:sz="0" w:space="0" w:color="auto"/>
            <w:bottom w:val="none" w:sz="0" w:space="0" w:color="auto"/>
            <w:right w:val="none" w:sz="0" w:space="0" w:color="auto"/>
          </w:divBdr>
        </w:div>
        <w:div w:id="792485921">
          <w:marLeft w:val="274"/>
          <w:marRight w:val="0"/>
          <w:marTop w:val="0"/>
          <w:marBottom w:val="0"/>
          <w:divBdr>
            <w:top w:val="none" w:sz="0" w:space="0" w:color="auto"/>
            <w:left w:val="none" w:sz="0" w:space="0" w:color="auto"/>
            <w:bottom w:val="none" w:sz="0" w:space="0" w:color="auto"/>
            <w:right w:val="none" w:sz="0" w:space="0" w:color="auto"/>
          </w:divBdr>
        </w:div>
      </w:divsChild>
    </w:div>
    <w:div w:id="58788537">
      <w:bodyDiv w:val="1"/>
      <w:marLeft w:val="0"/>
      <w:marRight w:val="0"/>
      <w:marTop w:val="0"/>
      <w:marBottom w:val="0"/>
      <w:divBdr>
        <w:top w:val="none" w:sz="0" w:space="0" w:color="auto"/>
        <w:left w:val="none" w:sz="0" w:space="0" w:color="auto"/>
        <w:bottom w:val="none" w:sz="0" w:space="0" w:color="auto"/>
        <w:right w:val="none" w:sz="0" w:space="0" w:color="auto"/>
      </w:divBdr>
    </w:div>
    <w:div w:id="88476197">
      <w:bodyDiv w:val="1"/>
      <w:marLeft w:val="0"/>
      <w:marRight w:val="0"/>
      <w:marTop w:val="0"/>
      <w:marBottom w:val="0"/>
      <w:divBdr>
        <w:top w:val="none" w:sz="0" w:space="0" w:color="auto"/>
        <w:left w:val="none" w:sz="0" w:space="0" w:color="auto"/>
        <w:bottom w:val="none" w:sz="0" w:space="0" w:color="auto"/>
        <w:right w:val="none" w:sz="0" w:space="0" w:color="auto"/>
      </w:divBdr>
    </w:div>
    <w:div w:id="89473367">
      <w:bodyDiv w:val="1"/>
      <w:marLeft w:val="0"/>
      <w:marRight w:val="0"/>
      <w:marTop w:val="0"/>
      <w:marBottom w:val="0"/>
      <w:divBdr>
        <w:top w:val="none" w:sz="0" w:space="0" w:color="auto"/>
        <w:left w:val="none" w:sz="0" w:space="0" w:color="auto"/>
        <w:bottom w:val="none" w:sz="0" w:space="0" w:color="auto"/>
        <w:right w:val="none" w:sz="0" w:space="0" w:color="auto"/>
      </w:divBdr>
    </w:div>
    <w:div w:id="186647972">
      <w:bodyDiv w:val="1"/>
      <w:marLeft w:val="0"/>
      <w:marRight w:val="0"/>
      <w:marTop w:val="0"/>
      <w:marBottom w:val="0"/>
      <w:divBdr>
        <w:top w:val="none" w:sz="0" w:space="0" w:color="auto"/>
        <w:left w:val="none" w:sz="0" w:space="0" w:color="auto"/>
        <w:bottom w:val="none" w:sz="0" w:space="0" w:color="auto"/>
        <w:right w:val="none" w:sz="0" w:space="0" w:color="auto"/>
      </w:divBdr>
    </w:div>
    <w:div w:id="225917452">
      <w:bodyDiv w:val="1"/>
      <w:marLeft w:val="0"/>
      <w:marRight w:val="0"/>
      <w:marTop w:val="0"/>
      <w:marBottom w:val="0"/>
      <w:divBdr>
        <w:top w:val="none" w:sz="0" w:space="0" w:color="auto"/>
        <w:left w:val="none" w:sz="0" w:space="0" w:color="auto"/>
        <w:bottom w:val="none" w:sz="0" w:space="0" w:color="auto"/>
        <w:right w:val="none" w:sz="0" w:space="0" w:color="auto"/>
      </w:divBdr>
      <w:divsChild>
        <w:div w:id="1119686737">
          <w:marLeft w:val="446"/>
          <w:marRight w:val="0"/>
          <w:marTop w:val="0"/>
          <w:marBottom w:val="0"/>
          <w:divBdr>
            <w:top w:val="none" w:sz="0" w:space="0" w:color="auto"/>
            <w:left w:val="none" w:sz="0" w:space="0" w:color="auto"/>
            <w:bottom w:val="none" w:sz="0" w:space="0" w:color="auto"/>
            <w:right w:val="none" w:sz="0" w:space="0" w:color="auto"/>
          </w:divBdr>
        </w:div>
      </w:divsChild>
    </w:div>
    <w:div w:id="276841192">
      <w:bodyDiv w:val="1"/>
      <w:marLeft w:val="0"/>
      <w:marRight w:val="0"/>
      <w:marTop w:val="0"/>
      <w:marBottom w:val="0"/>
      <w:divBdr>
        <w:top w:val="none" w:sz="0" w:space="0" w:color="auto"/>
        <w:left w:val="none" w:sz="0" w:space="0" w:color="auto"/>
        <w:bottom w:val="none" w:sz="0" w:space="0" w:color="auto"/>
        <w:right w:val="none" w:sz="0" w:space="0" w:color="auto"/>
      </w:divBdr>
    </w:div>
    <w:div w:id="284124389">
      <w:bodyDiv w:val="1"/>
      <w:marLeft w:val="0"/>
      <w:marRight w:val="0"/>
      <w:marTop w:val="0"/>
      <w:marBottom w:val="0"/>
      <w:divBdr>
        <w:top w:val="none" w:sz="0" w:space="0" w:color="auto"/>
        <w:left w:val="none" w:sz="0" w:space="0" w:color="auto"/>
        <w:bottom w:val="none" w:sz="0" w:space="0" w:color="auto"/>
        <w:right w:val="none" w:sz="0" w:space="0" w:color="auto"/>
      </w:divBdr>
    </w:div>
    <w:div w:id="306058728">
      <w:bodyDiv w:val="1"/>
      <w:marLeft w:val="0"/>
      <w:marRight w:val="0"/>
      <w:marTop w:val="0"/>
      <w:marBottom w:val="0"/>
      <w:divBdr>
        <w:top w:val="none" w:sz="0" w:space="0" w:color="auto"/>
        <w:left w:val="none" w:sz="0" w:space="0" w:color="auto"/>
        <w:bottom w:val="none" w:sz="0" w:space="0" w:color="auto"/>
        <w:right w:val="none" w:sz="0" w:space="0" w:color="auto"/>
      </w:divBdr>
    </w:div>
    <w:div w:id="361127439">
      <w:bodyDiv w:val="1"/>
      <w:marLeft w:val="0"/>
      <w:marRight w:val="0"/>
      <w:marTop w:val="0"/>
      <w:marBottom w:val="0"/>
      <w:divBdr>
        <w:top w:val="none" w:sz="0" w:space="0" w:color="auto"/>
        <w:left w:val="none" w:sz="0" w:space="0" w:color="auto"/>
        <w:bottom w:val="none" w:sz="0" w:space="0" w:color="auto"/>
        <w:right w:val="none" w:sz="0" w:space="0" w:color="auto"/>
      </w:divBdr>
    </w:div>
    <w:div w:id="405996820">
      <w:bodyDiv w:val="1"/>
      <w:marLeft w:val="0"/>
      <w:marRight w:val="0"/>
      <w:marTop w:val="0"/>
      <w:marBottom w:val="0"/>
      <w:divBdr>
        <w:top w:val="none" w:sz="0" w:space="0" w:color="auto"/>
        <w:left w:val="none" w:sz="0" w:space="0" w:color="auto"/>
        <w:bottom w:val="none" w:sz="0" w:space="0" w:color="auto"/>
        <w:right w:val="none" w:sz="0" w:space="0" w:color="auto"/>
      </w:divBdr>
    </w:div>
    <w:div w:id="461002836">
      <w:bodyDiv w:val="1"/>
      <w:marLeft w:val="0"/>
      <w:marRight w:val="0"/>
      <w:marTop w:val="0"/>
      <w:marBottom w:val="0"/>
      <w:divBdr>
        <w:top w:val="none" w:sz="0" w:space="0" w:color="auto"/>
        <w:left w:val="none" w:sz="0" w:space="0" w:color="auto"/>
        <w:bottom w:val="none" w:sz="0" w:space="0" w:color="auto"/>
        <w:right w:val="none" w:sz="0" w:space="0" w:color="auto"/>
      </w:divBdr>
    </w:div>
    <w:div w:id="504561791">
      <w:bodyDiv w:val="1"/>
      <w:marLeft w:val="0"/>
      <w:marRight w:val="0"/>
      <w:marTop w:val="0"/>
      <w:marBottom w:val="0"/>
      <w:divBdr>
        <w:top w:val="none" w:sz="0" w:space="0" w:color="auto"/>
        <w:left w:val="none" w:sz="0" w:space="0" w:color="auto"/>
        <w:bottom w:val="none" w:sz="0" w:space="0" w:color="auto"/>
        <w:right w:val="none" w:sz="0" w:space="0" w:color="auto"/>
      </w:divBdr>
    </w:div>
    <w:div w:id="538051372">
      <w:bodyDiv w:val="1"/>
      <w:marLeft w:val="0"/>
      <w:marRight w:val="0"/>
      <w:marTop w:val="0"/>
      <w:marBottom w:val="0"/>
      <w:divBdr>
        <w:top w:val="none" w:sz="0" w:space="0" w:color="auto"/>
        <w:left w:val="none" w:sz="0" w:space="0" w:color="auto"/>
        <w:bottom w:val="none" w:sz="0" w:space="0" w:color="auto"/>
        <w:right w:val="none" w:sz="0" w:space="0" w:color="auto"/>
      </w:divBdr>
    </w:div>
    <w:div w:id="540675754">
      <w:bodyDiv w:val="1"/>
      <w:marLeft w:val="0"/>
      <w:marRight w:val="0"/>
      <w:marTop w:val="0"/>
      <w:marBottom w:val="0"/>
      <w:divBdr>
        <w:top w:val="none" w:sz="0" w:space="0" w:color="auto"/>
        <w:left w:val="none" w:sz="0" w:space="0" w:color="auto"/>
        <w:bottom w:val="none" w:sz="0" w:space="0" w:color="auto"/>
        <w:right w:val="none" w:sz="0" w:space="0" w:color="auto"/>
      </w:divBdr>
      <w:divsChild>
        <w:div w:id="2124106530">
          <w:marLeft w:val="1267"/>
          <w:marRight w:val="0"/>
          <w:marTop w:val="0"/>
          <w:marBottom w:val="0"/>
          <w:divBdr>
            <w:top w:val="none" w:sz="0" w:space="0" w:color="auto"/>
            <w:left w:val="none" w:sz="0" w:space="0" w:color="auto"/>
            <w:bottom w:val="none" w:sz="0" w:space="0" w:color="auto"/>
            <w:right w:val="none" w:sz="0" w:space="0" w:color="auto"/>
          </w:divBdr>
        </w:div>
        <w:div w:id="345327469">
          <w:marLeft w:val="1267"/>
          <w:marRight w:val="0"/>
          <w:marTop w:val="0"/>
          <w:marBottom w:val="0"/>
          <w:divBdr>
            <w:top w:val="none" w:sz="0" w:space="0" w:color="auto"/>
            <w:left w:val="none" w:sz="0" w:space="0" w:color="auto"/>
            <w:bottom w:val="none" w:sz="0" w:space="0" w:color="auto"/>
            <w:right w:val="none" w:sz="0" w:space="0" w:color="auto"/>
          </w:divBdr>
        </w:div>
        <w:div w:id="474420576">
          <w:marLeft w:val="1267"/>
          <w:marRight w:val="0"/>
          <w:marTop w:val="0"/>
          <w:marBottom w:val="0"/>
          <w:divBdr>
            <w:top w:val="none" w:sz="0" w:space="0" w:color="auto"/>
            <w:left w:val="none" w:sz="0" w:space="0" w:color="auto"/>
            <w:bottom w:val="none" w:sz="0" w:space="0" w:color="auto"/>
            <w:right w:val="none" w:sz="0" w:space="0" w:color="auto"/>
          </w:divBdr>
        </w:div>
        <w:div w:id="1000542046">
          <w:marLeft w:val="1267"/>
          <w:marRight w:val="0"/>
          <w:marTop w:val="0"/>
          <w:marBottom w:val="0"/>
          <w:divBdr>
            <w:top w:val="none" w:sz="0" w:space="0" w:color="auto"/>
            <w:left w:val="none" w:sz="0" w:space="0" w:color="auto"/>
            <w:bottom w:val="none" w:sz="0" w:space="0" w:color="auto"/>
            <w:right w:val="none" w:sz="0" w:space="0" w:color="auto"/>
          </w:divBdr>
        </w:div>
      </w:divsChild>
    </w:div>
    <w:div w:id="572356764">
      <w:bodyDiv w:val="1"/>
      <w:marLeft w:val="0"/>
      <w:marRight w:val="0"/>
      <w:marTop w:val="0"/>
      <w:marBottom w:val="0"/>
      <w:divBdr>
        <w:top w:val="none" w:sz="0" w:space="0" w:color="auto"/>
        <w:left w:val="none" w:sz="0" w:space="0" w:color="auto"/>
        <w:bottom w:val="none" w:sz="0" w:space="0" w:color="auto"/>
        <w:right w:val="none" w:sz="0" w:space="0" w:color="auto"/>
      </w:divBdr>
    </w:div>
    <w:div w:id="586115292">
      <w:bodyDiv w:val="1"/>
      <w:marLeft w:val="0"/>
      <w:marRight w:val="0"/>
      <w:marTop w:val="0"/>
      <w:marBottom w:val="0"/>
      <w:divBdr>
        <w:top w:val="none" w:sz="0" w:space="0" w:color="auto"/>
        <w:left w:val="none" w:sz="0" w:space="0" w:color="auto"/>
        <w:bottom w:val="none" w:sz="0" w:space="0" w:color="auto"/>
        <w:right w:val="none" w:sz="0" w:space="0" w:color="auto"/>
      </w:divBdr>
      <w:divsChild>
        <w:div w:id="1957712345">
          <w:marLeft w:val="1166"/>
          <w:marRight w:val="0"/>
          <w:marTop w:val="0"/>
          <w:marBottom w:val="0"/>
          <w:divBdr>
            <w:top w:val="none" w:sz="0" w:space="0" w:color="auto"/>
            <w:left w:val="none" w:sz="0" w:space="0" w:color="auto"/>
            <w:bottom w:val="none" w:sz="0" w:space="0" w:color="auto"/>
            <w:right w:val="none" w:sz="0" w:space="0" w:color="auto"/>
          </w:divBdr>
        </w:div>
      </w:divsChild>
    </w:div>
    <w:div w:id="598224833">
      <w:bodyDiv w:val="1"/>
      <w:marLeft w:val="0"/>
      <w:marRight w:val="0"/>
      <w:marTop w:val="0"/>
      <w:marBottom w:val="0"/>
      <w:divBdr>
        <w:top w:val="none" w:sz="0" w:space="0" w:color="auto"/>
        <w:left w:val="none" w:sz="0" w:space="0" w:color="auto"/>
        <w:bottom w:val="none" w:sz="0" w:space="0" w:color="auto"/>
        <w:right w:val="none" w:sz="0" w:space="0" w:color="auto"/>
      </w:divBdr>
    </w:div>
    <w:div w:id="614216188">
      <w:bodyDiv w:val="1"/>
      <w:marLeft w:val="0"/>
      <w:marRight w:val="0"/>
      <w:marTop w:val="0"/>
      <w:marBottom w:val="0"/>
      <w:divBdr>
        <w:top w:val="none" w:sz="0" w:space="0" w:color="auto"/>
        <w:left w:val="none" w:sz="0" w:space="0" w:color="auto"/>
        <w:bottom w:val="none" w:sz="0" w:space="0" w:color="auto"/>
        <w:right w:val="none" w:sz="0" w:space="0" w:color="auto"/>
      </w:divBdr>
    </w:div>
    <w:div w:id="646012581">
      <w:bodyDiv w:val="1"/>
      <w:marLeft w:val="0"/>
      <w:marRight w:val="0"/>
      <w:marTop w:val="0"/>
      <w:marBottom w:val="0"/>
      <w:divBdr>
        <w:top w:val="none" w:sz="0" w:space="0" w:color="auto"/>
        <w:left w:val="none" w:sz="0" w:space="0" w:color="auto"/>
        <w:bottom w:val="none" w:sz="0" w:space="0" w:color="auto"/>
        <w:right w:val="none" w:sz="0" w:space="0" w:color="auto"/>
      </w:divBdr>
    </w:div>
    <w:div w:id="750353396">
      <w:bodyDiv w:val="1"/>
      <w:marLeft w:val="0"/>
      <w:marRight w:val="0"/>
      <w:marTop w:val="0"/>
      <w:marBottom w:val="0"/>
      <w:divBdr>
        <w:top w:val="none" w:sz="0" w:space="0" w:color="auto"/>
        <w:left w:val="none" w:sz="0" w:space="0" w:color="auto"/>
        <w:bottom w:val="none" w:sz="0" w:space="0" w:color="auto"/>
        <w:right w:val="none" w:sz="0" w:space="0" w:color="auto"/>
      </w:divBdr>
    </w:div>
    <w:div w:id="753547916">
      <w:bodyDiv w:val="1"/>
      <w:marLeft w:val="0"/>
      <w:marRight w:val="0"/>
      <w:marTop w:val="0"/>
      <w:marBottom w:val="0"/>
      <w:divBdr>
        <w:top w:val="none" w:sz="0" w:space="0" w:color="auto"/>
        <w:left w:val="none" w:sz="0" w:space="0" w:color="auto"/>
        <w:bottom w:val="none" w:sz="0" w:space="0" w:color="auto"/>
        <w:right w:val="none" w:sz="0" w:space="0" w:color="auto"/>
      </w:divBdr>
    </w:div>
    <w:div w:id="756167944">
      <w:bodyDiv w:val="1"/>
      <w:marLeft w:val="0"/>
      <w:marRight w:val="0"/>
      <w:marTop w:val="0"/>
      <w:marBottom w:val="0"/>
      <w:divBdr>
        <w:top w:val="none" w:sz="0" w:space="0" w:color="auto"/>
        <w:left w:val="none" w:sz="0" w:space="0" w:color="auto"/>
        <w:bottom w:val="none" w:sz="0" w:space="0" w:color="auto"/>
        <w:right w:val="none" w:sz="0" w:space="0" w:color="auto"/>
      </w:divBdr>
    </w:div>
    <w:div w:id="791826722">
      <w:bodyDiv w:val="1"/>
      <w:marLeft w:val="0"/>
      <w:marRight w:val="0"/>
      <w:marTop w:val="0"/>
      <w:marBottom w:val="0"/>
      <w:divBdr>
        <w:top w:val="none" w:sz="0" w:space="0" w:color="auto"/>
        <w:left w:val="none" w:sz="0" w:space="0" w:color="auto"/>
        <w:bottom w:val="none" w:sz="0" w:space="0" w:color="auto"/>
        <w:right w:val="none" w:sz="0" w:space="0" w:color="auto"/>
      </w:divBdr>
    </w:div>
    <w:div w:id="795024062">
      <w:bodyDiv w:val="1"/>
      <w:marLeft w:val="0"/>
      <w:marRight w:val="0"/>
      <w:marTop w:val="0"/>
      <w:marBottom w:val="0"/>
      <w:divBdr>
        <w:top w:val="none" w:sz="0" w:space="0" w:color="auto"/>
        <w:left w:val="none" w:sz="0" w:space="0" w:color="auto"/>
        <w:bottom w:val="none" w:sz="0" w:space="0" w:color="auto"/>
        <w:right w:val="none" w:sz="0" w:space="0" w:color="auto"/>
      </w:divBdr>
      <w:divsChild>
        <w:div w:id="286132228">
          <w:marLeft w:val="274"/>
          <w:marRight w:val="0"/>
          <w:marTop w:val="0"/>
          <w:marBottom w:val="0"/>
          <w:divBdr>
            <w:top w:val="none" w:sz="0" w:space="0" w:color="auto"/>
            <w:left w:val="none" w:sz="0" w:space="0" w:color="auto"/>
            <w:bottom w:val="none" w:sz="0" w:space="0" w:color="auto"/>
            <w:right w:val="none" w:sz="0" w:space="0" w:color="auto"/>
          </w:divBdr>
        </w:div>
        <w:div w:id="1909261113">
          <w:marLeft w:val="274"/>
          <w:marRight w:val="0"/>
          <w:marTop w:val="0"/>
          <w:marBottom w:val="0"/>
          <w:divBdr>
            <w:top w:val="none" w:sz="0" w:space="0" w:color="auto"/>
            <w:left w:val="none" w:sz="0" w:space="0" w:color="auto"/>
            <w:bottom w:val="none" w:sz="0" w:space="0" w:color="auto"/>
            <w:right w:val="none" w:sz="0" w:space="0" w:color="auto"/>
          </w:divBdr>
        </w:div>
        <w:div w:id="344476640">
          <w:marLeft w:val="274"/>
          <w:marRight w:val="0"/>
          <w:marTop w:val="0"/>
          <w:marBottom w:val="0"/>
          <w:divBdr>
            <w:top w:val="none" w:sz="0" w:space="0" w:color="auto"/>
            <w:left w:val="none" w:sz="0" w:space="0" w:color="auto"/>
            <w:bottom w:val="none" w:sz="0" w:space="0" w:color="auto"/>
            <w:right w:val="none" w:sz="0" w:space="0" w:color="auto"/>
          </w:divBdr>
        </w:div>
      </w:divsChild>
    </w:div>
    <w:div w:id="832110733">
      <w:bodyDiv w:val="1"/>
      <w:marLeft w:val="0"/>
      <w:marRight w:val="0"/>
      <w:marTop w:val="0"/>
      <w:marBottom w:val="0"/>
      <w:divBdr>
        <w:top w:val="none" w:sz="0" w:space="0" w:color="auto"/>
        <w:left w:val="none" w:sz="0" w:space="0" w:color="auto"/>
        <w:bottom w:val="none" w:sz="0" w:space="0" w:color="auto"/>
        <w:right w:val="none" w:sz="0" w:space="0" w:color="auto"/>
      </w:divBdr>
      <w:divsChild>
        <w:div w:id="1369257657">
          <w:marLeft w:val="1267"/>
          <w:marRight w:val="0"/>
          <w:marTop w:val="0"/>
          <w:marBottom w:val="0"/>
          <w:divBdr>
            <w:top w:val="none" w:sz="0" w:space="0" w:color="auto"/>
            <w:left w:val="none" w:sz="0" w:space="0" w:color="auto"/>
            <w:bottom w:val="none" w:sz="0" w:space="0" w:color="auto"/>
            <w:right w:val="none" w:sz="0" w:space="0" w:color="auto"/>
          </w:divBdr>
        </w:div>
        <w:div w:id="1540243762">
          <w:marLeft w:val="1267"/>
          <w:marRight w:val="0"/>
          <w:marTop w:val="0"/>
          <w:marBottom w:val="0"/>
          <w:divBdr>
            <w:top w:val="none" w:sz="0" w:space="0" w:color="auto"/>
            <w:left w:val="none" w:sz="0" w:space="0" w:color="auto"/>
            <w:bottom w:val="none" w:sz="0" w:space="0" w:color="auto"/>
            <w:right w:val="none" w:sz="0" w:space="0" w:color="auto"/>
          </w:divBdr>
        </w:div>
        <w:div w:id="2032756294">
          <w:marLeft w:val="1987"/>
          <w:marRight w:val="0"/>
          <w:marTop w:val="0"/>
          <w:marBottom w:val="0"/>
          <w:divBdr>
            <w:top w:val="none" w:sz="0" w:space="0" w:color="auto"/>
            <w:left w:val="none" w:sz="0" w:space="0" w:color="auto"/>
            <w:bottom w:val="none" w:sz="0" w:space="0" w:color="auto"/>
            <w:right w:val="none" w:sz="0" w:space="0" w:color="auto"/>
          </w:divBdr>
        </w:div>
      </w:divsChild>
    </w:div>
    <w:div w:id="916595065">
      <w:bodyDiv w:val="1"/>
      <w:marLeft w:val="0"/>
      <w:marRight w:val="0"/>
      <w:marTop w:val="0"/>
      <w:marBottom w:val="0"/>
      <w:divBdr>
        <w:top w:val="none" w:sz="0" w:space="0" w:color="auto"/>
        <w:left w:val="none" w:sz="0" w:space="0" w:color="auto"/>
        <w:bottom w:val="none" w:sz="0" w:space="0" w:color="auto"/>
        <w:right w:val="none" w:sz="0" w:space="0" w:color="auto"/>
      </w:divBdr>
    </w:div>
    <w:div w:id="943611341">
      <w:bodyDiv w:val="1"/>
      <w:marLeft w:val="0"/>
      <w:marRight w:val="0"/>
      <w:marTop w:val="0"/>
      <w:marBottom w:val="0"/>
      <w:divBdr>
        <w:top w:val="none" w:sz="0" w:space="0" w:color="auto"/>
        <w:left w:val="none" w:sz="0" w:space="0" w:color="auto"/>
        <w:bottom w:val="none" w:sz="0" w:space="0" w:color="auto"/>
        <w:right w:val="none" w:sz="0" w:space="0" w:color="auto"/>
      </w:divBdr>
    </w:div>
    <w:div w:id="965965878">
      <w:bodyDiv w:val="1"/>
      <w:marLeft w:val="0"/>
      <w:marRight w:val="0"/>
      <w:marTop w:val="0"/>
      <w:marBottom w:val="0"/>
      <w:divBdr>
        <w:top w:val="none" w:sz="0" w:space="0" w:color="auto"/>
        <w:left w:val="none" w:sz="0" w:space="0" w:color="auto"/>
        <w:bottom w:val="none" w:sz="0" w:space="0" w:color="auto"/>
        <w:right w:val="none" w:sz="0" w:space="0" w:color="auto"/>
      </w:divBdr>
    </w:div>
    <w:div w:id="973221147">
      <w:bodyDiv w:val="1"/>
      <w:marLeft w:val="0"/>
      <w:marRight w:val="0"/>
      <w:marTop w:val="0"/>
      <w:marBottom w:val="0"/>
      <w:divBdr>
        <w:top w:val="none" w:sz="0" w:space="0" w:color="auto"/>
        <w:left w:val="none" w:sz="0" w:space="0" w:color="auto"/>
        <w:bottom w:val="none" w:sz="0" w:space="0" w:color="auto"/>
        <w:right w:val="none" w:sz="0" w:space="0" w:color="auto"/>
      </w:divBdr>
    </w:div>
    <w:div w:id="1006059796">
      <w:bodyDiv w:val="1"/>
      <w:marLeft w:val="0"/>
      <w:marRight w:val="0"/>
      <w:marTop w:val="0"/>
      <w:marBottom w:val="0"/>
      <w:divBdr>
        <w:top w:val="none" w:sz="0" w:space="0" w:color="auto"/>
        <w:left w:val="none" w:sz="0" w:space="0" w:color="auto"/>
        <w:bottom w:val="none" w:sz="0" w:space="0" w:color="auto"/>
        <w:right w:val="none" w:sz="0" w:space="0" w:color="auto"/>
      </w:divBdr>
    </w:div>
    <w:div w:id="1032070703">
      <w:bodyDiv w:val="1"/>
      <w:marLeft w:val="0"/>
      <w:marRight w:val="0"/>
      <w:marTop w:val="0"/>
      <w:marBottom w:val="0"/>
      <w:divBdr>
        <w:top w:val="none" w:sz="0" w:space="0" w:color="auto"/>
        <w:left w:val="none" w:sz="0" w:space="0" w:color="auto"/>
        <w:bottom w:val="none" w:sz="0" w:space="0" w:color="auto"/>
        <w:right w:val="none" w:sz="0" w:space="0" w:color="auto"/>
      </w:divBdr>
    </w:div>
    <w:div w:id="1032196323">
      <w:bodyDiv w:val="1"/>
      <w:marLeft w:val="0"/>
      <w:marRight w:val="0"/>
      <w:marTop w:val="0"/>
      <w:marBottom w:val="0"/>
      <w:divBdr>
        <w:top w:val="none" w:sz="0" w:space="0" w:color="auto"/>
        <w:left w:val="none" w:sz="0" w:space="0" w:color="auto"/>
        <w:bottom w:val="none" w:sz="0" w:space="0" w:color="auto"/>
        <w:right w:val="none" w:sz="0" w:space="0" w:color="auto"/>
      </w:divBdr>
    </w:div>
    <w:div w:id="1050885703">
      <w:bodyDiv w:val="1"/>
      <w:marLeft w:val="0"/>
      <w:marRight w:val="0"/>
      <w:marTop w:val="0"/>
      <w:marBottom w:val="0"/>
      <w:divBdr>
        <w:top w:val="none" w:sz="0" w:space="0" w:color="auto"/>
        <w:left w:val="none" w:sz="0" w:space="0" w:color="auto"/>
        <w:bottom w:val="none" w:sz="0" w:space="0" w:color="auto"/>
        <w:right w:val="none" w:sz="0" w:space="0" w:color="auto"/>
      </w:divBdr>
    </w:div>
    <w:div w:id="1061634409">
      <w:bodyDiv w:val="1"/>
      <w:marLeft w:val="0"/>
      <w:marRight w:val="0"/>
      <w:marTop w:val="0"/>
      <w:marBottom w:val="0"/>
      <w:divBdr>
        <w:top w:val="none" w:sz="0" w:space="0" w:color="auto"/>
        <w:left w:val="none" w:sz="0" w:space="0" w:color="auto"/>
        <w:bottom w:val="none" w:sz="0" w:space="0" w:color="auto"/>
        <w:right w:val="none" w:sz="0" w:space="0" w:color="auto"/>
      </w:divBdr>
    </w:div>
    <w:div w:id="1069116964">
      <w:bodyDiv w:val="1"/>
      <w:marLeft w:val="0"/>
      <w:marRight w:val="0"/>
      <w:marTop w:val="0"/>
      <w:marBottom w:val="0"/>
      <w:divBdr>
        <w:top w:val="none" w:sz="0" w:space="0" w:color="auto"/>
        <w:left w:val="none" w:sz="0" w:space="0" w:color="auto"/>
        <w:bottom w:val="none" w:sz="0" w:space="0" w:color="auto"/>
        <w:right w:val="none" w:sz="0" w:space="0" w:color="auto"/>
      </w:divBdr>
      <w:divsChild>
        <w:div w:id="857888128">
          <w:marLeft w:val="0"/>
          <w:marRight w:val="0"/>
          <w:marTop w:val="0"/>
          <w:marBottom w:val="0"/>
          <w:divBdr>
            <w:top w:val="none" w:sz="0" w:space="0" w:color="auto"/>
            <w:left w:val="none" w:sz="0" w:space="0" w:color="auto"/>
            <w:bottom w:val="none" w:sz="0" w:space="0" w:color="auto"/>
            <w:right w:val="none" w:sz="0" w:space="0" w:color="auto"/>
          </w:divBdr>
          <w:divsChild>
            <w:div w:id="62026655">
              <w:marLeft w:val="0"/>
              <w:marRight w:val="0"/>
              <w:marTop w:val="0"/>
              <w:marBottom w:val="0"/>
              <w:divBdr>
                <w:top w:val="none" w:sz="0" w:space="0" w:color="auto"/>
                <w:left w:val="none" w:sz="0" w:space="0" w:color="auto"/>
                <w:bottom w:val="none" w:sz="0" w:space="0" w:color="auto"/>
                <w:right w:val="none" w:sz="0" w:space="0" w:color="auto"/>
              </w:divBdr>
              <w:divsChild>
                <w:div w:id="179900190">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1292906848">
                          <w:marLeft w:val="0"/>
                          <w:marRight w:val="0"/>
                          <w:marTop w:val="0"/>
                          <w:marBottom w:val="0"/>
                          <w:divBdr>
                            <w:top w:val="none" w:sz="0" w:space="0" w:color="auto"/>
                            <w:left w:val="none" w:sz="0" w:space="0" w:color="auto"/>
                            <w:bottom w:val="none" w:sz="0" w:space="0" w:color="auto"/>
                            <w:right w:val="none" w:sz="0" w:space="0" w:color="auto"/>
                          </w:divBdr>
                          <w:divsChild>
                            <w:div w:id="163858229">
                              <w:marLeft w:val="0"/>
                              <w:marRight w:val="0"/>
                              <w:marTop w:val="0"/>
                              <w:marBottom w:val="0"/>
                              <w:divBdr>
                                <w:top w:val="none" w:sz="0" w:space="0" w:color="auto"/>
                                <w:left w:val="none" w:sz="0" w:space="0" w:color="auto"/>
                                <w:bottom w:val="none" w:sz="0" w:space="0" w:color="auto"/>
                                <w:right w:val="none" w:sz="0" w:space="0" w:color="auto"/>
                              </w:divBdr>
                              <w:divsChild>
                                <w:div w:id="2069527070">
                                  <w:marLeft w:val="0"/>
                                  <w:marRight w:val="0"/>
                                  <w:marTop w:val="0"/>
                                  <w:marBottom w:val="0"/>
                                  <w:divBdr>
                                    <w:top w:val="none" w:sz="0" w:space="0" w:color="auto"/>
                                    <w:left w:val="none" w:sz="0" w:space="0" w:color="auto"/>
                                    <w:bottom w:val="none" w:sz="0" w:space="0" w:color="auto"/>
                                    <w:right w:val="none" w:sz="0" w:space="0" w:color="auto"/>
                                  </w:divBdr>
                                  <w:divsChild>
                                    <w:div w:id="5433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 w:id="1074887402">
      <w:bodyDiv w:val="1"/>
      <w:marLeft w:val="0"/>
      <w:marRight w:val="0"/>
      <w:marTop w:val="0"/>
      <w:marBottom w:val="0"/>
      <w:divBdr>
        <w:top w:val="none" w:sz="0" w:space="0" w:color="auto"/>
        <w:left w:val="none" w:sz="0" w:space="0" w:color="auto"/>
        <w:bottom w:val="none" w:sz="0" w:space="0" w:color="auto"/>
        <w:right w:val="none" w:sz="0" w:space="0" w:color="auto"/>
      </w:divBdr>
    </w:div>
    <w:div w:id="1138456413">
      <w:bodyDiv w:val="1"/>
      <w:marLeft w:val="0"/>
      <w:marRight w:val="0"/>
      <w:marTop w:val="0"/>
      <w:marBottom w:val="0"/>
      <w:divBdr>
        <w:top w:val="none" w:sz="0" w:space="0" w:color="auto"/>
        <w:left w:val="none" w:sz="0" w:space="0" w:color="auto"/>
        <w:bottom w:val="none" w:sz="0" w:space="0" w:color="auto"/>
        <w:right w:val="none" w:sz="0" w:space="0" w:color="auto"/>
      </w:divBdr>
      <w:divsChild>
        <w:div w:id="1648436007">
          <w:marLeft w:val="1267"/>
          <w:marRight w:val="0"/>
          <w:marTop w:val="0"/>
          <w:marBottom w:val="0"/>
          <w:divBdr>
            <w:top w:val="none" w:sz="0" w:space="0" w:color="auto"/>
            <w:left w:val="none" w:sz="0" w:space="0" w:color="auto"/>
            <w:bottom w:val="none" w:sz="0" w:space="0" w:color="auto"/>
            <w:right w:val="none" w:sz="0" w:space="0" w:color="auto"/>
          </w:divBdr>
        </w:div>
        <w:div w:id="760297495">
          <w:marLeft w:val="1267"/>
          <w:marRight w:val="0"/>
          <w:marTop w:val="0"/>
          <w:marBottom w:val="0"/>
          <w:divBdr>
            <w:top w:val="none" w:sz="0" w:space="0" w:color="auto"/>
            <w:left w:val="none" w:sz="0" w:space="0" w:color="auto"/>
            <w:bottom w:val="none" w:sz="0" w:space="0" w:color="auto"/>
            <w:right w:val="none" w:sz="0" w:space="0" w:color="auto"/>
          </w:divBdr>
        </w:div>
        <w:div w:id="1959867921">
          <w:marLeft w:val="1267"/>
          <w:marRight w:val="0"/>
          <w:marTop w:val="0"/>
          <w:marBottom w:val="0"/>
          <w:divBdr>
            <w:top w:val="none" w:sz="0" w:space="0" w:color="auto"/>
            <w:left w:val="none" w:sz="0" w:space="0" w:color="auto"/>
            <w:bottom w:val="none" w:sz="0" w:space="0" w:color="auto"/>
            <w:right w:val="none" w:sz="0" w:space="0" w:color="auto"/>
          </w:divBdr>
        </w:div>
      </w:divsChild>
    </w:div>
    <w:div w:id="1172528615">
      <w:bodyDiv w:val="1"/>
      <w:marLeft w:val="0"/>
      <w:marRight w:val="0"/>
      <w:marTop w:val="0"/>
      <w:marBottom w:val="0"/>
      <w:divBdr>
        <w:top w:val="none" w:sz="0" w:space="0" w:color="auto"/>
        <w:left w:val="none" w:sz="0" w:space="0" w:color="auto"/>
        <w:bottom w:val="none" w:sz="0" w:space="0" w:color="auto"/>
        <w:right w:val="none" w:sz="0" w:space="0" w:color="auto"/>
      </w:divBdr>
    </w:div>
    <w:div w:id="1203861414">
      <w:bodyDiv w:val="1"/>
      <w:marLeft w:val="0"/>
      <w:marRight w:val="0"/>
      <w:marTop w:val="0"/>
      <w:marBottom w:val="0"/>
      <w:divBdr>
        <w:top w:val="none" w:sz="0" w:space="0" w:color="auto"/>
        <w:left w:val="none" w:sz="0" w:space="0" w:color="auto"/>
        <w:bottom w:val="none" w:sz="0" w:space="0" w:color="auto"/>
        <w:right w:val="none" w:sz="0" w:space="0" w:color="auto"/>
      </w:divBdr>
    </w:div>
    <w:div w:id="1218318476">
      <w:bodyDiv w:val="1"/>
      <w:marLeft w:val="0"/>
      <w:marRight w:val="0"/>
      <w:marTop w:val="0"/>
      <w:marBottom w:val="0"/>
      <w:divBdr>
        <w:top w:val="none" w:sz="0" w:space="0" w:color="auto"/>
        <w:left w:val="none" w:sz="0" w:space="0" w:color="auto"/>
        <w:bottom w:val="none" w:sz="0" w:space="0" w:color="auto"/>
        <w:right w:val="none" w:sz="0" w:space="0" w:color="auto"/>
      </w:divBdr>
      <w:divsChild>
        <w:div w:id="327025192">
          <w:marLeft w:val="1267"/>
          <w:marRight w:val="0"/>
          <w:marTop w:val="0"/>
          <w:marBottom w:val="0"/>
          <w:divBdr>
            <w:top w:val="none" w:sz="0" w:space="0" w:color="auto"/>
            <w:left w:val="none" w:sz="0" w:space="0" w:color="auto"/>
            <w:bottom w:val="none" w:sz="0" w:space="0" w:color="auto"/>
            <w:right w:val="none" w:sz="0" w:space="0" w:color="auto"/>
          </w:divBdr>
        </w:div>
        <w:div w:id="444617084">
          <w:marLeft w:val="1987"/>
          <w:marRight w:val="0"/>
          <w:marTop w:val="0"/>
          <w:marBottom w:val="0"/>
          <w:divBdr>
            <w:top w:val="none" w:sz="0" w:space="0" w:color="auto"/>
            <w:left w:val="none" w:sz="0" w:space="0" w:color="auto"/>
            <w:bottom w:val="none" w:sz="0" w:space="0" w:color="auto"/>
            <w:right w:val="none" w:sz="0" w:space="0" w:color="auto"/>
          </w:divBdr>
        </w:div>
        <w:div w:id="628123514">
          <w:marLeft w:val="1987"/>
          <w:marRight w:val="0"/>
          <w:marTop w:val="0"/>
          <w:marBottom w:val="0"/>
          <w:divBdr>
            <w:top w:val="none" w:sz="0" w:space="0" w:color="auto"/>
            <w:left w:val="none" w:sz="0" w:space="0" w:color="auto"/>
            <w:bottom w:val="none" w:sz="0" w:space="0" w:color="auto"/>
            <w:right w:val="none" w:sz="0" w:space="0" w:color="auto"/>
          </w:divBdr>
        </w:div>
        <w:div w:id="331446423">
          <w:marLeft w:val="1267"/>
          <w:marRight w:val="0"/>
          <w:marTop w:val="0"/>
          <w:marBottom w:val="0"/>
          <w:divBdr>
            <w:top w:val="none" w:sz="0" w:space="0" w:color="auto"/>
            <w:left w:val="none" w:sz="0" w:space="0" w:color="auto"/>
            <w:bottom w:val="none" w:sz="0" w:space="0" w:color="auto"/>
            <w:right w:val="none" w:sz="0" w:space="0" w:color="auto"/>
          </w:divBdr>
        </w:div>
        <w:div w:id="249435489">
          <w:marLeft w:val="1987"/>
          <w:marRight w:val="0"/>
          <w:marTop w:val="0"/>
          <w:marBottom w:val="0"/>
          <w:divBdr>
            <w:top w:val="none" w:sz="0" w:space="0" w:color="auto"/>
            <w:left w:val="none" w:sz="0" w:space="0" w:color="auto"/>
            <w:bottom w:val="none" w:sz="0" w:space="0" w:color="auto"/>
            <w:right w:val="none" w:sz="0" w:space="0" w:color="auto"/>
          </w:divBdr>
        </w:div>
        <w:div w:id="560137198">
          <w:marLeft w:val="1987"/>
          <w:marRight w:val="0"/>
          <w:marTop w:val="0"/>
          <w:marBottom w:val="0"/>
          <w:divBdr>
            <w:top w:val="none" w:sz="0" w:space="0" w:color="auto"/>
            <w:left w:val="none" w:sz="0" w:space="0" w:color="auto"/>
            <w:bottom w:val="none" w:sz="0" w:space="0" w:color="auto"/>
            <w:right w:val="none" w:sz="0" w:space="0" w:color="auto"/>
          </w:divBdr>
        </w:div>
        <w:div w:id="962886260">
          <w:marLeft w:val="1987"/>
          <w:marRight w:val="0"/>
          <w:marTop w:val="0"/>
          <w:marBottom w:val="0"/>
          <w:divBdr>
            <w:top w:val="none" w:sz="0" w:space="0" w:color="auto"/>
            <w:left w:val="none" w:sz="0" w:space="0" w:color="auto"/>
            <w:bottom w:val="none" w:sz="0" w:space="0" w:color="auto"/>
            <w:right w:val="none" w:sz="0" w:space="0" w:color="auto"/>
          </w:divBdr>
        </w:div>
        <w:div w:id="1874925328">
          <w:marLeft w:val="1987"/>
          <w:marRight w:val="0"/>
          <w:marTop w:val="0"/>
          <w:marBottom w:val="0"/>
          <w:divBdr>
            <w:top w:val="none" w:sz="0" w:space="0" w:color="auto"/>
            <w:left w:val="none" w:sz="0" w:space="0" w:color="auto"/>
            <w:bottom w:val="none" w:sz="0" w:space="0" w:color="auto"/>
            <w:right w:val="none" w:sz="0" w:space="0" w:color="auto"/>
          </w:divBdr>
        </w:div>
      </w:divsChild>
    </w:div>
    <w:div w:id="1231233405">
      <w:bodyDiv w:val="1"/>
      <w:marLeft w:val="0"/>
      <w:marRight w:val="0"/>
      <w:marTop w:val="0"/>
      <w:marBottom w:val="0"/>
      <w:divBdr>
        <w:top w:val="none" w:sz="0" w:space="0" w:color="auto"/>
        <w:left w:val="none" w:sz="0" w:space="0" w:color="auto"/>
        <w:bottom w:val="none" w:sz="0" w:space="0" w:color="auto"/>
        <w:right w:val="none" w:sz="0" w:space="0" w:color="auto"/>
      </w:divBdr>
    </w:div>
    <w:div w:id="1246762790">
      <w:bodyDiv w:val="1"/>
      <w:marLeft w:val="0"/>
      <w:marRight w:val="0"/>
      <w:marTop w:val="0"/>
      <w:marBottom w:val="0"/>
      <w:divBdr>
        <w:top w:val="none" w:sz="0" w:space="0" w:color="auto"/>
        <w:left w:val="none" w:sz="0" w:space="0" w:color="auto"/>
        <w:bottom w:val="none" w:sz="0" w:space="0" w:color="auto"/>
        <w:right w:val="none" w:sz="0" w:space="0" w:color="auto"/>
      </w:divBdr>
      <w:divsChild>
        <w:div w:id="1734086055">
          <w:marLeft w:val="1987"/>
          <w:marRight w:val="0"/>
          <w:marTop w:val="0"/>
          <w:marBottom w:val="0"/>
          <w:divBdr>
            <w:top w:val="none" w:sz="0" w:space="0" w:color="auto"/>
            <w:left w:val="none" w:sz="0" w:space="0" w:color="auto"/>
            <w:bottom w:val="none" w:sz="0" w:space="0" w:color="auto"/>
            <w:right w:val="none" w:sz="0" w:space="0" w:color="auto"/>
          </w:divBdr>
        </w:div>
        <w:div w:id="477841217">
          <w:marLeft w:val="2707"/>
          <w:marRight w:val="0"/>
          <w:marTop w:val="0"/>
          <w:marBottom w:val="0"/>
          <w:divBdr>
            <w:top w:val="none" w:sz="0" w:space="0" w:color="auto"/>
            <w:left w:val="none" w:sz="0" w:space="0" w:color="auto"/>
            <w:bottom w:val="none" w:sz="0" w:space="0" w:color="auto"/>
            <w:right w:val="none" w:sz="0" w:space="0" w:color="auto"/>
          </w:divBdr>
        </w:div>
        <w:div w:id="1062757745">
          <w:marLeft w:val="1987"/>
          <w:marRight w:val="0"/>
          <w:marTop w:val="0"/>
          <w:marBottom w:val="0"/>
          <w:divBdr>
            <w:top w:val="none" w:sz="0" w:space="0" w:color="auto"/>
            <w:left w:val="none" w:sz="0" w:space="0" w:color="auto"/>
            <w:bottom w:val="none" w:sz="0" w:space="0" w:color="auto"/>
            <w:right w:val="none" w:sz="0" w:space="0" w:color="auto"/>
          </w:divBdr>
        </w:div>
      </w:divsChild>
    </w:div>
    <w:div w:id="1248614141">
      <w:bodyDiv w:val="1"/>
      <w:marLeft w:val="0"/>
      <w:marRight w:val="0"/>
      <w:marTop w:val="0"/>
      <w:marBottom w:val="0"/>
      <w:divBdr>
        <w:top w:val="none" w:sz="0" w:space="0" w:color="auto"/>
        <w:left w:val="none" w:sz="0" w:space="0" w:color="auto"/>
        <w:bottom w:val="none" w:sz="0" w:space="0" w:color="auto"/>
        <w:right w:val="none" w:sz="0" w:space="0" w:color="auto"/>
      </w:divBdr>
    </w:div>
    <w:div w:id="1250889884">
      <w:bodyDiv w:val="1"/>
      <w:marLeft w:val="0"/>
      <w:marRight w:val="0"/>
      <w:marTop w:val="0"/>
      <w:marBottom w:val="0"/>
      <w:divBdr>
        <w:top w:val="none" w:sz="0" w:space="0" w:color="auto"/>
        <w:left w:val="none" w:sz="0" w:space="0" w:color="auto"/>
        <w:bottom w:val="none" w:sz="0" w:space="0" w:color="auto"/>
        <w:right w:val="none" w:sz="0" w:space="0" w:color="auto"/>
      </w:divBdr>
    </w:div>
    <w:div w:id="1257713905">
      <w:bodyDiv w:val="1"/>
      <w:marLeft w:val="0"/>
      <w:marRight w:val="0"/>
      <w:marTop w:val="0"/>
      <w:marBottom w:val="0"/>
      <w:divBdr>
        <w:top w:val="none" w:sz="0" w:space="0" w:color="auto"/>
        <w:left w:val="none" w:sz="0" w:space="0" w:color="auto"/>
        <w:bottom w:val="none" w:sz="0" w:space="0" w:color="auto"/>
        <w:right w:val="none" w:sz="0" w:space="0" w:color="auto"/>
      </w:divBdr>
    </w:div>
    <w:div w:id="1279920416">
      <w:bodyDiv w:val="1"/>
      <w:marLeft w:val="0"/>
      <w:marRight w:val="0"/>
      <w:marTop w:val="0"/>
      <w:marBottom w:val="0"/>
      <w:divBdr>
        <w:top w:val="none" w:sz="0" w:space="0" w:color="auto"/>
        <w:left w:val="none" w:sz="0" w:space="0" w:color="auto"/>
        <w:bottom w:val="none" w:sz="0" w:space="0" w:color="auto"/>
        <w:right w:val="none" w:sz="0" w:space="0" w:color="auto"/>
      </w:divBdr>
    </w:div>
    <w:div w:id="1282109091">
      <w:bodyDiv w:val="1"/>
      <w:marLeft w:val="0"/>
      <w:marRight w:val="0"/>
      <w:marTop w:val="0"/>
      <w:marBottom w:val="0"/>
      <w:divBdr>
        <w:top w:val="none" w:sz="0" w:space="0" w:color="auto"/>
        <w:left w:val="none" w:sz="0" w:space="0" w:color="auto"/>
        <w:bottom w:val="none" w:sz="0" w:space="0" w:color="auto"/>
        <w:right w:val="none" w:sz="0" w:space="0" w:color="auto"/>
      </w:divBdr>
      <w:divsChild>
        <w:div w:id="363793714">
          <w:marLeft w:val="0"/>
          <w:marRight w:val="0"/>
          <w:marTop w:val="0"/>
          <w:marBottom w:val="0"/>
          <w:divBdr>
            <w:top w:val="none" w:sz="0" w:space="0" w:color="auto"/>
            <w:left w:val="none" w:sz="0" w:space="0" w:color="auto"/>
            <w:bottom w:val="none" w:sz="0" w:space="0" w:color="auto"/>
            <w:right w:val="none" w:sz="0" w:space="0" w:color="auto"/>
          </w:divBdr>
          <w:divsChild>
            <w:div w:id="1320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6194">
      <w:bodyDiv w:val="1"/>
      <w:marLeft w:val="0"/>
      <w:marRight w:val="0"/>
      <w:marTop w:val="0"/>
      <w:marBottom w:val="0"/>
      <w:divBdr>
        <w:top w:val="none" w:sz="0" w:space="0" w:color="auto"/>
        <w:left w:val="none" w:sz="0" w:space="0" w:color="auto"/>
        <w:bottom w:val="none" w:sz="0" w:space="0" w:color="auto"/>
        <w:right w:val="none" w:sz="0" w:space="0" w:color="auto"/>
      </w:divBdr>
    </w:div>
    <w:div w:id="1357972989">
      <w:bodyDiv w:val="1"/>
      <w:marLeft w:val="0"/>
      <w:marRight w:val="0"/>
      <w:marTop w:val="0"/>
      <w:marBottom w:val="0"/>
      <w:divBdr>
        <w:top w:val="none" w:sz="0" w:space="0" w:color="auto"/>
        <w:left w:val="none" w:sz="0" w:space="0" w:color="auto"/>
        <w:bottom w:val="none" w:sz="0" w:space="0" w:color="auto"/>
        <w:right w:val="none" w:sz="0" w:space="0" w:color="auto"/>
      </w:divBdr>
    </w:div>
    <w:div w:id="1379743236">
      <w:bodyDiv w:val="1"/>
      <w:marLeft w:val="0"/>
      <w:marRight w:val="0"/>
      <w:marTop w:val="0"/>
      <w:marBottom w:val="0"/>
      <w:divBdr>
        <w:top w:val="none" w:sz="0" w:space="0" w:color="auto"/>
        <w:left w:val="none" w:sz="0" w:space="0" w:color="auto"/>
        <w:bottom w:val="none" w:sz="0" w:space="0" w:color="auto"/>
        <w:right w:val="none" w:sz="0" w:space="0" w:color="auto"/>
      </w:divBdr>
    </w:div>
    <w:div w:id="1398166665">
      <w:bodyDiv w:val="1"/>
      <w:marLeft w:val="0"/>
      <w:marRight w:val="0"/>
      <w:marTop w:val="0"/>
      <w:marBottom w:val="0"/>
      <w:divBdr>
        <w:top w:val="none" w:sz="0" w:space="0" w:color="auto"/>
        <w:left w:val="none" w:sz="0" w:space="0" w:color="auto"/>
        <w:bottom w:val="none" w:sz="0" w:space="0" w:color="auto"/>
        <w:right w:val="none" w:sz="0" w:space="0" w:color="auto"/>
      </w:divBdr>
    </w:div>
    <w:div w:id="1428188958">
      <w:bodyDiv w:val="1"/>
      <w:marLeft w:val="0"/>
      <w:marRight w:val="0"/>
      <w:marTop w:val="0"/>
      <w:marBottom w:val="0"/>
      <w:divBdr>
        <w:top w:val="none" w:sz="0" w:space="0" w:color="auto"/>
        <w:left w:val="none" w:sz="0" w:space="0" w:color="auto"/>
        <w:bottom w:val="none" w:sz="0" w:space="0" w:color="auto"/>
        <w:right w:val="none" w:sz="0" w:space="0" w:color="auto"/>
      </w:divBdr>
      <w:divsChild>
        <w:div w:id="715010621">
          <w:marLeft w:val="0"/>
          <w:marRight w:val="0"/>
          <w:marTop w:val="0"/>
          <w:marBottom w:val="0"/>
          <w:divBdr>
            <w:top w:val="none" w:sz="0" w:space="0" w:color="auto"/>
            <w:left w:val="none" w:sz="0" w:space="0" w:color="auto"/>
            <w:bottom w:val="none" w:sz="0" w:space="0" w:color="auto"/>
            <w:right w:val="none" w:sz="0" w:space="0" w:color="auto"/>
          </w:divBdr>
          <w:divsChild>
            <w:div w:id="1949072364">
              <w:marLeft w:val="0"/>
              <w:marRight w:val="0"/>
              <w:marTop w:val="0"/>
              <w:marBottom w:val="0"/>
              <w:divBdr>
                <w:top w:val="none" w:sz="0" w:space="0" w:color="auto"/>
                <w:left w:val="none" w:sz="0" w:space="0" w:color="auto"/>
                <w:bottom w:val="none" w:sz="0" w:space="0" w:color="auto"/>
                <w:right w:val="none" w:sz="0" w:space="0" w:color="auto"/>
              </w:divBdr>
              <w:divsChild>
                <w:div w:id="1881746108">
                  <w:marLeft w:val="0"/>
                  <w:marRight w:val="0"/>
                  <w:marTop w:val="0"/>
                  <w:marBottom w:val="0"/>
                  <w:divBdr>
                    <w:top w:val="none" w:sz="0" w:space="0" w:color="auto"/>
                    <w:left w:val="none" w:sz="0" w:space="0" w:color="auto"/>
                    <w:bottom w:val="none" w:sz="0" w:space="0" w:color="auto"/>
                    <w:right w:val="none" w:sz="0" w:space="0" w:color="auto"/>
                  </w:divBdr>
                  <w:divsChild>
                    <w:div w:id="2019840969">
                      <w:marLeft w:val="0"/>
                      <w:marRight w:val="0"/>
                      <w:marTop w:val="0"/>
                      <w:marBottom w:val="0"/>
                      <w:divBdr>
                        <w:top w:val="none" w:sz="0" w:space="0" w:color="auto"/>
                        <w:left w:val="none" w:sz="0" w:space="0" w:color="auto"/>
                        <w:bottom w:val="none" w:sz="0" w:space="0" w:color="auto"/>
                        <w:right w:val="none" w:sz="0" w:space="0" w:color="auto"/>
                      </w:divBdr>
                      <w:divsChild>
                        <w:div w:id="1326130148">
                          <w:marLeft w:val="0"/>
                          <w:marRight w:val="0"/>
                          <w:marTop w:val="0"/>
                          <w:marBottom w:val="0"/>
                          <w:divBdr>
                            <w:top w:val="none" w:sz="0" w:space="0" w:color="auto"/>
                            <w:left w:val="none" w:sz="0" w:space="0" w:color="auto"/>
                            <w:bottom w:val="none" w:sz="0" w:space="0" w:color="auto"/>
                            <w:right w:val="none" w:sz="0" w:space="0" w:color="auto"/>
                          </w:divBdr>
                          <w:divsChild>
                            <w:div w:id="783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39573">
      <w:bodyDiv w:val="1"/>
      <w:marLeft w:val="0"/>
      <w:marRight w:val="0"/>
      <w:marTop w:val="0"/>
      <w:marBottom w:val="0"/>
      <w:divBdr>
        <w:top w:val="none" w:sz="0" w:space="0" w:color="auto"/>
        <w:left w:val="none" w:sz="0" w:space="0" w:color="auto"/>
        <w:bottom w:val="none" w:sz="0" w:space="0" w:color="auto"/>
        <w:right w:val="none" w:sz="0" w:space="0" w:color="auto"/>
      </w:divBdr>
    </w:div>
    <w:div w:id="1442411644">
      <w:bodyDiv w:val="1"/>
      <w:marLeft w:val="0"/>
      <w:marRight w:val="0"/>
      <w:marTop w:val="0"/>
      <w:marBottom w:val="0"/>
      <w:divBdr>
        <w:top w:val="none" w:sz="0" w:space="0" w:color="auto"/>
        <w:left w:val="none" w:sz="0" w:space="0" w:color="auto"/>
        <w:bottom w:val="none" w:sz="0" w:space="0" w:color="auto"/>
        <w:right w:val="none" w:sz="0" w:space="0" w:color="auto"/>
      </w:divBdr>
      <w:divsChild>
        <w:div w:id="1417365995">
          <w:marLeft w:val="1987"/>
          <w:marRight w:val="0"/>
          <w:marTop w:val="0"/>
          <w:marBottom w:val="0"/>
          <w:divBdr>
            <w:top w:val="none" w:sz="0" w:space="0" w:color="auto"/>
            <w:left w:val="none" w:sz="0" w:space="0" w:color="auto"/>
            <w:bottom w:val="none" w:sz="0" w:space="0" w:color="auto"/>
            <w:right w:val="none" w:sz="0" w:space="0" w:color="auto"/>
          </w:divBdr>
        </w:div>
        <w:div w:id="1858499958">
          <w:marLeft w:val="1987"/>
          <w:marRight w:val="0"/>
          <w:marTop w:val="0"/>
          <w:marBottom w:val="0"/>
          <w:divBdr>
            <w:top w:val="none" w:sz="0" w:space="0" w:color="auto"/>
            <w:left w:val="none" w:sz="0" w:space="0" w:color="auto"/>
            <w:bottom w:val="none" w:sz="0" w:space="0" w:color="auto"/>
            <w:right w:val="none" w:sz="0" w:space="0" w:color="auto"/>
          </w:divBdr>
        </w:div>
        <w:div w:id="1636832797">
          <w:marLeft w:val="1987"/>
          <w:marRight w:val="0"/>
          <w:marTop w:val="0"/>
          <w:marBottom w:val="0"/>
          <w:divBdr>
            <w:top w:val="none" w:sz="0" w:space="0" w:color="auto"/>
            <w:left w:val="none" w:sz="0" w:space="0" w:color="auto"/>
            <w:bottom w:val="none" w:sz="0" w:space="0" w:color="auto"/>
            <w:right w:val="none" w:sz="0" w:space="0" w:color="auto"/>
          </w:divBdr>
        </w:div>
      </w:divsChild>
    </w:div>
    <w:div w:id="1456674564">
      <w:bodyDiv w:val="1"/>
      <w:marLeft w:val="0"/>
      <w:marRight w:val="0"/>
      <w:marTop w:val="0"/>
      <w:marBottom w:val="0"/>
      <w:divBdr>
        <w:top w:val="none" w:sz="0" w:space="0" w:color="auto"/>
        <w:left w:val="none" w:sz="0" w:space="0" w:color="auto"/>
        <w:bottom w:val="none" w:sz="0" w:space="0" w:color="auto"/>
        <w:right w:val="none" w:sz="0" w:space="0" w:color="auto"/>
      </w:divBdr>
      <w:divsChild>
        <w:div w:id="690883630">
          <w:marLeft w:val="0"/>
          <w:marRight w:val="0"/>
          <w:marTop w:val="0"/>
          <w:marBottom w:val="0"/>
          <w:divBdr>
            <w:top w:val="none" w:sz="0" w:space="0" w:color="auto"/>
            <w:left w:val="none" w:sz="0" w:space="0" w:color="auto"/>
            <w:bottom w:val="none" w:sz="0" w:space="0" w:color="auto"/>
            <w:right w:val="none" w:sz="0" w:space="0" w:color="auto"/>
          </w:divBdr>
          <w:divsChild>
            <w:div w:id="1156341661">
              <w:marLeft w:val="0"/>
              <w:marRight w:val="0"/>
              <w:marTop w:val="0"/>
              <w:marBottom w:val="0"/>
              <w:divBdr>
                <w:top w:val="none" w:sz="0" w:space="0" w:color="auto"/>
                <w:left w:val="none" w:sz="0" w:space="0" w:color="auto"/>
                <w:bottom w:val="none" w:sz="0" w:space="0" w:color="auto"/>
                <w:right w:val="none" w:sz="0" w:space="0" w:color="auto"/>
              </w:divBdr>
              <w:divsChild>
                <w:div w:id="1257131912">
                  <w:marLeft w:val="0"/>
                  <w:marRight w:val="0"/>
                  <w:marTop w:val="0"/>
                  <w:marBottom w:val="150"/>
                  <w:divBdr>
                    <w:top w:val="none" w:sz="0" w:space="0" w:color="auto"/>
                    <w:left w:val="none" w:sz="0" w:space="0" w:color="auto"/>
                    <w:bottom w:val="none" w:sz="0" w:space="0" w:color="auto"/>
                    <w:right w:val="none" w:sz="0" w:space="0" w:color="auto"/>
                  </w:divBdr>
                  <w:divsChild>
                    <w:div w:id="1910536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1212742">
      <w:bodyDiv w:val="1"/>
      <w:marLeft w:val="0"/>
      <w:marRight w:val="0"/>
      <w:marTop w:val="0"/>
      <w:marBottom w:val="0"/>
      <w:divBdr>
        <w:top w:val="none" w:sz="0" w:space="0" w:color="auto"/>
        <w:left w:val="none" w:sz="0" w:space="0" w:color="auto"/>
        <w:bottom w:val="none" w:sz="0" w:space="0" w:color="auto"/>
        <w:right w:val="none" w:sz="0" w:space="0" w:color="auto"/>
      </w:divBdr>
    </w:div>
    <w:div w:id="1515025149">
      <w:bodyDiv w:val="1"/>
      <w:marLeft w:val="0"/>
      <w:marRight w:val="0"/>
      <w:marTop w:val="0"/>
      <w:marBottom w:val="0"/>
      <w:divBdr>
        <w:top w:val="none" w:sz="0" w:space="0" w:color="auto"/>
        <w:left w:val="none" w:sz="0" w:space="0" w:color="auto"/>
        <w:bottom w:val="none" w:sz="0" w:space="0" w:color="auto"/>
        <w:right w:val="none" w:sz="0" w:space="0" w:color="auto"/>
      </w:divBdr>
    </w:div>
    <w:div w:id="1516767620">
      <w:bodyDiv w:val="1"/>
      <w:marLeft w:val="0"/>
      <w:marRight w:val="0"/>
      <w:marTop w:val="0"/>
      <w:marBottom w:val="0"/>
      <w:divBdr>
        <w:top w:val="none" w:sz="0" w:space="0" w:color="auto"/>
        <w:left w:val="none" w:sz="0" w:space="0" w:color="auto"/>
        <w:bottom w:val="none" w:sz="0" w:space="0" w:color="auto"/>
        <w:right w:val="none" w:sz="0" w:space="0" w:color="auto"/>
      </w:divBdr>
    </w:div>
    <w:div w:id="1554998179">
      <w:bodyDiv w:val="1"/>
      <w:marLeft w:val="0"/>
      <w:marRight w:val="0"/>
      <w:marTop w:val="0"/>
      <w:marBottom w:val="0"/>
      <w:divBdr>
        <w:top w:val="none" w:sz="0" w:space="0" w:color="auto"/>
        <w:left w:val="none" w:sz="0" w:space="0" w:color="auto"/>
        <w:bottom w:val="none" w:sz="0" w:space="0" w:color="auto"/>
        <w:right w:val="none" w:sz="0" w:space="0" w:color="auto"/>
      </w:divBdr>
    </w:div>
    <w:div w:id="1574926174">
      <w:bodyDiv w:val="1"/>
      <w:marLeft w:val="0"/>
      <w:marRight w:val="0"/>
      <w:marTop w:val="0"/>
      <w:marBottom w:val="0"/>
      <w:divBdr>
        <w:top w:val="none" w:sz="0" w:space="0" w:color="auto"/>
        <w:left w:val="none" w:sz="0" w:space="0" w:color="auto"/>
        <w:bottom w:val="none" w:sz="0" w:space="0" w:color="auto"/>
        <w:right w:val="none" w:sz="0" w:space="0" w:color="auto"/>
      </w:divBdr>
    </w:div>
    <w:div w:id="1590893547">
      <w:bodyDiv w:val="1"/>
      <w:marLeft w:val="0"/>
      <w:marRight w:val="0"/>
      <w:marTop w:val="0"/>
      <w:marBottom w:val="0"/>
      <w:divBdr>
        <w:top w:val="none" w:sz="0" w:space="0" w:color="auto"/>
        <w:left w:val="none" w:sz="0" w:space="0" w:color="auto"/>
        <w:bottom w:val="none" w:sz="0" w:space="0" w:color="auto"/>
        <w:right w:val="none" w:sz="0" w:space="0" w:color="auto"/>
      </w:divBdr>
      <w:divsChild>
        <w:div w:id="1157109147">
          <w:marLeft w:val="0"/>
          <w:marRight w:val="0"/>
          <w:marTop w:val="0"/>
          <w:marBottom w:val="0"/>
          <w:divBdr>
            <w:top w:val="none" w:sz="0" w:space="0" w:color="auto"/>
            <w:left w:val="none" w:sz="0" w:space="0" w:color="auto"/>
            <w:bottom w:val="none" w:sz="0" w:space="0" w:color="auto"/>
            <w:right w:val="none" w:sz="0" w:space="0" w:color="auto"/>
          </w:divBdr>
          <w:divsChild>
            <w:div w:id="1292782179">
              <w:marLeft w:val="0"/>
              <w:marRight w:val="0"/>
              <w:marTop w:val="0"/>
              <w:marBottom w:val="0"/>
              <w:divBdr>
                <w:top w:val="none" w:sz="0" w:space="0" w:color="auto"/>
                <w:left w:val="none" w:sz="0" w:space="0" w:color="auto"/>
                <w:bottom w:val="none" w:sz="0" w:space="0" w:color="auto"/>
                <w:right w:val="none" w:sz="0" w:space="0" w:color="auto"/>
              </w:divBdr>
              <w:divsChild>
                <w:div w:id="551624561">
                  <w:marLeft w:val="0"/>
                  <w:marRight w:val="0"/>
                  <w:marTop w:val="0"/>
                  <w:marBottom w:val="0"/>
                  <w:divBdr>
                    <w:top w:val="none" w:sz="0" w:space="0" w:color="auto"/>
                    <w:left w:val="none" w:sz="0" w:space="0" w:color="auto"/>
                    <w:bottom w:val="none" w:sz="0" w:space="0" w:color="auto"/>
                    <w:right w:val="none" w:sz="0" w:space="0" w:color="auto"/>
                  </w:divBdr>
                  <w:divsChild>
                    <w:div w:id="1563366909">
                      <w:marLeft w:val="0"/>
                      <w:marRight w:val="0"/>
                      <w:marTop w:val="0"/>
                      <w:marBottom w:val="0"/>
                      <w:divBdr>
                        <w:top w:val="none" w:sz="0" w:space="0" w:color="auto"/>
                        <w:left w:val="none" w:sz="0" w:space="0" w:color="auto"/>
                        <w:bottom w:val="none" w:sz="0" w:space="0" w:color="auto"/>
                        <w:right w:val="none" w:sz="0" w:space="0" w:color="auto"/>
                      </w:divBdr>
                      <w:divsChild>
                        <w:div w:id="365833448">
                          <w:marLeft w:val="0"/>
                          <w:marRight w:val="0"/>
                          <w:marTop w:val="0"/>
                          <w:marBottom w:val="0"/>
                          <w:divBdr>
                            <w:top w:val="none" w:sz="0" w:space="0" w:color="auto"/>
                            <w:left w:val="none" w:sz="0" w:space="0" w:color="auto"/>
                            <w:bottom w:val="none" w:sz="0" w:space="0" w:color="auto"/>
                            <w:right w:val="none" w:sz="0" w:space="0" w:color="auto"/>
                          </w:divBdr>
                          <w:divsChild>
                            <w:div w:id="524249703">
                              <w:marLeft w:val="0"/>
                              <w:marRight w:val="0"/>
                              <w:marTop w:val="0"/>
                              <w:marBottom w:val="0"/>
                              <w:divBdr>
                                <w:top w:val="none" w:sz="0" w:space="0" w:color="auto"/>
                                <w:left w:val="none" w:sz="0" w:space="0" w:color="auto"/>
                                <w:bottom w:val="none" w:sz="0" w:space="0" w:color="auto"/>
                                <w:right w:val="none" w:sz="0" w:space="0" w:color="auto"/>
                              </w:divBdr>
                              <w:divsChild>
                                <w:div w:id="599683414">
                                  <w:marLeft w:val="0"/>
                                  <w:marRight w:val="0"/>
                                  <w:marTop w:val="0"/>
                                  <w:marBottom w:val="0"/>
                                  <w:divBdr>
                                    <w:top w:val="none" w:sz="0" w:space="0" w:color="auto"/>
                                    <w:left w:val="none" w:sz="0" w:space="0" w:color="auto"/>
                                    <w:bottom w:val="none" w:sz="0" w:space="0" w:color="auto"/>
                                    <w:right w:val="none" w:sz="0" w:space="0" w:color="auto"/>
                                  </w:divBdr>
                                  <w:divsChild>
                                    <w:div w:id="1975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6966">
      <w:bodyDiv w:val="1"/>
      <w:marLeft w:val="0"/>
      <w:marRight w:val="0"/>
      <w:marTop w:val="0"/>
      <w:marBottom w:val="0"/>
      <w:divBdr>
        <w:top w:val="none" w:sz="0" w:space="0" w:color="auto"/>
        <w:left w:val="none" w:sz="0" w:space="0" w:color="auto"/>
        <w:bottom w:val="none" w:sz="0" w:space="0" w:color="auto"/>
        <w:right w:val="none" w:sz="0" w:space="0" w:color="auto"/>
      </w:divBdr>
    </w:div>
    <w:div w:id="1647314852">
      <w:bodyDiv w:val="1"/>
      <w:marLeft w:val="0"/>
      <w:marRight w:val="0"/>
      <w:marTop w:val="0"/>
      <w:marBottom w:val="0"/>
      <w:divBdr>
        <w:top w:val="none" w:sz="0" w:space="0" w:color="auto"/>
        <w:left w:val="none" w:sz="0" w:space="0" w:color="auto"/>
        <w:bottom w:val="none" w:sz="0" w:space="0" w:color="auto"/>
        <w:right w:val="none" w:sz="0" w:space="0" w:color="auto"/>
      </w:divBdr>
    </w:div>
    <w:div w:id="1655259616">
      <w:bodyDiv w:val="1"/>
      <w:marLeft w:val="0"/>
      <w:marRight w:val="0"/>
      <w:marTop w:val="0"/>
      <w:marBottom w:val="0"/>
      <w:divBdr>
        <w:top w:val="none" w:sz="0" w:space="0" w:color="auto"/>
        <w:left w:val="none" w:sz="0" w:space="0" w:color="auto"/>
        <w:bottom w:val="none" w:sz="0" w:space="0" w:color="auto"/>
        <w:right w:val="none" w:sz="0" w:space="0" w:color="auto"/>
      </w:divBdr>
    </w:div>
    <w:div w:id="1659311862">
      <w:bodyDiv w:val="1"/>
      <w:marLeft w:val="0"/>
      <w:marRight w:val="0"/>
      <w:marTop w:val="0"/>
      <w:marBottom w:val="0"/>
      <w:divBdr>
        <w:top w:val="none" w:sz="0" w:space="0" w:color="auto"/>
        <w:left w:val="none" w:sz="0" w:space="0" w:color="auto"/>
        <w:bottom w:val="none" w:sz="0" w:space="0" w:color="auto"/>
        <w:right w:val="none" w:sz="0" w:space="0" w:color="auto"/>
      </w:divBdr>
    </w:div>
    <w:div w:id="1667437978">
      <w:bodyDiv w:val="1"/>
      <w:marLeft w:val="0"/>
      <w:marRight w:val="0"/>
      <w:marTop w:val="0"/>
      <w:marBottom w:val="0"/>
      <w:divBdr>
        <w:top w:val="none" w:sz="0" w:space="0" w:color="auto"/>
        <w:left w:val="none" w:sz="0" w:space="0" w:color="auto"/>
        <w:bottom w:val="none" w:sz="0" w:space="0" w:color="auto"/>
        <w:right w:val="none" w:sz="0" w:space="0" w:color="auto"/>
      </w:divBdr>
    </w:div>
    <w:div w:id="1684895874">
      <w:bodyDiv w:val="1"/>
      <w:marLeft w:val="0"/>
      <w:marRight w:val="0"/>
      <w:marTop w:val="0"/>
      <w:marBottom w:val="0"/>
      <w:divBdr>
        <w:top w:val="none" w:sz="0" w:space="0" w:color="auto"/>
        <w:left w:val="none" w:sz="0" w:space="0" w:color="auto"/>
        <w:bottom w:val="none" w:sz="0" w:space="0" w:color="auto"/>
        <w:right w:val="none" w:sz="0" w:space="0" w:color="auto"/>
      </w:divBdr>
    </w:div>
    <w:div w:id="1751124634">
      <w:bodyDiv w:val="1"/>
      <w:marLeft w:val="0"/>
      <w:marRight w:val="0"/>
      <w:marTop w:val="0"/>
      <w:marBottom w:val="0"/>
      <w:divBdr>
        <w:top w:val="none" w:sz="0" w:space="0" w:color="auto"/>
        <w:left w:val="none" w:sz="0" w:space="0" w:color="auto"/>
        <w:bottom w:val="none" w:sz="0" w:space="0" w:color="auto"/>
        <w:right w:val="none" w:sz="0" w:space="0" w:color="auto"/>
      </w:divBdr>
    </w:div>
    <w:div w:id="1756777645">
      <w:bodyDiv w:val="1"/>
      <w:marLeft w:val="0"/>
      <w:marRight w:val="0"/>
      <w:marTop w:val="0"/>
      <w:marBottom w:val="0"/>
      <w:divBdr>
        <w:top w:val="none" w:sz="0" w:space="0" w:color="auto"/>
        <w:left w:val="none" w:sz="0" w:space="0" w:color="auto"/>
        <w:bottom w:val="none" w:sz="0" w:space="0" w:color="auto"/>
        <w:right w:val="none" w:sz="0" w:space="0" w:color="auto"/>
      </w:divBdr>
      <w:divsChild>
        <w:div w:id="730616617">
          <w:marLeft w:val="0"/>
          <w:marRight w:val="0"/>
          <w:marTop w:val="0"/>
          <w:marBottom w:val="0"/>
          <w:divBdr>
            <w:top w:val="none" w:sz="0" w:space="0" w:color="auto"/>
            <w:left w:val="single" w:sz="6" w:space="0" w:color="D8D8D8"/>
            <w:bottom w:val="none" w:sz="0" w:space="0" w:color="auto"/>
            <w:right w:val="single" w:sz="6" w:space="0" w:color="D8D8D8"/>
          </w:divBdr>
          <w:divsChild>
            <w:div w:id="696125668">
              <w:marLeft w:val="0"/>
              <w:marRight w:val="0"/>
              <w:marTop w:val="0"/>
              <w:marBottom w:val="0"/>
              <w:divBdr>
                <w:top w:val="none" w:sz="0" w:space="0" w:color="auto"/>
                <w:left w:val="none" w:sz="0" w:space="0" w:color="auto"/>
                <w:bottom w:val="none" w:sz="0" w:space="0" w:color="auto"/>
                <w:right w:val="none" w:sz="0" w:space="0" w:color="auto"/>
              </w:divBdr>
              <w:divsChild>
                <w:div w:id="461774501">
                  <w:marLeft w:val="0"/>
                  <w:marRight w:val="0"/>
                  <w:marTop w:val="0"/>
                  <w:marBottom w:val="0"/>
                  <w:divBdr>
                    <w:top w:val="none" w:sz="0" w:space="0" w:color="auto"/>
                    <w:left w:val="none" w:sz="0" w:space="0" w:color="auto"/>
                    <w:bottom w:val="none" w:sz="0" w:space="0" w:color="auto"/>
                    <w:right w:val="none" w:sz="0" w:space="0" w:color="auto"/>
                  </w:divBdr>
                  <w:divsChild>
                    <w:div w:id="56169928">
                      <w:marLeft w:val="0"/>
                      <w:marRight w:val="0"/>
                      <w:marTop w:val="0"/>
                      <w:marBottom w:val="150"/>
                      <w:divBdr>
                        <w:top w:val="single" w:sz="6" w:space="8" w:color="D8D8D8"/>
                        <w:left w:val="single" w:sz="6" w:space="8" w:color="D8D8D8"/>
                        <w:bottom w:val="single" w:sz="6" w:space="8" w:color="D8D8D8"/>
                        <w:right w:val="single" w:sz="6" w:space="8" w:color="D8D8D8"/>
                      </w:divBdr>
                    </w:div>
                  </w:divsChild>
                </w:div>
              </w:divsChild>
            </w:div>
          </w:divsChild>
        </w:div>
      </w:divsChild>
    </w:div>
    <w:div w:id="1779596899">
      <w:bodyDiv w:val="1"/>
      <w:marLeft w:val="0"/>
      <w:marRight w:val="0"/>
      <w:marTop w:val="0"/>
      <w:marBottom w:val="0"/>
      <w:divBdr>
        <w:top w:val="none" w:sz="0" w:space="0" w:color="auto"/>
        <w:left w:val="none" w:sz="0" w:space="0" w:color="auto"/>
        <w:bottom w:val="none" w:sz="0" w:space="0" w:color="auto"/>
        <w:right w:val="none" w:sz="0" w:space="0" w:color="auto"/>
      </w:divBdr>
    </w:div>
    <w:div w:id="1780635806">
      <w:bodyDiv w:val="1"/>
      <w:marLeft w:val="0"/>
      <w:marRight w:val="0"/>
      <w:marTop w:val="0"/>
      <w:marBottom w:val="0"/>
      <w:divBdr>
        <w:top w:val="none" w:sz="0" w:space="0" w:color="auto"/>
        <w:left w:val="none" w:sz="0" w:space="0" w:color="auto"/>
        <w:bottom w:val="none" w:sz="0" w:space="0" w:color="auto"/>
        <w:right w:val="none" w:sz="0" w:space="0" w:color="auto"/>
      </w:divBdr>
    </w:div>
    <w:div w:id="1794978954">
      <w:bodyDiv w:val="1"/>
      <w:marLeft w:val="0"/>
      <w:marRight w:val="0"/>
      <w:marTop w:val="0"/>
      <w:marBottom w:val="0"/>
      <w:divBdr>
        <w:top w:val="none" w:sz="0" w:space="0" w:color="auto"/>
        <w:left w:val="none" w:sz="0" w:space="0" w:color="auto"/>
        <w:bottom w:val="none" w:sz="0" w:space="0" w:color="auto"/>
        <w:right w:val="none" w:sz="0" w:space="0" w:color="auto"/>
      </w:divBdr>
    </w:div>
    <w:div w:id="1799690008">
      <w:bodyDiv w:val="1"/>
      <w:marLeft w:val="0"/>
      <w:marRight w:val="0"/>
      <w:marTop w:val="0"/>
      <w:marBottom w:val="0"/>
      <w:divBdr>
        <w:top w:val="none" w:sz="0" w:space="0" w:color="auto"/>
        <w:left w:val="none" w:sz="0" w:space="0" w:color="auto"/>
        <w:bottom w:val="none" w:sz="0" w:space="0" w:color="auto"/>
        <w:right w:val="none" w:sz="0" w:space="0" w:color="auto"/>
      </w:divBdr>
    </w:div>
    <w:div w:id="1810395887">
      <w:bodyDiv w:val="1"/>
      <w:marLeft w:val="0"/>
      <w:marRight w:val="0"/>
      <w:marTop w:val="0"/>
      <w:marBottom w:val="0"/>
      <w:divBdr>
        <w:top w:val="none" w:sz="0" w:space="0" w:color="auto"/>
        <w:left w:val="none" w:sz="0" w:space="0" w:color="auto"/>
        <w:bottom w:val="none" w:sz="0" w:space="0" w:color="auto"/>
        <w:right w:val="none" w:sz="0" w:space="0" w:color="auto"/>
      </w:divBdr>
    </w:div>
    <w:div w:id="1845707511">
      <w:bodyDiv w:val="1"/>
      <w:marLeft w:val="0"/>
      <w:marRight w:val="0"/>
      <w:marTop w:val="0"/>
      <w:marBottom w:val="0"/>
      <w:divBdr>
        <w:top w:val="none" w:sz="0" w:space="0" w:color="auto"/>
        <w:left w:val="none" w:sz="0" w:space="0" w:color="auto"/>
        <w:bottom w:val="none" w:sz="0" w:space="0" w:color="auto"/>
        <w:right w:val="none" w:sz="0" w:space="0" w:color="auto"/>
      </w:divBdr>
    </w:div>
    <w:div w:id="1846432775">
      <w:bodyDiv w:val="1"/>
      <w:marLeft w:val="0"/>
      <w:marRight w:val="0"/>
      <w:marTop w:val="0"/>
      <w:marBottom w:val="0"/>
      <w:divBdr>
        <w:top w:val="none" w:sz="0" w:space="0" w:color="auto"/>
        <w:left w:val="none" w:sz="0" w:space="0" w:color="auto"/>
        <w:bottom w:val="none" w:sz="0" w:space="0" w:color="auto"/>
        <w:right w:val="none" w:sz="0" w:space="0" w:color="auto"/>
      </w:divBdr>
      <w:divsChild>
        <w:div w:id="1111971689">
          <w:marLeft w:val="0"/>
          <w:marRight w:val="0"/>
          <w:marTop w:val="0"/>
          <w:marBottom w:val="0"/>
          <w:divBdr>
            <w:top w:val="none" w:sz="0" w:space="0" w:color="auto"/>
            <w:left w:val="none" w:sz="0" w:space="0" w:color="auto"/>
            <w:bottom w:val="none" w:sz="0" w:space="0" w:color="auto"/>
            <w:right w:val="none" w:sz="0" w:space="0" w:color="auto"/>
          </w:divBdr>
        </w:div>
        <w:div w:id="131755280">
          <w:marLeft w:val="0"/>
          <w:marRight w:val="0"/>
          <w:marTop w:val="0"/>
          <w:marBottom w:val="0"/>
          <w:divBdr>
            <w:top w:val="none" w:sz="0" w:space="0" w:color="auto"/>
            <w:left w:val="none" w:sz="0" w:space="0" w:color="auto"/>
            <w:bottom w:val="none" w:sz="0" w:space="0" w:color="auto"/>
            <w:right w:val="none" w:sz="0" w:space="0" w:color="auto"/>
          </w:divBdr>
        </w:div>
        <w:div w:id="477916334">
          <w:marLeft w:val="0"/>
          <w:marRight w:val="0"/>
          <w:marTop w:val="0"/>
          <w:marBottom w:val="0"/>
          <w:divBdr>
            <w:top w:val="none" w:sz="0" w:space="0" w:color="auto"/>
            <w:left w:val="none" w:sz="0" w:space="0" w:color="auto"/>
            <w:bottom w:val="none" w:sz="0" w:space="0" w:color="auto"/>
            <w:right w:val="none" w:sz="0" w:space="0" w:color="auto"/>
          </w:divBdr>
        </w:div>
      </w:divsChild>
    </w:div>
    <w:div w:id="1885559865">
      <w:bodyDiv w:val="1"/>
      <w:marLeft w:val="0"/>
      <w:marRight w:val="0"/>
      <w:marTop w:val="0"/>
      <w:marBottom w:val="0"/>
      <w:divBdr>
        <w:top w:val="none" w:sz="0" w:space="0" w:color="auto"/>
        <w:left w:val="none" w:sz="0" w:space="0" w:color="auto"/>
        <w:bottom w:val="none" w:sz="0" w:space="0" w:color="auto"/>
        <w:right w:val="none" w:sz="0" w:space="0" w:color="auto"/>
      </w:divBdr>
      <w:divsChild>
        <w:div w:id="1868327917">
          <w:marLeft w:val="1800"/>
          <w:marRight w:val="0"/>
          <w:marTop w:val="115"/>
          <w:marBottom w:val="0"/>
          <w:divBdr>
            <w:top w:val="none" w:sz="0" w:space="0" w:color="auto"/>
            <w:left w:val="none" w:sz="0" w:space="0" w:color="auto"/>
            <w:bottom w:val="none" w:sz="0" w:space="0" w:color="auto"/>
            <w:right w:val="none" w:sz="0" w:space="0" w:color="auto"/>
          </w:divBdr>
        </w:div>
        <w:div w:id="1040669228">
          <w:marLeft w:val="1800"/>
          <w:marRight w:val="0"/>
          <w:marTop w:val="115"/>
          <w:marBottom w:val="0"/>
          <w:divBdr>
            <w:top w:val="none" w:sz="0" w:space="0" w:color="auto"/>
            <w:left w:val="none" w:sz="0" w:space="0" w:color="auto"/>
            <w:bottom w:val="none" w:sz="0" w:space="0" w:color="auto"/>
            <w:right w:val="none" w:sz="0" w:space="0" w:color="auto"/>
          </w:divBdr>
        </w:div>
      </w:divsChild>
    </w:div>
    <w:div w:id="1910723116">
      <w:bodyDiv w:val="1"/>
      <w:marLeft w:val="0"/>
      <w:marRight w:val="0"/>
      <w:marTop w:val="0"/>
      <w:marBottom w:val="0"/>
      <w:divBdr>
        <w:top w:val="none" w:sz="0" w:space="0" w:color="auto"/>
        <w:left w:val="none" w:sz="0" w:space="0" w:color="auto"/>
        <w:bottom w:val="none" w:sz="0" w:space="0" w:color="auto"/>
        <w:right w:val="none" w:sz="0" w:space="0" w:color="auto"/>
      </w:divBdr>
    </w:div>
    <w:div w:id="1914122330">
      <w:bodyDiv w:val="1"/>
      <w:marLeft w:val="0"/>
      <w:marRight w:val="0"/>
      <w:marTop w:val="0"/>
      <w:marBottom w:val="0"/>
      <w:divBdr>
        <w:top w:val="none" w:sz="0" w:space="0" w:color="auto"/>
        <w:left w:val="none" w:sz="0" w:space="0" w:color="auto"/>
        <w:bottom w:val="none" w:sz="0" w:space="0" w:color="auto"/>
        <w:right w:val="none" w:sz="0" w:space="0" w:color="auto"/>
      </w:divBdr>
    </w:div>
    <w:div w:id="19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570075421">
          <w:marLeft w:val="446"/>
          <w:marRight w:val="0"/>
          <w:marTop w:val="0"/>
          <w:marBottom w:val="0"/>
          <w:divBdr>
            <w:top w:val="none" w:sz="0" w:space="0" w:color="auto"/>
            <w:left w:val="none" w:sz="0" w:space="0" w:color="auto"/>
            <w:bottom w:val="none" w:sz="0" w:space="0" w:color="auto"/>
            <w:right w:val="none" w:sz="0" w:space="0" w:color="auto"/>
          </w:divBdr>
        </w:div>
        <w:div w:id="669333495">
          <w:marLeft w:val="1166"/>
          <w:marRight w:val="0"/>
          <w:marTop w:val="0"/>
          <w:marBottom w:val="0"/>
          <w:divBdr>
            <w:top w:val="none" w:sz="0" w:space="0" w:color="auto"/>
            <w:left w:val="none" w:sz="0" w:space="0" w:color="auto"/>
            <w:bottom w:val="none" w:sz="0" w:space="0" w:color="auto"/>
            <w:right w:val="none" w:sz="0" w:space="0" w:color="auto"/>
          </w:divBdr>
        </w:div>
        <w:div w:id="516697890">
          <w:marLeft w:val="1166"/>
          <w:marRight w:val="0"/>
          <w:marTop w:val="0"/>
          <w:marBottom w:val="0"/>
          <w:divBdr>
            <w:top w:val="none" w:sz="0" w:space="0" w:color="auto"/>
            <w:left w:val="none" w:sz="0" w:space="0" w:color="auto"/>
            <w:bottom w:val="none" w:sz="0" w:space="0" w:color="auto"/>
            <w:right w:val="none" w:sz="0" w:space="0" w:color="auto"/>
          </w:divBdr>
        </w:div>
        <w:div w:id="1650556598">
          <w:marLeft w:val="446"/>
          <w:marRight w:val="0"/>
          <w:marTop w:val="0"/>
          <w:marBottom w:val="0"/>
          <w:divBdr>
            <w:top w:val="none" w:sz="0" w:space="0" w:color="auto"/>
            <w:left w:val="none" w:sz="0" w:space="0" w:color="auto"/>
            <w:bottom w:val="none" w:sz="0" w:space="0" w:color="auto"/>
            <w:right w:val="none" w:sz="0" w:space="0" w:color="auto"/>
          </w:divBdr>
        </w:div>
        <w:div w:id="753937954">
          <w:marLeft w:val="1166"/>
          <w:marRight w:val="0"/>
          <w:marTop w:val="0"/>
          <w:marBottom w:val="0"/>
          <w:divBdr>
            <w:top w:val="none" w:sz="0" w:space="0" w:color="auto"/>
            <w:left w:val="none" w:sz="0" w:space="0" w:color="auto"/>
            <w:bottom w:val="none" w:sz="0" w:space="0" w:color="auto"/>
            <w:right w:val="none" w:sz="0" w:space="0" w:color="auto"/>
          </w:divBdr>
        </w:div>
        <w:div w:id="1681857057">
          <w:marLeft w:val="1166"/>
          <w:marRight w:val="0"/>
          <w:marTop w:val="0"/>
          <w:marBottom w:val="0"/>
          <w:divBdr>
            <w:top w:val="none" w:sz="0" w:space="0" w:color="auto"/>
            <w:left w:val="none" w:sz="0" w:space="0" w:color="auto"/>
            <w:bottom w:val="none" w:sz="0" w:space="0" w:color="auto"/>
            <w:right w:val="none" w:sz="0" w:space="0" w:color="auto"/>
          </w:divBdr>
        </w:div>
      </w:divsChild>
    </w:div>
    <w:div w:id="1970474885">
      <w:bodyDiv w:val="1"/>
      <w:marLeft w:val="0"/>
      <w:marRight w:val="0"/>
      <w:marTop w:val="0"/>
      <w:marBottom w:val="0"/>
      <w:divBdr>
        <w:top w:val="none" w:sz="0" w:space="0" w:color="auto"/>
        <w:left w:val="none" w:sz="0" w:space="0" w:color="auto"/>
        <w:bottom w:val="none" w:sz="0" w:space="0" w:color="auto"/>
        <w:right w:val="none" w:sz="0" w:space="0" w:color="auto"/>
      </w:divBdr>
      <w:divsChild>
        <w:div w:id="489372879">
          <w:marLeft w:val="1267"/>
          <w:marRight w:val="0"/>
          <w:marTop w:val="0"/>
          <w:marBottom w:val="0"/>
          <w:divBdr>
            <w:top w:val="none" w:sz="0" w:space="0" w:color="auto"/>
            <w:left w:val="none" w:sz="0" w:space="0" w:color="auto"/>
            <w:bottom w:val="none" w:sz="0" w:space="0" w:color="auto"/>
            <w:right w:val="none" w:sz="0" w:space="0" w:color="auto"/>
          </w:divBdr>
        </w:div>
      </w:divsChild>
    </w:div>
    <w:div w:id="1998679034">
      <w:bodyDiv w:val="1"/>
      <w:marLeft w:val="0"/>
      <w:marRight w:val="0"/>
      <w:marTop w:val="0"/>
      <w:marBottom w:val="0"/>
      <w:divBdr>
        <w:top w:val="none" w:sz="0" w:space="0" w:color="auto"/>
        <w:left w:val="none" w:sz="0" w:space="0" w:color="auto"/>
        <w:bottom w:val="none" w:sz="0" w:space="0" w:color="auto"/>
        <w:right w:val="none" w:sz="0" w:space="0" w:color="auto"/>
      </w:divBdr>
    </w:div>
    <w:div w:id="2000691207">
      <w:bodyDiv w:val="1"/>
      <w:marLeft w:val="0"/>
      <w:marRight w:val="0"/>
      <w:marTop w:val="0"/>
      <w:marBottom w:val="0"/>
      <w:divBdr>
        <w:top w:val="none" w:sz="0" w:space="0" w:color="auto"/>
        <w:left w:val="none" w:sz="0" w:space="0" w:color="auto"/>
        <w:bottom w:val="none" w:sz="0" w:space="0" w:color="auto"/>
        <w:right w:val="none" w:sz="0" w:space="0" w:color="auto"/>
      </w:divBdr>
    </w:div>
    <w:div w:id="2006544649">
      <w:bodyDiv w:val="1"/>
      <w:marLeft w:val="0"/>
      <w:marRight w:val="0"/>
      <w:marTop w:val="0"/>
      <w:marBottom w:val="0"/>
      <w:divBdr>
        <w:top w:val="none" w:sz="0" w:space="0" w:color="auto"/>
        <w:left w:val="none" w:sz="0" w:space="0" w:color="auto"/>
        <w:bottom w:val="none" w:sz="0" w:space="0" w:color="auto"/>
        <w:right w:val="none" w:sz="0" w:space="0" w:color="auto"/>
      </w:divBdr>
    </w:div>
    <w:div w:id="2009749856">
      <w:bodyDiv w:val="1"/>
      <w:marLeft w:val="0"/>
      <w:marRight w:val="0"/>
      <w:marTop w:val="0"/>
      <w:marBottom w:val="0"/>
      <w:divBdr>
        <w:top w:val="none" w:sz="0" w:space="0" w:color="auto"/>
        <w:left w:val="none" w:sz="0" w:space="0" w:color="auto"/>
        <w:bottom w:val="none" w:sz="0" w:space="0" w:color="auto"/>
        <w:right w:val="none" w:sz="0" w:space="0" w:color="auto"/>
      </w:divBdr>
      <w:divsChild>
        <w:div w:id="1127160753">
          <w:marLeft w:val="0"/>
          <w:marRight w:val="0"/>
          <w:marTop w:val="0"/>
          <w:marBottom w:val="0"/>
          <w:divBdr>
            <w:top w:val="none" w:sz="0" w:space="0" w:color="auto"/>
            <w:left w:val="none" w:sz="0" w:space="0" w:color="auto"/>
            <w:bottom w:val="none" w:sz="0" w:space="0" w:color="auto"/>
            <w:right w:val="none" w:sz="0" w:space="0" w:color="auto"/>
          </w:divBdr>
          <w:divsChild>
            <w:div w:id="1499492431">
              <w:marLeft w:val="0"/>
              <w:marRight w:val="0"/>
              <w:marTop w:val="0"/>
              <w:marBottom w:val="0"/>
              <w:divBdr>
                <w:top w:val="none" w:sz="0" w:space="0" w:color="auto"/>
                <w:left w:val="none" w:sz="0" w:space="0" w:color="auto"/>
                <w:bottom w:val="none" w:sz="0" w:space="0" w:color="auto"/>
                <w:right w:val="none" w:sz="0" w:space="0" w:color="auto"/>
              </w:divBdr>
              <w:divsChild>
                <w:div w:id="1170094903">
                  <w:marLeft w:val="0"/>
                  <w:marRight w:val="0"/>
                  <w:marTop w:val="0"/>
                  <w:marBottom w:val="0"/>
                  <w:divBdr>
                    <w:top w:val="none" w:sz="0" w:space="0" w:color="auto"/>
                    <w:left w:val="none" w:sz="0" w:space="0" w:color="auto"/>
                    <w:bottom w:val="none" w:sz="0" w:space="0" w:color="auto"/>
                    <w:right w:val="none" w:sz="0" w:space="0" w:color="auto"/>
                  </w:divBdr>
                  <w:divsChild>
                    <w:div w:id="160584942">
                      <w:marLeft w:val="0"/>
                      <w:marRight w:val="0"/>
                      <w:marTop w:val="0"/>
                      <w:marBottom w:val="0"/>
                      <w:divBdr>
                        <w:top w:val="none" w:sz="0" w:space="0" w:color="auto"/>
                        <w:left w:val="none" w:sz="0" w:space="0" w:color="auto"/>
                        <w:bottom w:val="none" w:sz="0" w:space="0" w:color="auto"/>
                        <w:right w:val="none" w:sz="0" w:space="0" w:color="auto"/>
                      </w:divBdr>
                      <w:divsChild>
                        <w:div w:id="1919703984">
                          <w:marLeft w:val="0"/>
                          <w:marRight w:val="0"/>
                          <w:marTop w:val="0"/>
                          <w:marBottom w:val="0"/>
                          <w:divBdr>
                            <w:top w:val="none" w:sz="0" w:space="0" w:color="auto"/>
                            <w:left w:val="none" w:sz="0" w:space="0" w:color="auto"/>
                            <w:bottom w:val="none" w:sz="0" w:space="0" w:color="auto"/>
                            <w:right w:val="none" w:sz="0" w:space="0" w:color="auto"/>
                          </w:divBdr>
                          <w:divsChild>
                            <w:div w:id="1288007093">
                              <w:marLeft w:val="0"/>
                              <w:marRight w:val="0"/>
                              <w:marTop w:val="0"/>
                              <w:marBottom w:val="0"/>
                              <w:divBdr>
                                <w:top w:val="none" w:sz="0" w:space="0" w:color="auto"/>
                                <w:left w:val="none" w:sz="0" w:space="0" w:color="auto"/>
                                <w:bottom w:val="none" w:sz="0" w:space="0" w:color="auto"/>
                                <w:right w:val="none" w:sz="0" w:space="0" w:color="auto"/>
                              </w:divBdr>
                              <w:divsChild>
                                <w:div w:id="1057893945">
                                  <w:marLeft w:val="0"/>
                                  <w:marRight w:val="0"/>
                                  <w:marTop w:val="0"/>
                                  <w:marBottom w:val="0"/>
                                  <w:divBdr>
                                    <w:top w:val="none" w:sz="0" w:space="0" w:color="auto"/>
                                    <w:left w:val="none" w:sz="0" w:space="0" w:color="auto"/>
                                    <w:bottom w:val="none" w:sz="0" w:space="0" w:color="auto"/>
                                    <w:right w:val="none" w:sz="0" w:space="0" w:color="auto"/>
                                  </w:divBdr>
                                  <w:divsChild>
                                    <w:div w:id="1797722215">
                                      <w:marLeft w:val="0"/>
                                      <w:marRight w:val="0"/>
                                      <w:marTop w:val="0"/>
                                      <w:marBottom w:val="0"/>
                                      <w:divBdr>
                                        <w:top w:val="none" w:sz="0" w:space="0" w:color="auto"/>
                                        <w:left w:val="none" w:sz="0" w:space="0" w:color="auto"/>
                                        <w:bottom w:val="none" w:sz="0" w:space="0" w:color="auto"/>
                                        <w:right w:val="none" w:sz="0" w:space="0" w:color="auto"/>
                                      </w:divBdr>
                                      <w:divsChild>
                                        <w:div w:id="19099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877732">
      <w:bodyDiv w:val="1"/>
      <w:marLeft w:val="0"/>
      <w:marRight w:val="0"/>
      <w:marTop w:val="0"/>
      <w:marBottom w:val="0"/>
      <w:divBdr>
        <w:top w:val="none" w:sz="0" w:space="0" w:color="auto"/>
        <w:left w:val="none" w:sz="0" w:space="0" w:color="auto"/>
        <w:bottom w:val="none" w:sz="0" w:space="0" w:color="auto"/>
        <w:right w:val="none" w:sz="0" w:space="0" w:color="auto"/>
      </w:divBdr>
    </w:div>
    <w:div w:id="2050765857">
      <w:bodyDiv w:val="1"/>
      <w:marLeft w:val="0"/>
      <w:marRight w:val="0"/>
      <w:marTop w:val="0"/>
      <w:marBottom w:val="0"/>
      <w:divBdr>
        <w:top w:val="none" w:sz="0" w:space="0" w:color="auto"/>
        <w:left w:val="none" w:sz="0" w:space="0" w:color="auto"/>
        <w:bottom w:val="none" w:sz="0" w:space="0" w:color="auto"/>
        <w:right w:val="none" w:sz="0" w:space="0" w:color="auto"/>
      </w:divBdr>
      <w:divsChild>
        <w:div w:id="747070317">
          <w:marLeft w:val="1267"/>
          <w:marRight w:val="0"/>
          <w:marTop w:val="0"/>
          <w:marBottom w:val="0"/>
          <w:divBdr>
            <w:top w:val="none" w:sz="0" w:space="0" w:color="auto"/>
            <w:left w:val="none" w:sz="0" w:space="0" w:color="auto"/>
            <w:bottom w:val="none" w:sz="0" w:space="0" w:color="auto"/>
            <w:right w:val="none" w:sz="0" w:space="0" w:color="auto"/>
          </w:divBdr>
        </w:div>
      </w:divsChild>
    </w:div>
    <w:div w:id="20904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hfp.fr/" TargetMode="External"/><Relationship Id="rId13" Type="http://schemas.openxmlformats.org/officeDocument/2006/relationships/hyperlink" Target="http://www.legifrance.gouv.fr/affichCodeArticle.do?idArticle=LEGIARTI000006797041&amp;cidTexte=LEGITEXT000006074069&amp;dateTexte=vig" TargetMode="External"/><Relationship Id="rId18" Type="http://schemas.openxmlformats.org/officeDocument/2006/relationships/hyperlink" Target="http://www.legifrance.gouv.fr/texteconsolide/PFEAC.htm" TargetMode="External"/><Relationship Id="rId26" Type="http://schemas.openxmlformats.org/officeDocument/2006/relationships/hyperlink" Target="http://references.modernisation.gouv.fr/rgaa-accessibilite" TargetMode="External"/><Relationship Id="rId3" Type="http://schemas.openxmlformats.org/officeDocument/2006/relationships/styles" Target="styles.xml"/><Relationship Id="rId21" Type="http://schemas.openxmlformats.org/officeDocument/2006/relationships/hyperlink" Target="http://www.mdph33.fr/afficheGlossaire.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france.gouv.fr/texteconsolide/MSEAR.htm" TargetMode="External"/><Relationship Id="rId17" Type="http://schemas.openxmlformats.org/officeDocument/2006/relationships/hyperlink" Target="http://www.legifrance.gouv.fr/texteconsolide/SPEAH.htm" TargetMode="External"/><Relationship Id="rId25" Type="http://schemas.openxmlformats.org/officeDocument/2006/relationships/hyperlink" Target="https://references.modernisation.gouv.fr/candidature-e-accessibl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egifrance.gouv.fr/texteconsolide/MSEAG.htm" TargetMode="External"/><Relationship Id="rId20" Type="http://schemas.openxmlformats.org/officeDocument/2006/relationships/hyperlink" Target="http://www.legifrance.gouv.fr/texteconsolide/SPEAH.htm" TargetMode="External"/><Relationship Id="rId29" Type="http://schemas.openxmlformats.org/officeDocument/2006/relationships/hyperlink" Target="https://www.legifrance.gouv.fr/affichTexte.do?cidTexte=JORFTEXT000030540064&amp;dateTexte=&amp;categorieLien=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WAspad/UnCode?&amp;commun=CPENIN&amp;code=CPENINVL.rcv" TargetMode="External"/><Relationship Id="rId24" Type="http://schemas.openxmlformats.org/officeDocument/2006/relationships/hyperlink" Target="https://references.modernisation.gouv.fr/e-accessible-50-criteres-du-niveau-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france.gouv.fr/affichCodeArticle.do?idArticle=LEGIARTI000006347173&amp;cidTexte=LEGITEXT000006070162&amp;dateTexte=vig" TargetMode="External"/><Relationship Id="rId23" Type="http://schemas.openxmlformats.org/officeDocument/2006/relationships/hyperlink" Target="https://references.modernisation.gouv.fr/e-accessible" TargetMode="External"/><Relationship Id="rId28" Type="http://schemas.openxmlformats.org/officeDocument/2006/relationships/hyperlink" Target="http://references.modernisation.gouv.fr/referentiel-technique-0" TargetMode="External"/><Relationship Id="rId10" Type="http://schemas.openxmlformats.org/officeDocument/2006/relationships/hyperlink" Target="http://www.legifrance.gouv.fr/affichCodeArticle.do?idArticle=LEGIARTI000006796672&amp;cidTexte=LEGITEXT000006074069&amp;dateTexte=vig" TargetMode="External"/><Relationship Id="rId19" Type="http://schemas.openxmlformats.org/officeDocument/2006/relationships/hyperlink" Target="http://www.legifrance.gouv.fr/texteconsolide/MSEAG.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egifrance.gouv.fr/texteconsolide/PFEAC.htm" TargetMode="External"/><Relationship Id="rId22" Type="http://schemas.openxmlformats.org/officeDocument/2006/relationships/hyperlink" Target="http://bit.ly/1Xm03En" TargetMode="External"/><Relationship Id="rId27" Type="http://schemas.openxmlformats.org/officeDocument/2006/relationships/hyperlink" Target="http://references.modernisation.gouv.fr/rgaa-3-0" TargetMode="External"/><Relationship Id="rId30" Type="http://schemas.openxmlformats.org/officeDocument/2006/relationships/hyperlink" Target="https://references.modernisation.gouv.fr/e-accessible-50-criteres-du-niveau-1"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C826-8E36-4B14-8C85-7AD19C34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22805</Words>
  <Characters>125429</Characters>
  <Application>Microsoft Office Word</Application>
  <DocSecurity>0</DocSecurity>
  <Lines>1045</Lines>
  <Paragraphs>295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carole poirot</cp:lastModifiedBy>
  <cp:revision>2</cp:revision>
  <cp:lastPrinted>2017-12-14T08:22:00Z</cp:lastPrinted>
  <dcterms:created xsi:type="dcterms:W3CDTF">2019-01-17T08:32:00Z</dcterms:created>
  <dcterms:modified xsi:type="dcterms:W3CDTF">2019-01-17T08:32:00Z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Owner">
    <vt:lpwstr>Aurore.Simon@caissedesdepots.fr</vt:lpwstr>
  </property>
  <property fmtid="{D5CDD505-2E9C-101B-9397-08002B2CF9AE}" pid="6" name="MSIP_Label_5eb3f8df-33d6-400f-b44b-d25e0e34b758_SetDate">
    <vt:lpwstr>2018-04-16T14:09:29.6421372+02:00</vt:lpwstr>
  </property>
  <property fmtid="{D5CDD505-2E9C-101B-9397-08002B2CF9AE}" pid="7" name="MSIP_Label_5eb3f8df-33d6-400f-b44b-d25e0e34b758_Name">
    <vt:lpwstr>Privé</vt:lpwstr>
  </property>
  <property fmtid="{D5CDD505-2E9C-101B-9397-08002B2CF9AE}" pid="8" name="MSIP_Label_5eb3f8df-33d6-400f-b44b-d25e0e34b758_Application">
    <vt:lpwstr>Microsoft Azure Information Protection</vt:lpwstr>
  </property>
  <property fmtid="{D5CDD505-2E9C-101B-9397-08002B2CF9AE}" pid="9" name="MSIP_Label_5eb3f8df-33d6-400f-b44b-d25e0e34b758_Extended_MSFT_Method">
    <vt:lpwstr>Manual</vt:lpwstr>
  </property>
  <property fmtid="{D5CDD505-2E9C-101B-9397-08002B2CF9AE}" pid="10" name="Sensitivity">
    <vt:lpwstr>Privé</vt:lpwstr>
  </property>
</Properties>
</file>